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777" w:rsidRDefault="00F01777" w:rsidP="009C6C24">
      <w:pPr>
        <w:jc w:val="both"/>
        <w:rPr>
          <w:rFonts w:ascii="Arial" w:hAnsi="Arial" w:cs="Arial"/>
          <w:b/>
          <w:sz w:val="28"/>
          <w:szCs w:val="24"/>
        </w:rPr>
      </w:pPr>
      <w:r>
        <w:rPr>
          <w:rFonts w:ascii="Arial" w:hAnsi="Arial" w:cs="Arial"/>
          <w:b/>
          <w:sz w:val="28"/>
          <w:szCs w:val="24"/>
        </w:rPr>
        <w:t>El Campo Eléctrico de una carga puntual</w:t>
      </w:r>
    </w:p>
    <w:p w:rsidR="00F01777" w:rsidRDefault="00F01777" w:rsidP="009C6C24">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El ejemplo más simple de un campo eléctrico es el campo </w:t>
      </w:r>
      <w:r w:rsidR="00C176BE">
        <w:rPr>
          <w:rFonts w:ascii="Times New Roman" w:hAnsi="Times New Roman" w:cs="Times New Roman"/>
          <w:sz w:val="24"/>
          <w:szCs w:val="24"/>
        </w:rPr>
        <w:t xml:space="preserve">asociado con una carga puntual,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sidR="00C176BE">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Considera dos cargas puntuales,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C176BE">
        <w:rPr>
          <w:rFonts w:ascii="Times New Roman" w:hAnsi="Times New Roman" w:cs="Times New Roman"/>
          <w:i/>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Pr>
          <w:rFonts w:ascii="Times New Roman" w:hAnsi="Times New Roman" w:cs="Times New Roman"/>
          <w:sz w:val="24"/>
          <w:szCs w:val="24"/>
        </w:rPr>
        <w:t xml:space="preserve"> </w:t>
      </w:r>
      <w:r w:rsidR="00C176BE">
        <w:rPr>
          <w:rFonts w:ascii="Times New Roman" w:hAnsi="Times New Roman" w:cs="Times New Roman"/>
          <w:sz w:val="24"/>
          <w:szCs w:val="24"/>
        </w:rPr>
        <w:t xml:space="preserve">, </w:t>
      </w:r>
      <w:r>
        <w:rPr>
          <w:rFonts w:ascii="Times New Roman" w:hAnsi="Times New Roman" w:cs="Times New Roman"/>
          <w:sz w:val="24"/>
          <w:szCs w:val="24"/>
        </w:rPr>
        <w:t xml:space="preserve">separadas por una distancia </w:t>
      </w:r>
      <w:r>
        <w:rPr>
          <w:rFonts w:ascii="Times New Roman" w:hAnsi="Times New Roman" w:cs="Times New Roman"/>
          <w:i/>
          <w:sz w:val="24"/>
          <w:szCs w:val="24"/>
        </w:rPr>
        <w:t>r</w:t>
      </w:r>
      <w:r>
        <w:rPr>
          <w:rFonts w:ascii="Times New Roman" w:hAnsi="Times New Roman" w:cs="Times New Roman"/>
          <w:sz w:val="24"/>
          <w:szCs w:val="24"/>
        </w:rPr>
        <w:t xml:space="preserve">. La fuerza de Coulomb en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Pr>
          <w:rFonts w:ascii="Times New Roman" w:hAnsi="Times New Roman" w:cs="Times New Roman"/>
          <w:sz w:val="24"/>
          <w:szCs w:val="24"/>
        </w:rPr>
        <w:t xml:space="preserve"> debido 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es dada en la ecuación (21-8),</w:t>
      </w:r>
    </w:p>
    <w:p w:rsidR="00F01777" w:rsidRDefault="00C176BE" w:rsidP="00F01777">
      <w:pPr>
        <w:jc w:val="center"/>
        <w:rPr>
          <w:rFonts w:ascii="Times New Roman" w:eastAsiaTheme="minorEastAsia" w:hAnsi="Times New Roman" w:cs="Times New Roman"/>
          <w:sz w:val="24"/>
          <w:szCs w:val="24"/>
        </w:rPr>
      </w:pPr>
      <w:r>
        <w:rPr>
          <w:rFonts w:ascii="Times New Roman" w:hAnsi="Times New Roman" w:cs="Times New Roman"/>
          <w:sz w:val="24"/>
          <w:szCs w:val="24"/>
        </w:rPr>
        <w:t>para</w:t>
      </w:r>
      <w:r w:rsidR="00F01777">
        <w:rPr>
          <w:rFonts w:ascii="Times New Roman" w:hAnsi="Times New Roman" w:cs="Times New Roman"/>
          <w:sz w:val="24"/>
          <w:szCs w:val="24"/>
        </w:rPr>
        <w:t xml:space="preserve"> una carga puntual: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01</m:t>
            </m:r>
          </m:sub>
        </m:sSub>
      </m:oMath>
    </w:p>
    <w:p w:rsidR="00C176BE" w:rsidRDefault="00C176BE" w:rsidP="00C176BE">
      <w:pPr>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Aquí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01</m:t>
            </m:r>
          </m:sub>
        </m:sSub>
      </m:oMath>
      <w:r>
        <w:rPr>
          <w:rFonts w:ascii="Times New Roman" w:eastAsiaTheme="minorEastAsia" w:hAnsi="Times New Roman" w:cs="Times New Roman"/>
          <w:sz w:val="24"/>
          <w:szCs w:val="24"/>
        </w:rPr>
        <w:t xml:space="preserve"> es el vector unitario apuntando de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i/>
          <w:sz w:val="24"/>
          <w:szCs w:val="24"/>
        </w:rPr>
        <w:t xml:space="preserve"> 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Si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es pequeña, la usaremos para probar una carga, y podemos entonces usar las ecuaciones </w:t>
      </w:r>
      <w:r w:rsidR="00E05197">
        <w:rPr>
          <w:rFonts w:ascii="Times New Roman" w:eastAsiaTheme="minorEastAsia" w:hAnsi="Times New Roman" w:cs="Times New Roman"/>
          <w:sz w:val="24"/>
          <w:szCs w:val="24"/>
        </w:rPr>
        <w:t xml:space="preserve">(22-1) y (22-3) para encontrar el campo eléctrico debido 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E05197">
        <w:rPr>
          <w:rFonts w:ascii="Times New Roman" w:eastAsiaTheme="minorEastAsia" w:hAnsi="Times New Roman" w:cs="Times New Roman"/>
          <w:sz w:val="24"/>
          <w:szCs w:val="24"/>
        </w:rPr>
        <w:t>:</w:t>
      </w:r>
    </w:p>
    <w:p w:rsidR="00E05197" w:rsidRDefault="00E05197" w:rsidP="00E05197">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para una carga puntual: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01</m:t>
                </m:r>
              </m:sub>
            </m:sSub>
          </m:num>
          <m:den>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01</m:t>
            </m:r>
          </m:sub>
        </m:sSub>
      </m:oMath>
    </w:p>
    <w:p w:rsidR="00E05197" w:rsidRDefault="00E05197" w:rsidP="00E0519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El valor de la carga de prueba ha sido cancelado, para que el proceso limitante en la ecuación (22-2) no cause problemas. La ecuación (22-4) especifica que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está en la misma dirección que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01</m:t>
            </m:r>
          </m:sub>
        </m:sSub>
      </m:oMath>
      <w:r>
        <w:rPr>
          <w:rFonts w:ascii="Times New Roman" w:eastAsiaTheme="minorEastAsia" w:hAnsi="Times New Roman" w:cs="Times New Roman"/>
          <w:sz w:val="24"/>
          <w:szCs w:val="24"/>
        </w:rPr>
        <w:t xml:space="preserve">. La figura 22-2 muestra la dirección de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tal cual ha sido determinada moviendo nuestra carga de prueba a varios puntos a una distancia separada de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Este campo es radial (Fig. 22-2a). A este punto dejaremos de utilizar los subíndices en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01</m:t>
            </m:r>
          </m:sub>
        </m:sSub>
      </m:oMath>
      <w:r>
        <w:rPr>
          <w:rFonts w:ascii="Times New Roman" w:eastAsiaTheme="minorEastAsia"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y usaremos el vector unitario radial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7D3F32">
        <w:rPr>
          <w:rFonts w:ascii="Times New Roman" w:eastAsiaTheme="minorEastAsia" w:hAnsi="Times New Roman" w:cs="Times New Roman"/>
          <w:sz w:val="24"/>
          <w:szCs w:val="24"/>
        </w:rPr>
        <w:t xml:space="preserve"> (medido desde el punto de carga </w:t>
      </w:r>
      <w:r w:rsidR="007D3F32">
        <w:rPr>
          <w:rFonts w:ascii="Times New Roman" w:eastAsiaTheme="minorEastAsia" w:hAnsi="Times New Roman" w:cs="Times New Roman"/>
          <w:i/>
          <w:sz w:val="24"/>
          <w:szCs w:val="24"/>
        </w:rPr>
        <w:t>q</w:t>
      </w:r>
      <w:r w:rsidR="007D3F32">
        <w:rPr>
          <w:rFonts w:ascii="Times New Roman" w:eastAsiaTheme="minorEastAsia" w:hAnsi="Times New Roman" w:cs="Times New Roman"/>
          <w:sz w:val="24"/>
          <w:szCs w:val="24"/>
        </w:rPr>
        <w:t xml:space="preserve">) para especificar completamente el campo eléctrico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pto</m:t>
            </m:r>
          </m:sub>
        </m:sSub>
      </m:oMath>
      <w:r w:rsidR="007D3F32">
        <w:rPr>
          <w:rFonts w:ascii="Times New Roman" w:eastAsiaTheme="minorEastAsia" w:hAnsi="Times New Roman" w:cs="Times New Roman"/>
          <w:sz w:val="24"/>
          <w:szCs w:val="24"/>
        </w:rPr>
        <w:t xml:space="preserve"> debido a </w:t>
      </w:r>
      <w:r w:rsidR="007D3F32">
        <w:rPr>
          <w:rFonts w:ascii="Times New Roman" w:eastAsiaTheme="minorEastAsia" w:hAnsi="Times New Roman" w:cs="Times New Roman"/>
          <w:i/>
          <w:sz w:val="24"/>
          <w:szCs w:val="24"/>
        </w:rPr>
        <w:t>q</w:t>
      </w:r>
      <w:r w:rsidR="007D3F32">
        <w:rPr>
          <w:rFonts w:ascii="Times New Roman" w:eastAsiaTheme="minorEastAsia" w:hAnsi="Times New Roman" w:cs="Times New Roman"/>
          <w:sz w:val="24"/>
          <w:szCs w:val="24"/>
        </w:rPr>
        <w:t>:</w:t>
      </w:r>
    </w:p>
    <w:p w:rsidR="007D3F32" w:rsidRPr="007D3F32" w:rsidRDefault="00100EBF" w:rsidP="00E0519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pto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acc>
            <m:accPr>
              <m:ctrlPr>
                <w:rPr>
                  <w:rFonts w:ascii="Cambria Math" w:hAnsi="Cambria Math" w:cs="Times New Roman"/>
                  <w:i/>
                  <w:sz w:val="24"/>
                  <w:szCs w:val="24"/>
                </w:rPr>
              </m:ctrlPr>
            </m:accPr>
            <m:e>
              <m:r>
                <w:rPr>
                  <w:rFonts w:ascii="Cambria Math" w:hAnsi="Cambria Math" w:cs="Times New Roman"/>
                  <w:sz w:val="24"/>
                  <w:szCs w:val="24"/>
                </w:rPr>
                <m:t>r</m:t>
              </m:r>
            </m:e>
          </m:acc>
        </m:oMath>
      </m:oMathPara>
    </w:p>
    <w:p w:rsidR="00E05197" w:rsidRDefault="007D3F32" w:rsidP="00C176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El campo eléctrico apunta </w:t>
      </w:r>
      <w:r>
        <w:rPr>
          <w:rFonts w:ascii="Times New Roman" w:eastAsiaTheme="minorEastAsia" w:hAnsi="Times New Roman" w:cs="Times New Roman"/>
          <w:i/>
          <w:sz w:val="24"/>
          <w:szCs w:val="24"/>
        </w:rPr>
        <w:t>hacia la dirección contraria</w:t>
      </w:r>
      <w:r>
        <w:rPr>
          <w:rFonts w:ascii="Times New Roman" w:eastAsiaTheme="minorEastAsia" w:hAnsi="Times New Roman" w:cs="Times New Roman"/>
          <w:sz w:val="24"/>
          <w:szCs w:val="24"/>
        </w:rPr>
        <w:t xml:space="preserve"> de una carga positiva, como se muestra en la Fig. 22-2b. Cuando una carga es negativa, el campo eléctrico tiene la misma magnitud pero es opuesto en dirección. El campo eléctrico debido a una carga negativa apunta </w:t>
      </w:r>
      <w:r>
        <w:rPr>
          <w:rFonts w:ascii="Times New Roman" w:eastAsiaTheme="minorEastAsia" w:hAnsi="Times New Roman" w:cs="Times New Roman"/>
          <w:i/>
          <w:sz w:val="24"/>
          <w:szCs w:val="24"/>
        </w:rPr>
        <w:t xml:space="preserve">hacia </w:t>
      </w:r>
      <w:r>
        <w:rPr>
          <w:rFonts w:ascii="Times New Roman" w:eastAsiaTheme="minorEastAsia" w:hAnsi="Times New Roman" w:cs="Times New Roman"/>
          <w:sz w:val="24"/>
          <w:szCs w:val="24"/>
        </w:rPr>
        <w:t>la carga, como se puede ver en la Fig. 22-c.</w:t>
      </w:r>
    </w:p>
    <w:p w:rsidR="007D3F32" w:rsidRPr="007D3F32" w:rsidRDefault="007D3F32" w:rsidP="00C176BE">
      <w:pPr>
        <w:jc w:val="both"/>
        <w:rPr>
          <w:rFonts w:ascii="Times New Roman" w:eastAsiaTheme="minorEastAsia" w:hAnsi="Times New Roman" w:cs="Times New Roman"/>
          <w:sz w:val="24"/>
          <w:szCs w:val="24"/>
        </w:rPr>
      </w:pPr>
    </w:p>
    <w:p w:rsidR="00BF7100" w:rsidRPr="00FE201E" w:rsidRDefault="00DA2E93" w:rsidP="009C6C24">
      <w:pPr>
        <w:jc w:val="both"/>
        <w:rPr>
          <w:rFonts w:ascii="Arial" w:hAnsi="Arial" w:cs="Arial"/>
          <w:b/>
          <w:sz w:val="28"/>
          <w:szCs w:val="24"/>
        </w:rPr>
      </w:pPr>
      <w:r>
        <w:rPr>
          <w:rFonts w:ascii="Arial" w:hAnsi="Arial" w:cs="Arial"/>
          <w:b/>
          <w:sz w:val="28"/>
          <w:szCs w:val="24"/>
        </w:rPr>
        <w:t>La Utilidad del Concepto de Campo</w:t>
      </w:r>
    </w:p>
    <w:p w:rsidR="00ED780D" w:rsidRDefault="00A4235D" w:rsidP="005A7117">
      <w:pPr>
        <w:spacing w:after="0"/>
        <w:jc w:val="both"/>
        <w:rPr>
          <w:rFonts w:ascii="Times New Roman" w:eastAsiaTheme="minorEastAsia" w:hAnsi="Times New Roman" w:cs="Times New Roman"/>
          <w:sz w:val="24"/>
          <w:szCs w:val="24"/>
        </w:rPr>
      </w:pPr>
      <w:r w:rsidRPr="006372FA">
        <w:rPr>
          <w:rFonts w:ascii="Times New Roman" w:hAnsi="Times New Roman" w:cs="Times New Roman"/>
          <w:b/>
          <w:sz w:val="24"/>
          <w:szCs w:val="24"/>
        </w:rPr>
        <w:tab/>
      </w:r>
      <w:r w:rsidR="00DA2E93">
        <w:rPr>
          <w:rFonts w:ascii="Times New Roman" w:hAnsi="Times New Roman" w:cs="Times New Roman"/>
          <w:sz w:val="24"/>
          <w:szCs w:val="24"/>
        </w:rPr>
        <w:t>Una vez que conocemos el campo eléctrico</w:t>
      </w:r>
      <w:r w:rsidR="00ED780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pto</m:t>
            </m:r>
          </m:sub>
        </m:sSub>
      </m:oMath>
      <w:r w:rsidR="00ED780D">
        <w:rPr>
          <w:rFonts w:ascii="Times New Roman" w:eastAsiaTheme="minorEastAsia" w:hAnsi="Times New Roman" w:cs="Times New Roman"/>
          <w:sz w:val="24"/>
          <w:szCs w:val="24"/>
        </w:rPr>
        <w:t xml:space="preserve"> producido por un punto de carga </w:t>
      </w:r>
      <w:r w:rsidR="00ED780D">
        <w:rPr>
          <w:rFonts w:ascii="Times New Roman" w:eastAsiaTheme="minorEastAsia" w:hAnsi="Times New Roman" w:cs="Times New Roman"/>
          <w:i/>
          <w:sz w:val="24"/>
          <w:szCs w:val="24"/>
        </w:rPr>
        <w:t>q</w:t>
      </w:r>
      <w:r w:rsidR="00ED780D">
        <w:rPr>
          <w:rFonts w:ascii="Times New Roman" w:eastAsiaTheme="minorEastAsia" w:hAnsi="Times New Roman" w:cs="Times New Roman"/>
          <w:sz w:val="24"/>
          <w:szCs w:val="24"/>
        </w:rPr>
        <w:t xml:space="preserve">, podemos encontrar la fuerza en cualquier punto de carga </w:t>
      </w:r>
      <w:r w:rsidR="00ED780D">
        <w:rPr>
          <w:rFonts w:ascii="Times New Roman" w:eastAsiaTheme="minorEastAsia" w:hAnsi="Times New Roman" w:cs="Times New Roman"/>
          <w:i/>
          <w:sz w:val="24"/>
          <w:szCs w:val="24"/>
        </w:rPr>
        <w:t>q’</w:t>
      </w:r>
      <w:r w:rsidR="00ED780D">
        <w:rPr>
          <w:rFonts w:ascii="Times New Roman" w:eastAsiaTheme="minorEastAsia" w:hAnsi="Times New Roman" w:cs="Times New Roman"/>
          <w:sz w:val="24"/>
          <w:szCs w:val="24"/>
        </w:rPr>
        <w:t xml:space="preserve"> puestos en ese campo usando </w:t>
      </w:r>
    </w:p>
    <w:p w:rsidR="005A7117" w:rsidRPr="00ED780D" w:rsidRDefault="005A7117" w:rsidP="005A7117">
      <w:pPr>
        <w:spacing w:after="0"/>
        <w:jc w:val="both"/>
        <w:rPr>
          <w:rFonts w:ascii="Times New Roman" w:hAnsi="Times New Roman" w:cs="Times New Roman"/>
          <w:sz w:val="24"/>
          <w:szCs w:val="24"/>
        </w:rPr>
      </w:pPr>
    </w:p>
    <w:p w:rsidR="00DA2E93" w:rsidRPr="005A7117" w:rsidRDefault="00100EBF" w:rsidP="005A7117">
      <w:pPr>
        <w:spacing w:after="0"/>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=q'</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pt</m:t>
              </m:r>
            </m:sub>
          </m:sSub>
        </m:oMath>
      </m:oMathPara>
    </w:p>
    <w:p w:rsidR="005A7117" w:rsidRPr="007D3F32" w:rsidRDefault="005A7117" w:rsidP="005A7117">
      <w:pPr>
        <w:spacing w:after="0"/>
        <w:jc w:val="both"/>
        <w:rPr>
          <w:rFonts w:ascii="Times New Roman" w:eastAsiaTheme="minorEastAsia" w:hAnsi="Times New Roman" w:cs="Times New Roman"/>
          <w:sz w:val="24"/>
          <w:szCs w:val="24"/>
        </w:rPr>
      </w:pPr>
    </w:p>
    <w:p w:rsidR="007D3F32" w:rsidRDefault="007D3F32" w:rsidP="005A711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Más importante aún, </w:t>
      </w:r>
      <w:r>
        <w:rPr>
          <w:rFonts w:ascii="Times New Roman" w:eastAsiaTheme="minorEastAsia" w:hAnsi="Times New Roman" w:cs="Times New Roman"/>
          <w:i/>
          <w:sz w:val="24"/>
          <w:szCs w:val="24"/>
        </w:rPr>
        <w:t>cualquier</w:t>
      </w:r>
      <w:r>
        <w:rPr>
          <w:rFonts w:ascii="Times New Roman" w:eastAsiaTheme="minorEastAsia" w:hAnsi="Times New Roman" w:cs="Times New Roman"/>
          <w:sz w:val="24"/>
          <w:szCs w:val="24"/>
        </w:rPr>
        <w:t xml:space="preserve"> distribución de cargas-no simplemente una carga puntual-produce en campo eléctrico a través del espacio. Usaremos el subíndice “</w:t>
      </w:r>
      <w:proofErr w:type="spellStart"/>
      <w:r>
        <w:rPr>
          <w:rFonts w:ascii="Times New Roman" w:eastAsiaTheme="minorEastAsia" w:hAnsi="Times New Roman" w:cs="Times New Roman"/>
          <w:sz w:val="24"/>
          <w:szCs w:val="24"/>
        </w:rPr>
        <w:t>ext</w:t>
      </w:r>
      <w:proofErr w:type="spellEnd"/>
      <w:r>
        <w:rPr>
          <w:rFonts w:ascii="Times New Roman" w:eastAsiaTheme="minorEastAsia" w:hAnsi="Times New Roman" w:cs="Times New Roman"/>
          <w:sz w:val="24"/>
          <w:szCs w:val="24"/>
        </w:rPr>
        <w:t xml:space="preserve">” (de externo) en el campo para enfatizar que este campo está presente </w:t>
      </w:r>
      <w:r>
        <w:rPr>
          <w:rFonts w:ascii="Times New Roman" w:eastAsiaTheme="minorEastAsia" w:hAnsi="Times New Roman" w:cs="Times New Roman"/>
          <w:i/>
          <w:sz w:val="24"/>
          <w:szCs w:val="24"/>
        </w:rPr>
        <w:t>independientemente</w:t>
      </w:r>
      <w:r>
        <w:rPr>
          <w:rFonts w:ascii="Times New Roman" w:eastAsiaTheme="minorEastAsia" w:hAnsi="Times New Roman" w:cs="Times New Roman"/>
          <w:sz w:val="24"/>
          <w:szCs w:val="24"/>
        </w:rPr>
        <w:t xml:space="preserve"> de la carga </w:t>
      </w:r>
      <w:r>
        <w:rPr>
          <w:rFonts w:ascii="Times New Roman" w:eastAsiaTheme="minorEastAsia" w:hAnsi="Times New Roman" w:cs="Times New Roman"/>
          <w:i/>
          <w:sz w:val="24"/>
          <w:szCs w:val="24"/>
        </w:rPr>
        <w:t>q’</w:t>
      </w:r>
      <w:r>
        <w:rPr>
          <w:rFonts w:ascii="Times New Roman" w:eastAsiaTheme="minorEastAsia" w:hAnsi="Times New Roman" w:cs="Times New Roman"/>
          <w:sz w:val="24"/>
          <w:szCs w:val="24"/>
        </w:rPr>
        <w:t xml:space="preserve"> en la cual la fuerza actúa, y una vez que conocemos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ext</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la fuerza en cualquier carga puntual q’ en el campo</w:t>
      </w:r>
      <w:r>
        <w:rPr>
          <w:rFonts w:ascii="Times New Roman" w:eastAsiaTheme="minorEastAsia" w:hAnsi="Times New Roman" w:cs="Times New Roman"/>
          <w:sz w:val="24"/>
          <w:szCs w:val="24"/>
        </w:rPr>
        <w:t xml:space="preserve"> es la generalización de la ecuación (22-6):</w:t>
      </w:r>
    </w:p>
    <w:p w:rsidR="005A7117" w:rsidRPr="007D3F32" w:rsidRDefault="00100EBF" w:rsidP="005A7117">
      <w:pPr>
        <w:spacing w:after="0"/>
        <w:jc w:val="cente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=q'</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ext</m:t>
            </m:r>
          </m:sub>
        </m:sSub>
      </m:oMath>
      <w:r w:rsidR="00B43274">
        <w:rPr>
          <w:rFonts w:ascii="Times New Roman" w:eastAsiaTheme="minorEastAsia" w:hAnsi="Times New Roman" w:cs="Times New Roman"/>
          <w:sz w:val="24"/>
          <w:szCs w:val="24"/>
        </w:rPr>
        <w:t>P</w:t>
      </w:r>
    </w:p>
    <w:p w:rsidR="005A7117" w:rsidRDefault="005A7117" w:rsidP="005A711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El concepto de campo tiene usos prácticos. Podemos calcular (o medir con una carga de prueba) el campo de una distribución de cargas de una vez por todas, y entonces usar la ecuación (22-7) para encontrar el efecto de esa distribución en otras cargas cualquiera dentro del campo-veremos numerosos ejemplos de esto.</w:t>
      </w:r>
    </w:p>
    <w:p w:rsidR="00B43274" w:rsidRPr="00B43274" w:rsidRDefault="00B43274" w:rsidP="005A7117">
      <w:pPr>
        <w:spacing w:after="0"/>
        <w:jc w:val="both"/>
        <w:rPr>
          <w:rFonts w:ascii="Times New Roman" w:hAnsi="Times New Roman" w:cs="Times New Roman"/>
          <w:color w:val="FFFFFF" w:themeColor="background1"/>
          <w:sz w:val="24"/>
          <w:szCs w:val="24"/>
        </w:rPr>
      </w:pPr>
    </w:p>
    <w:p w:rsidR="00B43274" w:rsidRPr="00B43274" w:rsidRDefault="00B43274" w:rsidP="005A7117">
      <w:pPr>
        <w:spacing w:after="0"/>
        <w:jc w:val="both"/>
        <w:rPr>
          <w:rFonts w:ascii="Franklin Gothic Demi" w:hAnsi="Franklin Gothic Demi" w:cs="Arial"/>
          <w:i/>
          <w:color w:val="FFFFFF" w:themeColor="background1"/>
          <w:sz w:val="24"/>
          <w:szCs w:val="24"/>
        </w:rPr>
      </w:pPr>
      <w:r w:rsidRPr="00B43274">
        <w:rPr>
          <w:rFonts w:ascii="Franklin Gothic Demi" w:hAnsi="Franklin Gothic Demi" w:cs="Arial"/>
          <w:i/>
          <w:color w:val="FFFFFF" w:themeColor="background1"/>
          <w:sz w:val="24"/>
          <w:szCs w:val="24"/>
          <w:highlight w:val="black"/>
        </w:rPr>
        <w:t>PIENSA ACERCA DE ESTO...</w:t>
      </w:r>
      <w:r w:rsidRPr="00B43274">
        <w:rPr>
          <w:rFonts w:ascii="Franklin Gothic Demi" w:hAnsi="Franklin Gothic Demi" w:cs="Arial"/>
          <w:i/>
          <w:color w:val="FFFFFF" w:themeColor="background1"/>
          <w:sz w:val="24"/>
          <w:szCs w:val="24"/>
          <w:highlight w:val="black"/>
        </w:rPr>
        <w:tab/>
      </w:r>
      <w:r w:rsidRPr="00B43274">
        <w:rPr>
          <w:rFonts w:ascii="Franklin Gothic Demi" w:hAnsi="Franklin Gothic Demi" w:cs="Arial"/>
          <w:i/>
          <w:color w:val="FFFFFF" w:themeColor="background1"/>
          <w:sz w:val="24"/>
          <w:szCs w:val="24"/>
          <w:highlight w:val="black"/>
        </w:rPr>
        <w:tab/>
      </w:r>
      <w:r w:rsidRPr="00B43274">
        <w:rPr>
          <w:rFonts w:ascii="Franklin Gothic Demi" w:hAnsi="Franklin Gothic Demi" w:cs="Arial"/>
          <w:i/>
          <w:color w:val="FFFFFF" w:themeColor="background1"/>
          <w:sz w:val="24"/>
          <w:szCs w:val="24"/>
          <w:highlight w:val="black"/>
        </w:rPr>
        <w:tab/>
      </w:r>
      <w:r w:rsidRPr="00B43274">
        <w:rPr>
          <w:rFonts w:ascii="Franklin Gothic Demi" w:hAnsi="Franklin Gothic Demi" w:cs="Arial"/>
          <w:i/>
          <w:color w:val="FFFFFF" w:themeColor="background1"/>
          <w:sz w:val="24"/>
          <w:szCs w:val="24"/>
          <w:highlight w:val="black"/>
        </w:rPr>
        <w:tab/>
      </w:r>
      <w:r w:rsidRPr="00B43274">
        <w:rPr>
          <w:rFonts w:ascii="Franklin Gothic Demi" w:hAnsi="Franklin Gothic Demi" w:cs="Arial"/>
          <w:i/>
          <w:color w:val="FFFFFF" w:themeColor="background1"/>
          <w:sz w:val="24"/>
          <w:szCs w:val="24"/>
          <w:highlight w:val="black"/>
        </w:rPr>
        <w:tab/>
      </w:r>
      <w:r w:rsidRPr="00B43274">
        <w:rPr>
          <w:rFonts w:ascii="Franklin Gothic Demi" w:hAnsi="Franklin Gothic Demi" w:cs="Arial"/>
          <w:i/>
          <w:color w:val="FFFFFF" w:themeColor="background1"/>
          <w:sz w:val="24"/>
          <w:szCs w:val="24"/>
          <w:highlight w:val="black"/>
        </w:rPr>
        <w:tab/>
      </w:r>
      <w:r w:rsidRPr="00B43274">
        <w:rPr>
          <w:rFonts w:ascii="Franklin Gothic Demi" w:hAnsi="Franklin Gothic Demi" w:cs="Arial"/>
          <w:i/>
          <w:color w:val="FFFFFF" w:themeColor="background1"/>
          <w:sz w:val="24"/>
          <w:szCs w:val="24"/>
          <w:highlight w:val="black"/>
        </w:rPr>
        <w:tab/>
      </w:r>
      <w:r w:rsidRPr="00B43274">
        <w:rPr>
          <w:rFonts w:ascii="Franklin Gothic Demi" w:hAnsi="Franklin Gothic Demi" w:cs="Arial"/>
          <w:i/>
          <w:color w:val="FFFFFF" w:themeColor="background1"/>
          <w:sz w:val="24"/>
          <w:szCs w:val="24"/>
          <w:highlight w:val="black"/>
        </w:rPr>
        <w:tab/>
      </w:r>
    </w:p>
    <w:p w:rsidR="00B43274" w:rsidRPr="00B43274" w:rsidRDefault="00B43274" w:rsidP="005A7117">
      <w:pPr>
        <w:spacing w:after="0"/>
        <w:jc w:val="both"/>
        <w:rPr>
          <w:rFonts w:ascii="Franklin Gothic Demi" w:hAnsi="Franklin Gothic Demi" w:cs="Times New Roman"/>
          <w:i/>
          <w:szCs w:val="24"/>
        </w:rPr>
      </w:pPr>
      <w:r w:rsidRPr="00B43274">
        <w:rPr>
          <w:rFonts w:ascii="Franklin Gothic Demi" w:hAnsi="Franklin Gothic Demi" w:cs="Times New Roman"/>
          <w:i/>
          <w:szCs w:val="24"/>
        </w:rPr>
        <w:t>¿CÓMO AYUDA EL CONCEPTO DE CAMPO?</w:t>
      </w:r>
    </w:p>
    <w:p w:rsidR="005A7117" w:rsidRPr="007D3F32" w:rsidRDefault="005A7117" w:rsidP="005A711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1A53F5" w:rsidRDefault="001A53F5" w:rsidP="00B43274">
      <w:pPr>
        <w:spacing w:after="0"/>
        <w:jc w:val="both"/>
        <w:rPr>
          <w:rFonts w:ascii="Times New Roman" w:hAnsi="Times New Roman" w:cs="Times New Roman"/>
          <w:szCs w:val="24"/>
        </w:rPr>
        <w:sectPr w:rsidR="001A53F5" w:rsidSect="008B0AF5">
          <w:headerReference w:type="first" r:id="rId7"/>
          <w:pgSz w:w="12240" w:h="15840"/>
          <w:pgMar w:top="1417" w:right="1701" w:bottom="1417" w:left="1701" w:header="708" w:footer="708" w:gutter="0"/>
          <w:cols w:space="708"/>
          <w:titlePg/>
          <w:docGrid w:linePitch="360"/>
        </w:sectPr>
      </w:pPr>
    </w:p>
    <w:p w:rsidR="00234B72" w:rsidRDefault="00B43274" w:rsidP="00B43274">
      <w:pPr>
        <w:spacing w:after="0"/>
        <w:jc w:val="both"/>
        <w:rPr>
          <w:rFonts w:ascii="Times New Roman" w:hAnsi="Times New Roman" w:cs="Times New Roman"/>
          <w:szCs w:val="24"/>
        </w:rPr>
      </w:pPr>
      <w:r>
        <w:rPr>
          <w:rFonts w:ascii="Times New Roman" w:hAnsi="Times New Roman" w:cs="Times New Roman"/>
          <w:szCs w:val="24"/>
        </w:rPr>
        <w:lastRenderedPageBreak/>
        <w:t>¿Por qué no lidiamos con fuerzas entre las cargas</w:t>
      </w:r>
      <w:r w:rsidR="008F4E9F">
        <w:rPr>
          <w:rFonts w:ascii="Times New Roman" w:hAnsi="Times New Roman" w:cs="Times New Roman"/>
          <w:szCs w:val="24"/>
        </w:rPr>
        <w:t xml:space="preserve"> en lugar de campos? En la introducción del capítulo, mencionamos el rol que juega el campo en resolver las dificultades conceptuales de acción a distancia. Veremos en el capítulo 24 que el campo carga energía. Para preservar la importante idea de la conservación de energía, el campo es un concepto </w:t>
      </w:r>
      <w:r w:rsidR="008F4E9F">
        <w:rPr>
          <w:rFonts w:ascii="Times New Roman" w:hAnsi="Times New Roman" w:cs="Times New Roman"/>
          <w:i/>
          <w:szCs w:val="24"/>
        </w:rPr>
        <w:t>necesario.</w:t>
      </w:r>
      <w:r w:rsidR="008F4E9F">
        <w:rPr>
          <w:rFonts w:ascii="Times New Roman" w:hAnsi="Times New Roman" w:cs="Times New Roman"/>
          <w:szCs w:val="24"/>
        </w:rPr>
        <w:t xml:space="preserve"> Pero el poder real del concepto de campo aparece cuando el cam</w:t>
      </w:r>
      <w:r w:rsidR="00376792">
        <w:rPr>
          <w:rFonts w:ascii="Times New Roman" w:hAnsi="Times New Roman" w:cs="Times New Roman"/>
          <w:szCs w:val="24"/>
        </w:rPr>
        <w:t xml:space="preserve">po surge de </w:t>
      </w:r>
      <w:r w:rsidR="00376792">
        <w:rPr>
          <w:rFonts w:ascii="Times New Roman" w:hAnsi="Times New Roman" w:cs="Times New Roman"/>
          <w:i/>
          <w:szCs w:val="24"/>
        </w:rPr>
        <w:t xml:space="preserve">cargas acelerando. </w:t>
      </w:r>
      <w:r w:rsidR="00376792">
        <w:rPr>
          <w:rFonts w:ascii="Times New Roman" w:hAnsi="Times New Roman" w:cs="Times New Roman"/>
          <w:szCs w:val="24"/>
        </w:rPr>
        <w:t xml:space="preserve">Incluso si estás cargas están limitadas a una pequeña región (por ejemplo, entre los brazos de una antena), los campos electromagnéticos que producen se esparcen a través del espacio a la velocidad de la luz. La supernova conocida como 198A tomó lugar aproximadamente hace 163,000 años; campos eléctricos causados por el violento movimiento de </w:t>
      </w:r>
      <w:r w:rsidR="00B07944">
        <w:rPr>
          <w:rFonts w:ascii="Times New Roman" w:hAnsi="Times New Roman" w:cs="Times New Roman"/>
          <w:szCs w:val="24"/>
        </w:rPr>
        <w:t xml:space="preserve">varias cargas a través y alrededor de la estrella en explosión alcanzaron la Tierra el 23 de Febrero de 1987. Estos campos en viaje causaron el movimiento </w:t>
      </w:r>
      <w:r w:rsidR="00B07944">
        <w:rPr>
          <w:rFonts w:ascii="Times New Roman" w:hAnsi="Times New Roman" w:cs="Times New Roman"/>
          <w:szCs w:val="24"/>
        </w:rPr>
        <w:lastRenderedPageBreak/>
        <w:t>de electrones en antenas terrestres; esto fue la señal de que la supernova 1987A ocurrió. Esta descripción del proceso es fácil de entender; además, es realmente la única manera práctica que tenemos de describir el proceso.</w:t>
      </w:r>
    </w:p>
    <w:p w:rsidR="00B07944" w:rsidRDefault="00B07944" w:rsidP="00B43274">
      <w:pPr>
        <w:spacing w:after="0"/>
        <w:jc w:val="both"/>
        <w:rPr>
          <w:rFonts w:ascii="Times New Roman" w:hAnsi="Times New Roman" w:cs="Times New Roman"/>
          <w:szCs w:val="24"/>
        </w:rPr>
      </w:pPr>
      <w:r>
        <w:rPr>
          <w:rFonts w:ascii="Times New Roman" w:hAnsi="Times New Roman" w:cs="Times New Roman"/>
          <w:szCs w:val="24"/>
        </w:rPr>
        <w:tab/>
        <w:t xml:space="preserve">La noción de campo es útil en muchas áreas de la ciencia física. Una distribución de masa da lugar a un campo gravitacional análogo </w:t>
      </w:r>
      <w:proofErr w:type="spellStart"/>
      <w:r>
        <w:rPr>
          <w:rFonts w:ascii="Times New Roman" w:hAnsi="Times New Roman" w:cs="Times New Roman"/>
          <w:szCs w:val="24"/>
        </w:rPr>
        <w:t>ol</w:t>
      </w:r>
      <w:proofErr w:type="spellEnd"/>
      <w:r>
        <w:rPr>
          <w:rFonts w:ascii="Times New Roman" w:hAnsi="Times New Roman" w:cs="Times New Roman"/>
          <w:szCs w:val="24"/>
        </w:rPr>
        <w:t xml:space="preserve"> campo eléctrico de una distribución de carga.</w:t>
      </w:r>
    </w:p>
    <w:p w:rsidR="00B07944" w:rsidRDefault="00B07944" w:rsidP="00B43274">
      <w:pPr>
        <w:spacing w:after="0"/>
        <w:jc w:val="both"/>
        <w:rPr>
          <w:rFonts w:ascii="Times New Roman" w:eastAsiaTheme="minorEastAsia" w:hAnsi="Times New Roman" w:cs="Times New Roman"/>
          <w:sz w:val="24"/>
          <w:szCs w:val="24"/>
        </w:rPr>
      </w:pPr>
      <w:r>
        <w:rPr>
          <w:rFonts w:ascii="Times New Roman" w:hAnsi="Times New Roman" w:cs="Times New Roman"/>
          <w:szCs w:val="24"/>
        </w:rPr>
        <w:t xml:space="preserve">Emplearemos un campo velocidad en hidrodinámica; este campo describe la velocidad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Pr>
          <w:rFonts w:ascii="Times New Roman" w:eastAsiaTheme="minorEastAsia" w:hAnsi="Times New Roman" w:cs="Times New Roman"/>
          <w:sz w:val="24"/>
          <w:szCs w:val="24"/>
        </w:rPr>
        <w:t xml:space="preserve"> en todos los puntos donde el flujo de fluido ocurre, como en las pipas de un sistema de agua de una ciudad. En física termal, un campo de temperatura describe la temperatura en todos los puntos</w:t>
      </w:r>
      <w:r w:rsidR="001A53F5">
        <w:rPr>
          <w:rFonts w:ascii="Times New Roman" w:eastAsiaTheme="minorEastAsia" w:hAnsi="Times New Roman" w:cs="Times New Roman"/>
          <w:sz w:val="24"/>
          <w:szCs w:val="24"/>
        </w:rPr>
        <w:t xml:space="preserve"> de una habitación. En este caso</w:t>
      </w:r>
      <w:r>
        <w:rPr>
          <w:rFonts w:ascii="Times New Roman" w:eastAsiaTheme="minorEastAsia" w:hAnsi="Times New Roman" w:cs="Times New Roman"/>
          <w:sz w:val="24"/>
          <w:szCs w:val="24"/>
        </w:rPr>
        <w:t>, no hay direccionalidad al campo;</w:t>
      </w:r>
      <w:r w:rsidR="001A53F5">
        <w:rPr>
          <w:rFonts w:ascii="Times New Roman" w:eastAsiaTheme="minorEastAsia" w:hAnsi="Times New Roman" w:cs="Times New Roman"/>
          <w:sz w:val="24"/>
          <w:szCs w:val="24"/>
        </w:rPr>
        <w:t xml:space="preserve"> la temperatura forma lo que es</w:t>
      </w:r>
      <w:r>
        <w:rPr>
          <w:rFonts w:ascii="Times New Roman" w:eastAsiaTheme="minorEastAsia" w:hAnsi="Times New Roman" w:cs="Times New Roman"/>
          <w:sz w:val="24"/>
          <w:szCs w:val="24"/>
        </w:rPr>
        <w:t xml:space="preserve"> llamado un campo escalar en lugar de un campo vectorial.</w:t>
      </w:r>
    </w:p>
    <w:p w:rsidR="001A53F5" w:rsidRDefault="001A53F5" w:rsidP="00B43274">
      <w:pPr>
        <w:spacing w:after="0"/>
        <w:jc w:val="both"/>
        <w:rPr>
          <w:rFonts w:ascii="Times New Roman" w:eastAsiaTheme="minorEastAsia" w:hAnsi="Times New Roman" w:cs="Times New Roman"/>
          <w:sz w:val="24"/>
          <w:szCs w:val="24"/>
        </w:rPr>
        <w:sectPr w:rsidR="001A53F5" w:rsidSect="001A53F5">
          <w:type w:val="continuous"/>
          <w:pgSz w:w="12240" w:h="15840"/>
          <w:pgMar w:top="1417" w:right="1701" w:bottom="1417" w:left="1701" w:header="708" w:footer="708" w:gutter="0"/>
          <w:cols w:num="2" w:space="708"/>
          <w:titlePg/>
          <w:docGrid w:linePitch="360"/>
        </w:sectPr>
      </w:pPr>
    </w:p>
    <w:p w:rsidR="00B07944" w:rsidRDefault="00B07944" w:rsidP="00B43274">
      <w:pPr>
        <w:spacing w:after="0"/>
        <w:jc w:val="both"/>
        <w:rPr>
          <w:rFonts w:ascii="Times New Roman" w:eastAsiaTheme="minorEastAsia" w:hAnsi="Times New Roman" w:cs="Times New Roman"/>
          <w:sz w:val="24"/>
          <w:szCs w:val="24"/>
        </w:rPr>
      </w:pPr>
    </w:p>
    <w:p w:rsidR="001A53F5" w:rsidRDefault="001A53F5">
      <w:pPr>
        <w:rPr>
          <w:rFonts w:ascii="Arial" w:hAnsi="Arial" w:cs="Arial"/>
          <w:b/>
          <w:sz w:val="28"/>
          <w:szCs w:val="24"/>
        </w:rPr>
      </w:pPr>
      <w:r>
        <w:rPr>
          <w:rFonts w:ascii="Arial" w:hAnsi="Arial" w:cs="Arial"/>
          <w:b/>
          <w:sz w:val="28"/>
          <w:szCs w:val="24"/>
        </w:rPr>
        <w:br w:type="page"/>
      </w:r>
    </w:p>
    <w:p w:rsidR="00B07944" w:rsidRDefault="00B07944" w:rsidP="00B07944">
      <w:pPr>
        <w:jc w:val="both"/>
        <w:rPr>
          <w:rFonts w:ascii="Arial" w:hAnsi="Arial" w:cs="Arial"/>
          <w:b/>
          <w:sz w:val="28"/>
          <w:szCs w:val="24"/>
        </w:rPr>
      </w:pPr>
      <w:bookmarkStart w:id="0" w:name="_GoBack"/>
      <w:bookmarkEnd w:id="0"/>
      <w:r>
        <w:rPr>
          <w:rFonts w:ascii="Arial" w:hAnsi="Arial" w:cs="Arial"/>
          <w:b/>
          <w:sz w:val="28"/>
          <w:szCs w:val="24"/>
        </w:rPr>
        <w:lastRenderedPageBreak/>
        <w:t>Superposición</w:t>
      </w:r>
    </w:p>
    <w:p w:rsidR="00B07944" w:rsidRDefault="00B07944" w:rsidP="00B07944">
      <w:pPr>
        <w:jc w:val="both"/>
        <w:rPr>
          <w:rFonts w:ascii="Times New Roman" w:eastAsiaTheme="minorEastAsia"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En la sección 21-4 describimos como las fuerzas eléctricas involucrando </w:t>
      </w:r>
      <w:r w:rsidR="007A256B">
        <w:rPr>
          <w:rFonts w:ascii="Times New Roman" w:hAnsi="Times New Roman" w:cs="Times New Roman"/>
          <w:sz w:val="24"/>
          <w:szCs w:val="24"/>
        </w:rPr>
        <w:t>múltiples</w:t>
      </w:r>
      <w:r>
        <w:rPr>
          <w:rFonts w:ascii="Times New Roman" w:hAnsi="Times New Roman" w:cs="Times New Roman"/>
          <w:sz w:val="24"/>
          <w:szCs w:val="24"/>
        </w:rPr>
        <w:t xml:space="preserve"> cargas se superponen. La consecuencia de esto es que si </w:t>
      </w:r>
      <w:r w:rsidR="007A256B">
        <w:rPr>
          <w:rFonts w:ascii="Times New Roman" w:hAnsi="Times New Roman" w:cs="Times New Roman"/>
          <w:sz w:val="24"/>
          <w:szCs w:val="24"/>
        </w:rPr>
        <w:t>más</w:t>
      </w:r>
      <w:r>
        <w:rPr>
          <w:rFonts w:ascii="Times New Roman" w:hAnsi="Times New Roman" w:cs="Times New Roman"/>
          <w:sz w:val="24"/>
          <w:szCs w:val="24"/>
        </w:rPr>
        <w:t xml:space="preserve"> de un punto de carga es </w:t>
      </w:r>
      <w:r w:rsidR="007A256B">
        <w:rPr>
          <w:rFonts w:ascii="Times New Roman" w:hAnsi="Times New Roman" w:cs="Times New Roman"/>
          <w:sz w:val="24"/>
          <w:szCs w:val="24"/>
        </w:rPr>
        <w:t xml:space="preserve">responsable de producir un campo magnético neto, ese campo está determinado por el principio de superposición. El principio de superposición indica que la que la fuerza eléctrica neta en un objeto es la suma vectorial de las fuerzas debido a las cargas puntuales individuales. Entonces </w:t>
      </w:r>
      <w:r w:rsidR="007A256B">
        <w:rPr>
          <w:rFonts w:ascii="Times New Roman" w:hAnsi="Times New Roman" w:cs="Times New Roman"/>
          <w:i/>
          <w:sz w:val="24"/>
          <w:szCs w:val="24"/>
        </w:rPr>
        <w:t>el campo eléctrico neto es la suma vectorial de los campos de las cargas individuales presentes.</w:t>
      </w:r>
      <w:r w:rsidR="007A256B">
        <w:rPr>
          <w:rFonts w:ascii="Times New Roman" w:hAnsi="Times New Roman" w:cs="Times New Roman"/>
          <w:sz w:val="24"/>
          <w:szCs w:val="24"/>
        </w:rPr>
        <w:t xml:space="preserve"> La fuerza neta ejercida en nuestra carga de prueba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sidR="007A256B">
        <w:rPr>
          <w:rFonts w:ascii="Times New Roman" w:eastAsiaTheme="minorEastAsia" w:hAnsi="Times New Roman" w:cs="Times New Roman"/>
          <w:sz w:val="24"/>
          <w:szCs w:val="24"/>
        </w:rPr>
        <w:t xml:space="preserve"> debido a todas las otras cargas en la región es</w:t>
      </w:r>
    </w:p>
    <w:p w:rsidR="007A256B" w:rsidRPr="00734DF6" w:rsidRDefault="00100EBF" w:rsidP="007A256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net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01</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03</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0i</m:t>
                  </m:r>
                </m:sub>
              </m:sSub>
            </m:e>
          </m:nary>
        </m:oMath>
      </m:oMathPara>
    </w:p>
    <w:p w:rsidR="00734DF6" w:rsidRDefault="001A53F5" w:rsidP="007A25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consiguiente</w:t>
      </w:r>
    </w:p>
    <w:p w:rsidR="00734DF6" w:rsidRPr="00734DF6" w:rsidRDefault="00100EBF" w:rsidP="00734DF6">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net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net</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01</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02</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03</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oMath>
      </m:oMathPara>
    </w:p>
    <w:p w:rsidR="00734DF6" w:rsidRDefault="00100EBF" w:rsidP="007A256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3</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i</m:t>
                  </m:r>
                </m:sub>
              </m:sSub>
            </m:e>
          </m:nary>
        </m:oMath>
      </m:oMathPara>
    </w:p>
    <w:p w:rsidR="00734DF6" w:rsidRDefault="00734DF6" w:rsidP="00734DF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En la ecuación (22-10), por ejemplo, es el campo eléctrico debido solamente a la carga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en el punto en el espacio donde hemos puesto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Usando la ecuación (22-5),</w:t>
      </w:r>
    </w:p>
    <w:p w:rsidR="00734DF6" w:rsidRPr="006F7B0B" w:rsidRDefault="00100EBF" w:rsidP="00734DF6">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pto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2</m:t>
                      </m:r>
                    </m:sup>
                  </m:sSubSup>
                </m:den>
              </m:f>
            </m:e>
          </m:nary>
          <m:acc>
            <m:accPr>
              <m:ctrlPr>
                <w:rPr>
                  <w:rFonts w:ascii="Cambria Math" w:hAnsi="Cambria Math" w:cs="Times New Roman"/>
                  <w:i/>
                  <w:sz w:val="24"/>
                  <w:szCs w:val="24"/>
                </w:rPr>
              </m:ctrlPr>
            </m:accPr>
            <m:e>
              <m:r>
                <w:rPr>
                  <w:rFonts w:ascii="Cambria Math" w:hAnsi="Cambria Math" w:cs="Times New Roman"/>
                  <w:sz w:val="24"/>
                  <w:szCs w:val="24"/>
                </w:rPr>
                <m:t>r</m:t>
              </m:r>
            </m:e>
          </m:acc>
        </m:oMath>
      </m:oMathPara>
    </w:p>
    <w:p w:rsidR="006C6804" w:rsidRPr="006C6804" w:rsidRDefault="006F7B0B" w:rsidP="007A25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En esta ecuación,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es la distancia desde la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ésima carga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hasta el punto en el cual el campo es evaluado, y el vector unitario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es dirigido desde la posición de la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ésima carga hasta el punto donde el campo es evaluado.</w:t>
      </w:r>
    </w:p>
    <w:p w:rsidR="007A256B" w:rsidRPr="007D3F32" w:rsidRDefault="007A256B" w:rsidP="007A256B">
      <w:pPr>
        <w:jc w:val="both"/>
        <w:rPr>
          <w:rFonts w:ascii="Times New Roman" w:eastAsiaTheme="minorEastAsia" w:hAnsi="Times New Roman" w:cs="Times New Roman"/>
          <w:sz w:val="24"/>
          <w:szCs w:val="24"/>
        </w:rPr>
      </w:pPr>
    </w:p>
    <w:p w:rsidR="007A256B" w:rsidRPr="007A256B" w:rsidRDefault="007A256B" w:rsidP="00B07944">
      <w:pPr>
        <w:jc w:val="both"/>
        <w:rPr>
          <w:rFonts w:ascii="Times New Roman" w:hAnsi="Times New Roman" w:cs="Times New Roman"/>
          <w:sz w:val="24"/>
          <w:szCs w:val="24"/>
        </w:rPr>
      </w:pPr>
    </w:p>
    <w:sectPr w:rsidR="007A256B" w:rsidRPr="007A256B" w:rsidSect="001A53F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EBF" w:rsidRDefault="00100EBF" w:rsidP="00FE201E">
      <w:pPr>
        <w:spacing w:after="0" w:line="240" w:lineRule="auto"/>
      </w:pPr>
      <w:r>
        <w:separator/>
      </w:r>
    </w:p>
  </w:endnote>
  <w:endnote w:type="continuationSeparator" w:id="0">
    <w:p w:rsidR="00100EBF" w:rsidRDefault="00100EBF" w:rsidP="00FE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EBF" w:rsidRDefault="00100EBF" w:rsidP="00FE201E">
      <w:pPr>
        <w:spacing w:after="0" w:line="240" w:lineRule="auto"/>
      </w:pPr>
      <w:r>
        <w:separator/>
      </w:r>
    </w:p>
  </w:footnote>
  <w:footnote w:type="continuationSeparator" w:id="0">
    <w:p w:rsidR="00100EBF" w:rsidRDefault="00100EBF" w:rsidP="00FE2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E9F" w:rsidRPr="00FE201E" w:rsidRDefault="008F4E9F" w:rsidP="008B0AF5">
    <w:pPr>
      <w:pStyle w:val="Header"/>
      <w:rPr>
        <w:rFonts w:ascii="Times New Roman" w:hAnsi="Times New Roman" w:cs="Times New Roman"/>
        <w:b/>
      </w:rPr>
    </w:pPr>
    <w:r w:rsidRPr="00FE201E">
      <w:rPr>
        <w:rFonts w:ascii="Times New Roman" w:hAnsi="Times New Roman" w:cs="Times New Roman"/>
        <w:b/>
      </w:rPr>
      <w:t>Eslava Gutiérrez Irving Alain</w:t>
    </w:r>
    <w:r>
      <w:rPr>
        <w:rFonts w:ascii="Times New Roman" w:hAnsi="Times New Roman" w:cs="Times New Roman"/>
        <w:b/>
      </w:rPr>
      <w:tab/>
    </w:r>
    <w:r>
      <w:rPr>
        <w:rFonts w:ascii="Times New Roman" w:hAnsi="Times New Roman" w:cs="Times New Roman"/>
        <w:b/>
      </w:rPr>
      <w:tab/>
      <w:t>Tercera Traducción</w:t>
    </w:r>
  </w:p>
  <w:p w:rsidR="008F4E9F" w:rsidRDefault="008F4E9F" w:rsidP="008B0AF5">
    <w:pPr>
      <w:pStyle w:val="Header"/>
    </w:pPr>
    <w:r w:rsidRPr="00FE201E">
      <w:rPr>
        <w:rFonts w:ascii="Times New Roman" w:hAnsi="Times New Roman" w:cs="Times New Roman"/>
      </w:rPr>
      <w:t>Principios de Termodinámica y Electromagnetismo</w:t>
    </w:r>
    <w:r w:rsidRPr="00FE201E">
      <w:rPr>
        <w:rFonts w:ascii="Times New Roman" w:hAnsi="Times New Roman" w:cs="Times New Roman"/>
      </w:rPr>
      <w:tab/>
      <w:t>Grupo 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56E5D"/>
    <w:multiLevelType w:val="hybridMultilevel"/>
    <w:tmpl w:val="82B031F2"/>
    <w:lvl w:ilvl="0" w:tplc="71FA0DD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nsid w:val="242C6003"/>
    <w:multiLevelType w:val="hybridMultilevel"/>
    <w:tmpl w:val="43CC3630"/>
    <w:lvl w:ilvl="0" w:tplc="9E92D03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2DAD0C52"/>
    <w:multiLevelType w:val="hybridMultilevel"/>
    <w:tmpl w:val="7A00C1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5D"/>
    <w:rsid w:val="00100EBF"/>
    <w:rsid w:val="001773D3"/>
    <w:rsid w:val="001A53F5"/>
    <w:rsid w:val="00201D89"/>
    <w:rsid w:val="00234B72"/>
    <w:rsid w:val="00376792"/>
    <w:rsid w:val="003E3622"/>
    <w:rsid w:val="00430BE4"/>
    <w:rsid w:val="00527196"/>
    <w:rsid w:val="005A7117"/>
    <w:rsid w:val="006372FA"/>
    <w:rsid w:val="006C6804"/>
    <w:rsid w:val="006F7B0B"/>
    <w:rsid w:val="00734DF6"/>
    <w:rsid w:val="00740853"/>
    <w:rsid w:val="007623C3"/>
    <w:rsid w:val="007A256B"/>
    <w:rsid w:val="007D3F32"/>
    <w:rsid w:val="008B0AF5"/>
    <w:rsid w:val="008F4E9F"/>
    <w:rsid w:val="00975340"/>
    <w:rsid w:val="009C6C24"/>
    <w:rsid w:val="00A4235D"/>
    <w:rsid w:val="00AD2D76"/>
    <w:rsid w:val="00B07944"/>
    <w:rsid w:val="00B31768"/>
    <w:rsid w:val="00B43274"/>
    <w:rsid w:val="00BF7100"/>
    <w:rsid w:val="00C176BE"/>
    <w:rsid w:val="00D432FC"/>
    <w:rsid w:val="00D6153D"/>
    <w:rsid w:val="00DA2E93"/>
    <w:rsid w:val="00E05197"/>
    <w:rsid w:val="00E40E3C"/>
    <w:rsid w:val="00EC03D0"/>
    <w:rsid w:val="00ED6EC8"/>
    <w:rsid w:val="00ED780D"/>
    <w:rsid w:val="00F01777"/>
    <w:rsid w:val="00F37545"/>
    <w:rsid w:val="00FE20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0790A-F364-40D5-BDF8-317F268A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FA"/>
    <w:pPr>
      <w:ind w:left="720"/>
      <w:contextualSpacing/>
    </w:pPr>
  </w:style>
  <w:style w:type="paragraph" w:styleId="Header">
    <w:name w:val="header"/>
    <w:basedOn w:val="Normal"/>
    <w:link w:val="HeaderChar"/>
    <w:uiPriority w:val="99"/>
    <w:unhideWhenUsed/>
    <w:rsid w:val="00FE20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E201E"/>
  </w:style>
  <w:style w:type="paragraph" w:styleId="Footer">
    <w:name w:val="footer"/>
    <w:basedOn w:val="Normal"/>
    <w:link w:val="FooterChar"/>
    <w:uiPriority w:val="99"/>
    <w:unhideWhenUsed/>
    <w:rsid w:val="00FE20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E201E"/>
  </w:style>
  <w:style w:type="character" w:styleId="PlaceholderText">
    <w:name w:val="Placeholder Text"/>
    <w:basedOn w:val="DefaultParagraphFont"/>
    <w:uiPriority w:val="99"/>
    <w:semiHidden/>
    <w:rsid w:val="00D615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911</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Eslava</dc:creator>
  <cp:keywords/>
  <dc:description/>
  <cp:lastModifiedBy>Irving Eslava</cp:lastModifiedBy>
  <cp:revision>10</cp:revision>
  <dcterms:created xsi:type="dcterms:W3CDTF">2015-05-08T12:46:00Z</dcterms:created>
  <dcterms:modified xsi:type="dcterms:W3CDTF">2015-05-14T14:05:00Z</dcterms:modified>
</cp:coreProperties>
</file>