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57DBE" w14:textId="4A185E32" w:rsidR="008D4F6E" w:rsidRPr="00F24292" w:rsidRDefault="00AC0AA4" w:rsidP="00C82DDB">
      <w:pPr>
        <w:pStyle w:val="Heading1"/>
        <w:rPr>
          <w:rFonts w:ascii="Calibri" w:hAnsi="Calibri"/>
        </w:rPr>
      </w:pPr>
      <w:r w:rsidRPr="00F24292">
        <w:rPr>
          <w:rFonts w:ascii="Calibri" w:hAnsi="Calibri"/>
        </w:rPr>
        <w:t>Dead Code: Expression is Always False</w:t>
      </w:r>
      <w:r w:rsidR="00BB730E">
        <w:rPr>
          <w:rFonts w:ascii="Calibri" w:hAnsi="Calibri"/>
        </w:rPr>
        <w:t xml:space="preserve"> Development</w:t>
      </w:r>
      <w:r w:rsidRPr="00F24292">
        <w:rPr>
          <w:rFonts w:ascii="Calibri" w:hAnsi="Calibri"/>
        </w:rPr>
        <w:t xml:space="preserve"> </w:t>
      </w:r>
      <w:r w:rsidR="00C82DDB" w:rsidRPr="00F24292">
        <w:rPr>
          <w:rFonts w:ascii="Calibri" w:hAnsi="Calibri"/>
        </w:rPr>
        <w:t>Mitigation SOP</w:t>
      </w:r>
    </w:p>
    <w:p w14:paraId="3FB5D5DD" w14:textId="77777777" w:rsidR="00494D44" w:rsidRPr="00F24292" w:rsidRDefault="00FE7A9A" w:rsidP="00494D44">
      <w:pPr>
        <w:rPr>
          <w:rFonts w:ascii="Calibri" w:hAnsi="Calibri"/>
        </w:rPr>
      </w:pPr>
      <w:r w:rsidRPr="00F24292">
        <w:rPr>
          <w:rFonts w:ascii="Calibri" w:hAnsi="Calibri"/>
        </w:rPr>
        <w:t xml:space="preserve"> </w:t>
      </w:r>
      <w:r w:rsidR="00494D44" w:rsidRPr="00F24292">
        <w:rPr>
          <w:rFonts w:ascii="Calibri" w:hAnsi="Calibri"/>
        </w:rPr>
        <w:t xml:space="preserve">An expression (or part of it) will always evaluate to false. The program could be rewritten in a simpler form. </w:t>
      </w:r>
    </w:p>
    <w:p w14:paraId="3DDA523B" w14:textId="1412E5ED" w:rsidR="00C82DDB" w:rsidRPr="00F24292" w:rsidRDefault="00017F65" w:rsidP="00C82DDB">
      <w:pPr>
        <w:pStyle w:val="Heading2"/>
        <w:rPr>
          <w:rFonts w:ascii="Calibri" w:hAnsi="Calibri"/>
        </w:rPr>
      </w:pPr>
      <w:r>
        <w:rPr>
          <w:rFonts w:ascii="Calibri" w:hAnsi="Calibri"/>
        </w:rPr>
        <w:t xml:space="preserve">Defense Against </w:t>
      </w:r>
      <w:r w:rsidR="00AC0AA4" w:rsidRPr="00F24292">
        <w:rPr>
          <w:rFonts w:ascii="Calibri" w:hAnsi="Calibri"/>
        </w:rPr>
        <w:t>Dead Code: Expression is Always False</w:t>
      </w:r>
    </w:p>
    <w:p w14:paraId="7B917E31" w14:textId="77777777" w:rsidR="00494D44" w:rsidRPr="00F24292" w:rsidRDefault="00494D44" w:rsidP="00494D44">
      <w:pPr>
        <w:rPr>
          <w:rFonts w:ascii="Calibri" w:hAnsi="Calibri"/>
        </w:rPr>
      </w:pPr>
      <w:r w:rsidRPr="00F24292">
        <w:rPr>
          <w:rFonts w:ascii="Calibri" w:hAnsi="Calibri"/>
        </w:rPr>
        <w:t>The nearby code may be present for debugging purposes, or it may not have been maintained along with the rest of the program. The expression may also be indicative of a bug earlier in the method.</w:t>
      </w:r>
    </w:p>
    <w:p w14:paraId="17A31910" w14:textId="77777777" w:rsidR="00C82DDB" w:rsidRPr="00F24292" w:rsidRDefault="00C82DDB" w:rsidP="00C82DDB">
      <w:pPr>
        <w:pStyle w:val="Heading2"/>
        <w:rPr>
          <w:rFonts w:ascii="Calibri" w:hAnsi="Calibri"/>
        </w:rPr>
      </w:pPr>
      <w:r w:rsidRPr="00F24292">
        <w:rPr>
          <w:rFonts w:ascii="Calibri" w:hAnsi="Calibri"/>
        </w:rPr>
        <w:t>Example</w:t>
      </w:r>
    </w:p>
    <w:p w14:paraId="670526A5" w14:textId="77777777" w:rsidR="00CC14C7" w:rsidRPr="00F24292" w:rsidRDefault="00CC14C7" w:rsidP="00646163">
      <w:pPr>
        <w:pStyle w:val="Heading2"/>
        <w:shd w:val="clear" w:color="auto" w:fill="E0E0E0"/>
        <w:spacing w:before="0" w:line="240" w:lineRule="auto"/>
        <w:rPr>
          <w:rFonts w:ascii="Courier New" w:eastAsiaTheme="minorHAnsi" w:hAnsi="Courier New" w:cs="Courier New"/>
          <w:b w:val="0"/>
          <w:sz w:val="22"/>
          <w:szCs w:val="22"/>
        </w:rPr>
      </w:pPr>
      <w:r w:rsidRPr="00F24292">
        <w:rPr>
          <w:rFonts w:ascii="Courier New" w:eastAsiaTheme="minorHAnsi" w:hAnsi="Courier New" w:cs="Courier New"/>
          <w:b w:val="0"/>
          <w:sz w:val="22"/>
          <w:szCs w:val="22"/>
        </w:rPr>
        <w:t>public T filterByStatisticType(StatisticEnum statisticType) {</w:t>
      </w:r>
    </w:p>
    <w:p w14:paraId="4BA86BBF" w14:textId="77777777" w:rsidR="00CC14C7" w:rsidRPr="00F24292" w:rsidRDefault="00CC14C7" w:rsidP="00646163">
      <w:pPr>
        <w:pStyle w:val="Heading2"/>
        <w:shd w:val="clear" w:color="auto" w:fill="E0E0E0"/>
        <w:spacing w:before="0" w:line="240" w:lineRule="auto"/>
        <w:rPr>
          <w:rFonts w:ascii="Courier New" w:eastAsiaTheme="minorHAnsi" w:hAnsi="Courier New" w:cs="Courier New"/>
          <w:b w:val="0"/>
          <w:sz w:val="22"/>
          <w:szCs w:val="22"/>
        </w:rPr>
      </w:pPr>
      <w:r w:rsidRPr="00F24292">
        <w:rPr>
          <w:rFonts w:ascii="Courier New" w:eastAsiaTheme="minorHAnsi" w:hAnsi="Courier New" w:cs="Courier New"/>
          <w:b w:val="0"/>
          <w:sz w:val="22"/>
          <w:szCs w:val="22"/>
        </w:rPr>
        <w:t xml:space="preserve">        if (statisticType == null) {</w:t>
      </w:r>
    </w:p>
    <w:p w14:paraId="173A5621" w14:textId="77777777" w:rsidR="00CC14C7" w:rsidRPr="00F24292" w:rsidRDefault="00CC14C7" w:rsidP="00646163">
      <w:pPr>
        <w:pStyle w:val="Heading2"/>
        <w:shd w:val="clear" w:color="auto" w:fill="E0E0E0"/>
        <w:spacing w:before="0" w:line="240" w:lineRule="auto"/>
        <w:rPr>
          <w:rFonts w:ascii="Courier New" w:eastAsiaTheme="minorHAnsi" w:hAnsi="Courier New" w:cs="Courier New"/>
          <w:b w:val="0"/>
          <w:sz w:val="22"/>
          <w:szCs w:val="22"/>
        </w:rPr>
      </w:pPr>
      <w:r w:rsidRPr="00F24292">
        <w:rPr>
          <w:rFonts w:ascii="Courier New" w:eastAsiaTheme="minorHAnsi" w:hAnsi="Courier New" w:cs="Courier New"/>
          <w:b w:val="0"/>
          <w:sz w:val="22"/>
          <w:szCs w:val="22"/>
        </w:rPr>
        <w:t xml:space="preserve">            return thisAsT;</w:t>
      </w:r>
    </w:p>
    <w:p w14:paraId="3406FE5D" w14:textId="77777777" w:rsidR="00CC14C7" w:rsidRPr="00F24292" w:rsidRDefault="00CC14C7" w:rsidP="00646163">
      <w:pPr>
        <w:pStyle w:val="Heading2"/>
        <w:shd w:val="clear" w:color="auto" w:fill="E0E0E0"/>
        <w:spacing w:before="0" w:line="240" w:lineRule="auto"/>
        <w:rPr>
          <w:rFonts w:ascii="Courier New" w:eastAsiaTheme="minorHAnsi" w:hAnsi="Courier New" w:cs="Courier New"/>
          <w:b w:val="0"/>
          <w:sz w:val="22"/>
          <w:szCs w:val="22"/>
        </w:rPr>
      </w:pPr>
      <w:r w:rsidRPr="00F24292">
        <w:rPr>
          <w:rFonts w:ascii="Courier New" w:eastAsiaTheme="minorHAnsi" w:hAnsi="Courier New" w:cs="Courier New"/>
          <w:b w:val="0"/>
          <w:sz w:val="22"/>
          <w:szCs w:val="22"/>
        </w:rPr>
        <w:t xml:space="preserve">        }</w:t>
      </w:r>
    </w:p>
    <w:p w14:paraId="5E306BFB" w14:textId="77777777" w:rsidR="000E59CD" w:rsidRDefault="00CC14C7" w:rsidP="000E59CD">
      <w:pPr>
        <w:pStyle w:val="Heading2"/>
        <w:shd w:val="clear" w:color="auto" w:fill="E0E0E0"/>
        <w:spacing w:before="0" w:line="240" w:lineRule="auto"/>
        <w:rPr>
          <w:rFonts w:ascii="Courier New" w:eastAsiaTheme="minorHAnsi" w:hAnsi="Courier New" w:cs="Courier New"/>
          <w:b w:val="0"/>
          <w:sz w:val="22"/>
          <w:szCs w:val="22"/>
        </w:rPr>
      </w:pPr>
      <w:r w:rsidRPr="00F24292">
        <w:rPr>
          <w:rFonts w:ascii="Courier New" w:eastAsiaTheme="minorHAnsi" w:hAnsi="Courier New" w:cs="Courier New"/>
          <w:b w:val="0"/>
          <w:sz w:val="22"/>
          <w:szCs w:val="22"/>
        </w:rPr>
        <w:t xml:space="preserve">        return setBuilderComponentParam(statisticComponent, new</w:t>
      </w:r>
    </w:p>
    <w:p w14:paraId="0B590F7A" w14:textId="04F2B49E" w:rsidR="00CC14C7" w:rsidRPr="00F24292" w:rsidRDefault="000E59CD" w:rsidP="000E59CD">
      <w:pPr>
        <w:pStyle w:val="Heading2"/>
        <w:shd w:val="clear" w:color="auto" w:fill="E0E0E0"/>
        <w:spacing w:before="0" w:line="240" w:lineRule="auto"/>
        <w:ind w:firstLine="720"/>
        <w:rPr>
          <w:rFonts w:ascii="Courier New" w:eastAsiaTheme="minorHAnsi" w:hAnsi="Courier New" w:cs="Courier New"/>
          <w:b w:val="0"/>
          <w:sz w:val="22"/>
          <w:szCs w:val="22"/>
        </w:rPr>
      </w:pPr>
      <w:r>
        <w:rPr>
          <w:rFonts w:ascii="Courier New" w:eastAsiaTheme="minorHAnsi" w:hAnsi="Courier New" w:cs="Courier New"/>
          <w:b w:val="0"/>
          <w:sz w:val="22"/>
          <w:szCs w:val="22"/>
        </w:rPr>
        <w:t xml:space="preserve">     </w:t>
      </w:r>
      <w:r w:rsidR="00CC14C7" w:rsidRPr="00F24292">
        <w:rPr>
          <w:rFonts w:ascii="Courier New" w:eastAsiaTheme="minorHAnsi" w:hAnsi="Courier New" w:cs="Courier New"/>
          <w:b w:val="0"/>
          <w:sz w:val="22"/>
          <w:szCs w:val="22"/>
        </w:rPr>
        <w:t xml:space="preserve"> StatisticParam(statisticType));</w:t>
      </w:r>
    </w:p>
    <w:p w14:paraId="72B37F0D" w14:textId="0C1C23AB" w:rsidR="006D2642" w:rsidRPr="00F24292" w:rsidRDefault="00CC14C7" w:rsidP="00646163">
      <w:pPr>
        <w:pStyle w:val="Heading2"/>
        <w:shd w:val="clear" w:color="auto" w:fill="E0E0E0"/>
        <w:spacing w:before="0" w:line="240" w:lineRule="auto"/>
        <w:rPr>
          <w:rFonts w:ascii="Courier New" w:eastAsiaTheme="minorHAnsi" w:hAnsi="Courier New" w:cs="Courier New"/>
          <w:b w:val="0"/>
          <w:sz w:val="22"/>
          <w:szCs w:val="22"/>
        </w:rPr>
      </w:pPr>
      <w:bookmarkStart w:id="0" w:name="_GoBack"/>
      <w:bookmarkEnd w:id="0"/>
      <w:r w:rsidRPr="00F24292">
        <w:rPr>
          <w:rFonts w:ascii="Courier New" w:eastAsiaTheme="minorHAnsi" w:hAnsi="Courier New" w:cs="Courier New"/>
          <w:b w:val="0"/>
          <w:sz w:val="22"/>
          <w:szCs w:val="22"/>
        </w:rPr>
        <w:t>}</w:t>
      </w:r>
    </w:p>
    <w:p w14:paraId="6B1E1DB7" w14:textId="77777777" w:rsidR="00C82DDB" w:rsidRPr="00F24292" w:rsidRDefault="00C82DDB" w:rsidP="006D2642">
      <w:pPr>
        <w:pStyle w:val="Heading2"/>
        <w:rPr>
          <w:rFonts w:ascii="Calibri" w:hAnsi="Calibri"/>
        </w:rPr>
      </w:pPr>
      <w:r w:rsidRPr="00F24292">
        <w:rPr>
          <w:rFonts w:ascii="Calibri" w:hAnsi="Calibri"/>
        </w:rPr>
        <w:t>Explanation</w:t>
      </w:r>
    </w:p>
    <w:p w14:paraId="7D66E964" w14:textId="77777777" w:rsidR="00CC14C7" w:rsidRPr="00F24292" w:rsidRDefault="00CC14C7" w:rsidP="00CC14C7">
      <w:pPr>
        <w:rPr>
          <w:rFonts w:ascii="Calibri" w:hAnsi="Calibri"/>
        </w:rPr>
      </w:pPr>
      <w:r w:rsidRPr="00F24292">
        <w:rPr>
          <w:rFonts w:ascii="Calibri" w:hAnsi="Calibri" w:cs="Segoe UI"/>
        </w:rPr>
        <w:t xml:space="preserve">The expression (or part of it) will always evaluate to </w:t>
      </w:r>
      <w:r w:rsidRPr="00F24292">
        <w:rPr>
          <w:rFonts w:ascii="Calibri" w:hAnsi="Calibri" w:cs="Segoe UI"/>
          <w:color w:val="000000" w:themeColor="text1"/>
        </w:rPr>
        <w:t>false</w:t>
      </w:r>
      <w:r w:rsidRPr="00F24292">
        <w:rPr>
          <w:rFonts w:ascii="Calibri" w:hAnsi="Calibri" w:cs="Segoe UI"/>
        </w:rPr>
        <w:t>.</w:t>
      </w:r>
    </w:p>
    <w:p w14:paraId="7014A187" w14:textId="77777777" w:rsidR="004262A5" w:rsidRPr="00F24292" w:rsidRDefault="004262A5" w:rsidP="004262A5">
      <w:pPr>
        <w:pStyle w:val="Heading2"/>
        <w:rPr>
          <w:rFonts w:ascii="Calibri" w:hAnsi="Calibri"/>
        </w:rPr>
      </w:pPr>
      <w:r w:rsidRPr="00F24292">
        <w:rPr>
          <w:rFonts w:ascii="Calibri" w:hAnsi="Calibri"/>
        </w:rPr>
        <w:t>Recommendation</w:t>
      </w:r>
    </w:p>
    <w:p w14:paraId="6285B027" w14:textId="77777777" w:rsidR="00CC14C7" w:rsidRPr="00F24292" w:rsidRDefault="00CC14C7" w:rsidP="00CC14C7">
      <w:pPr>
        <w:rPr>
          <w:rFonts w:ascii="Calibri" w:hAnsi="Calibri"/>
        </w:rPr>
      </w:pPr>
      <w:r w:rsidRPr="00F24292">
        <w:rPr>
          <w:rFonts w:ascii="Calibri" w:hAnsi="Calibri" w:cs="Segoe UI"/>
        </w:rPr>
        <w:t>In general, you should repair or remove unused code. It causes additional complexity and maintenance burden without contributing to the functionality of the program.</w:t>
      </w:r>
    </w:p>
    <w:p w14:paraId="3DC3A89A" w14:textId="77777777" w:rsidR="00432021" w:rsidRPr="00F24292" w:rsidRDefault="00432021" w:rsidP="00432021">
      <w:pPr>
        <w:pStyle w:val="Heading2"/>
        <w:rPr>
          <w:rFonts w:ascii="Calibri" w:eastAsia="Times New Roman" w:hAnsi="Calibri"/>
        </w:rPr>
      </w:pPr>
      <w:r w:rsidRPr="00F24292">
        <w:rPr>
          <w:rFonts w:ascii="Calibri" w:eastAsia="Times New Roman" w:hAnsi="Calibri"/>
        </w:rPr>
        <w:t>References</w:t>
      </w:r>
    </w:p>
    <w:p w14:paraId="1627ED05" w14:textId="77777777" w:rsidR="00CC14C7" w:rsidRPr="00F24292" w:rsidRDefault="00CC14C7" w:rsidP="00CC14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Segoe UI"/>
        </w:rPr>
      </w:pPr>
      <w:r w:rsidRPr="00F24292">
        <w:rPr>
          <w:rFonts w:ascii="Calibri" w:hAnsi="Calibri" w:cs="Segoe UI"/>
        </w:rPr>
        <w:t>Standards Mapping - Common Weakness Enumeration - (CWE), CWE ID 570</w:t>
      </w:r>
    </w:p>
    <w:p w14:paraId="14BCA0D3" w14:textId="77777777" w:rsidR="00CC14C7" w:rsidRPr="00F24292" w:rsidRDefault="00CC14C7" w:rsidP="00CC14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Segoe UI"/>
        </w:rPr>
      </w:pPr>
      <w:r w:rsidRPr="00F24292">
        <w:rPr>
          <w:rFonts w:ascii="Calibri" w:hAnsi="Calibri" w:cs="Segoe UI"/>
        </w:rPr>
        <w:t>Standards Mapping - Security Technical Implementation Guide Version 3.1 - (STIG 3.1), APP3050 CAT II</w:t>
      </w:r>
    </w:p>
    <w:p w14:paraId="2372877C" w14:textId="77777777" w:rsidR="00CC14C7" w:rsidRPr="00F24292" w:rsidRDefault="00CC14C7" w:rsidP="00CC14C7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F24292">
        <w:rPr>
          <w:rFonts w:ascii="Calibri" w:hAnsi="Calibri" w:cs="Segoe UI"/>
        </w:rPr>
        <w:t>Standards Mapping - Security Technical Implementation Guide Version 3.4 - (STIG 3.4), APP3050 CAT II</w:t>
      </w:r>
    </w:p>
    <w:sectPr w:rsidR="00CC14C7" w:rsidRPr="00F2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07684"/>
    <w:multiLevelType w:val="hybridMultilevel"/>
    <w:tmpl w:val="EBA23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CA6"/>
    <w:multiLevelType w:val="hybridMultilevel"/>
    <w:tmpl w:val="2102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A7981"/>
    <w:multiLevelType w:val="hybridMultilevel"/>
    <w:tmpl w:val="1902A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9345A"/>
    <w:multiLevelType w:val="hybridMultilevel"/>
    <w:tmpl w:val="2948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415B4"/>
    <w:multiLevelType w:val="hybridMultilevel"/>
    <w:tmpl w:val="8666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A2117"/>
    <w:multiLevelType w:val="hybridMultilevel"/>
    <w:tmpl w:val="33AE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DB"/>
    <w:rsid w:val="00017F65"/>
    <w:rsid w:val="00072DF6"/>
    <w:rsid w:val="000B6ACF"/>
    <w:rsid w:val="000E59CD"/>
    <w:rsid w:val="000F2DFE"/>
    <w:rsid w:val="000F677E"/>
    <w:rsid w:val="00152FC8"/>
    <w:rsid w:val="00154EAF"/>
    <w:rsid w:val="001B438A"/>
    <w:rsid w:val="001C6727"/>
    <w:rsid w:val="001C7246"/>
    <w:rsid w:val="00207F14"/>
    <w:rsid w:val="00221E84"/>
    <w:rsid w:val="00226D7F"/>
    <w:rsid w:val="00247D95"/>
    <w:rsid w:val="002968AD"/>
    <w:rsid w:val="002B5D44"/>
    <w:rsid w:val="002C3DBF"/>
    <w:rsid w:val="002E43D1"/>
    <w:rsid w:val="00304B7B"/>
    <w:rsid w:val="00320A09"/>
    <w:rsid w:val="00376314"/>
    <w:rsid w:val="003963DA"/>
    <w:rsid w:val="003D12CF"/>
    <w:rsid w:val="004262A5"/>
    <w:rsid w:val="00432021"/>
    <w:rsid w:val="00476A92"/>
    <w:rsid w:val="00494D44"/>
    <w:rsid w:val="004B578D"/>
    <w:rsid w:val="004C4881"/>
    <w:rsid w:val="004E2709"/>
    <w:rsid w:val="0057141A"/>
    <w:rsid w:val="005B605F"/>
    <w:rsid w:val="005C0030"/>
    <w:rsid w:val="00634404"/>
    <w:rsid w:val="00646163"/>
    <w:rsid w:val="00690301"/>
    <w:rsid w:val="006D2642"/>
    <w:rsid w:val="006E7183"/>
    <w:rsid w:val="00710346"/>
    <w:rsid w:val="00726FA8"/>
    <w:rsid w:val="0073500C"/>
    <w:rsid w:val="007561E4"/>
    <w:rsid w:val="007B2CBE"/>
    <w:rsid w:val="007F15B3"/>
    <w:rsid w:val="008008E7"/>
    <w:rsid w:val="00817F08"/>
    <w:rsid w:val="008917AF"/>
    <w:rsid w:val="008D4F6E"/>
    <w:rsid w:val="00903A8E"/>
    <w:rsid w:val="009118D9"/>
    <w:rsid w:val="00975A17"/>
    <w:rsid w:val="00AC0AA4"/>
    <w:rsid w:val="00AF2E19"/>
    <w:rsid w:val="00B04DC3"/>
    <w:rsid w:val="00B32F8C"/>
    <w:rsid w:val="00B70E41"/>
    <w:rsid w:val="00B75480"/>
    <w:rsid w:val="00BB730E"/>
    <w:rsid w:val="00BC721A"/>
    <w:rsid w:val="00BE6BEB"/>
    <w:rsid w:val="00BF606C"/>
    <w:rsid w:val="00C247CF"/>
    <w:rsid w:val="00C82DDB"/>
    <w:rsid w:val="00C93A1A"/>
    <w:rsid w:val="00CC14C7"/>
    <w:rsid w:val="00CF267D"/>
    <w:rsid w:val="00D34FA3"/>
    <w:rsid w:val="00D36D54"/>
    <w:rsid w:val="00D462A8"/>
    <w:rsid w:val="00D57803"/>
    <w:rsid w:val="00D72CAC"/>
    <w:rsid w:val="00D75C8F"/>
    <w:rsid w:val="00D800D8"/>
    <w:rsid w:val="00DB6B4C"/>
    <w:rsid w:val="00E52E94"/>
    <w:rsid w:val="00E623EC"/>
    <w:rsid w:val="00EA6403"/>
    <w:rsid w:val="00EE4732"/>
    <w:rsid w:val="00F24292"/>
    <w:rsid w:val="00F43BD2"/>
    <w:rsid w:val="00F65D43"/>
    <w:rsid w:val="00F66237"/>
    <w:rsid w:val="00F73C40"/>
    <w:rsid w:val="00FD4108"/>
    <w:rsid w:val="00FD5BD2"/>
    <w:rsid w:val="00FE6FFA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F56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8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DD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DD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D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3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8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800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8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DD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DD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D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3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8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8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2D1F60-F596-435D-88B5-940F9E2281D6}"/>
</file>

<file path=customXml/itemProps2.xml><?xml version="1.0" encoding="utf-8"?>
<ds:datastoreItem xmlns:ds="http://schemas.openxmlformats.org/officeDocument/2006/customXml" ds:itemID="{7B339494-B147-4A3B-986A-18DCE9CA04AB}"/>
</file>

<file path=customXml/itemProps3.xml><?xml version="1.0" encoding="utf-8"?>
<ds:datastoreItem xmlns:ds="http://schemas.openxmlformats.org/officeDocument/2006/customXml" ds:itemID="{913B01A0-29D8-43AA-8021-46ECCC323F65}"/>
</file>

<file path=customXml/itemProps4.xml><?xml version="1.0" encoding="utf-8"?>
<ds:datastoreItem xmlns:ds="http://schemas.openxmlformats.org/officeDocument/2006/customXml" ds:itemID="{D1DCD351-175A-490E-910A-02EE37C69D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1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Dead Code-Expression Is Always False Mitigation SOP</dc:title>
  <dc:creator>Justin Dearing</dc:creator>
  <cp:lastModifiedBy>Alex Castelli</cp:lastModifiedBy>
  <cp:revision>16</cp:revision>
  <dcterms:created xsi:type="dcterms:W3CDTF">2016-04-25T15:21:00Z</dcterms:created>
  <dcterms:modified xsi:type="dcterms:W3CDTF">2016-06-07T18:57:00Z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f7eee5a1-bff5-406e-a0b6-96bee3416715</vt:lpwstr>
  </property>
</Properties>
</file>