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Pr="00CC00F2" w:rsidR="004B3B23" w:rsidP="00CC00F2" w:rsidRDefault="001718A1" w14:paraId="789E9C18" w14:textId="77777777">
      <w:pPr>
        <w:pStyle w:val="NoSpacing"/>
        <w:rPr>
          <w:b/>
          <w:sz w:val="28"/>
          <w:szCs w:val="28"/>
        </w:rPr>
      </w:pPr>
      <w:r w:rsidRPr="00CC00F2">
        <w:rPr>
          <w:b/>
          <w:sz w:val="28"/>
          <w:szCs w:val="28"/>
        </w:rPr>
        <w:t>Dynamic Code Evaluation: Code Injection</w:t>
      </w:r>
      <w:r w:rsidRPr="00CC00F2" w:rsidR="003917BE">
        <w:rPr>
          <w:b/>
          <w:sz w:val="28"/>
          <w:szCs w:val="28"/>
        </w:rPr>
        <w:t xml:space="preserve"> </w:t>
      </w:r>
      <w:r w:rsidRPr="00CC00F2" w:rsidR="00C955DB">
        <w:rPr>
          <w:b/>
          <w:sz w:val="28"/>
          <w:szCs w:val="28"/>
        </w:rPr>
        <w:t>Development Mitigation SOP</w:t>
      </w:r>
    </w:p>
    <w:p w:rsidR="004B3B23" w:rsidP="00CC00F2" w:rsidRDefault="00D0445D" w14:paraId="77D742F8" w14:textId="63D600E0">
      <w:pPr>
        <w:pStyle w:val="NoSpacing"/>
      </w:pPr>
      <w:r w:rsidR="00D0445D">
        <w:rPr/>
        <w:t>JavaS</w:t>
      </w:r>
      <w:r w:rsidR="007E47A0">
        <w:rPr/>
        <w:t>cript has functions that will allow code to be executed from an imported source. The benefit of these functions gives developers the capacity to perform</w:t>
      </w:r>
      <w:r w:rsidR="00B801ED">
        <w:rPr/>
        <w:t xml:space="preserve"> dynamic instructions based on input received. </w:t>
      </w:r>
      <w:r w:rsidR="0028121A">
        <w:rPr/>
        <w:t xml:space="preserve">Code Injection </w:t>
      </w:r>
      <w:r w:rsidR="007E47A0">
        <w:rPr/>
        <w:t xml:space="preserve">is the byproduct of allowing dynamic interpretation of source instruction from an untrusted source that has malicious intentions. </w:t>
      </w:r>
      <w:r w:rsidR="00B801ED">
        <w:rPr/>
        <w:t xml:space="preserve">Typically, the developer assumes the code from </w:t>
      </w:r>
      <w:r w:rsidR="08F4A847">
        <w:rPr/>
        <w:t xml:space="preserve">a </w:t>
      </w:r>
      <w:r w:rsidR="00B801ED">
        <w:rPr/>
        <w:t>user</w:t>
      </w:r>
      <w:r w:rsidR="00B801ED">
        <w:rPr/>
        <w:t xml:space="preserve"> will be supplied directly from the user to perform an operation without any validation. </w:t>
      </w:r>
    </w:p>
    <w:p w:rsidRPr="00CC00F2" w:rsidR="00A81788" w:rsidP="00CC00F2" w:rsidRDefault="00A81788" w14:paraId="7E9DC44C" w14:textId="77777777">
      <w:pPr>
        <w:pStyle w:val="NoSpacing"/>
      </w:pPr>
    </w:p>
    <w:p w:rsidRPr="00CC00F2" w:rsidR="004B3B23" w:rsidP="00CC00F2" w:rsidRDefault="00C955DB" w14:paraId="183126D9" w14:textId="77777777">
      <w:pPr>
        <w:pStyle w:val="NoSpacing"/>
        <w:rPr>
          <w:b/>
          <w:sz w:val="26"/>
          <w:szCs w:val="26"/>
        </w:rPr>
      </w:pPr>
      <w:r w:rsidRPr="00CC00F2">
        <w:rPr>
          <w:rFonts w:eastAsia="Calibri" w:cs="Calibri"/>
          <w:b/>
          <w:color w:val="000000"/>
          <w:sz w:val="26"/>
          <w:szCs w:val="26"/>
        </w:rPr>
        <w:t xml:space="preserve">Defense </w:t>
      </w:r>
      <w:r w:rsidR="00CC00F2">
        <w:rPr>
          <w:rFonts w:eastAsia="Calibri" w:cs="Calibri"/>
          <w:b/>
          <w:color w:val="000000"/>
          <w:sz w:val="26"/>
          <w:szCs w:val="26"/>
        </w:rPr>
        <w:t>A</w:t>
      </w:r>
      <w:r w:rsidRPr="00CC00F2" w:rsidR="00B23501">
        <w:rPr>
          <w:rFonts w:eastAsia="Calibri" w:cs="Calibri"/>
          <w:b/>
          <w:color w:val="000000"/>
          <w:sz w:val="26"/>
          <w:szCs w:val="26"/>
        </w:rPr>
        <w:t>gainst</w:t>
      </w:r>
      <w:r w:rsidRPr="00CC00F2">
        <w:rPr>
          <w:rFonts w:eastAsia="Calibri" w:cs="Calibri"/>
          <w:b/>
          <w:color w:val="000000"/>
          <w:sz w:val="26"/>
          <w:szCs w:val="26"/>
        </w:rPr>
        <w:t xml:space="preserve"> </w:t>
      </w:r>
      <w:r w:rsidRPr="00CC00F2" w:rsidR="0089011D">
        <w:rPr>
          <w:b/>
          <w:sz w:val="26"/>
          <w:szCs w:val="26"/>
        </w:rPr>
        <w:t xml:space="preserve">Dynamic Code </w:t>
      </w:r>
      <w:r w:rsidRPr="00CC00F2" w:rsidR="00B23397">
        <w:rPr>
          <w:b/>
          <w:sz w:val="26"/>
          <w:szCs w:val="26"/>
        </w:rPr>
        <w:t>Evaluation</w:t>
      </w:r>
      <w:r w:rsidRPr="00CC00F2" w:rsidR="0089011D">
        <w:rPr>
          <w:b/>
          <w:sz w:val="26"/>
          <w:szCs w:val="26"/>
        </w:rPr>
        <w:t>: Code Injection</w:t>
      </w:r>
      <w:r w:rsidRPr="00CC00F2" w:rsidR="003917BE">
        <w:rPr>
          <w:b/>
          <w:sz w:val="26"/>
          <w:szCs w:val="26"/>
        </w:rPr>
        <w:t xml:space="preserve"> </w:t>
      </w:r>
    </w:p>
    <w:p w:rsidRPr="00CC00F2" w:rsidR="004B3B23" w:rsidP="00CC00F2" w:rsidRDefault="00B23397" w14:paraId="30AC04F6" w14:textId="35772053">
      <w:pPr>
        <w:pStyle w:val="NoSpacing"/>
      </w:pPr>
      <w:r w:rsidR="00B23397">
        <w:rPr/>
        <w:t xml:space="preserve">The best way to avoid being vulnerable is to avoid using dynamic code all together. Having a method like </w:t>
      </w:r>
      <w:proofErr w:type="gramStart"/>
      <w:r w:rsidRPr="3F108949" w:rsidR="00B23397">
        <w:rPr>
          <w:rFonts w:ascii="Courier New" w:hAnsi="Courier New"/>
        </w:rPr>
        <w:t>eval(</w:t>
      </w:r>
      <w:proofErr w:type="gramEnd"/>
      <w:r w:rsidRPr="3F108949" w:rsidR="00B23397">
        <w:rPr>
          <w:rFonts w:ascii="Courier New" w:hAnsi="Courier New"/>
        </w:rPr>
        <w:t>)</w:t>
      </w:r>
      <w:r w:rsidR="00B23397">
        <w:rPr/>
        <w:t xml:space="preserve"> in your code can be a major threat if discovered by hackers. If dynamic code execution must be used, </w:t>
      </w:r>
      <w:r w:rsidR="652994F9">
        <w:rPr/>
        <w:t xml:space="preserve">the </w:t>
      </w:r>
      <w:r w:rsidR="00B23397">
        <w:rPr/>
        <w:t xml:space="preserve">user input needs to be properly validated before execution. </w:t>
      </w:r>
    </w:p>
    <w:p w:rsidR="006E6536" w:rsidP="00CC00F2" w:rsidRDefault="006E6536" w14:paraId="0DC17C34" w14:textId="77777777">
      <w:pPr>
        <w:pStyle w:val="NoSpacing"/>
        <w:rPr>
          <w:rFonts w:eastAsia="Calibri" w:cs="Calibri"/>
          <w:b/>
          <w:color w:val="000000"/>
          <w:sz w:val="26"/>
          <w:szCs w:val="26"/>
        </w:rPr>
      </w:pPr>
    </w:p>
    <w:p w:rsidRPr="006E6536" w:rsidR="00106FA8" w:rsidP="00CC00F2" w:rsidRDefault="00C35ACC" w14:paraId="524718B3" w14:textId="77777777">
      <w:pPr>
        <w:pStyle w:val="NoSpacing"/>
        <w:rPr>
          <w:rFonts w:eastAsia="Times New Roman" w:cs="Consolas"/>
          <w:b/>
          <w:bCs/>
          <w:color w:val="006699"/>
          <w:sz w:val="26"/>
          <w:szCs w:val="26"/>
          <w:bdr w:val="none" w:color="auto" w:sz="0" w:space="0" w:frame="1"/>
        </w:rPr>
      </w:pPr>
      <w:r w:rsidRPr="006E6536">
        <w:rPr>
          <w:rFonts w:eastAsia="Calibri" w:cs="Calibri"/>
          <w:b/>
          <w:color w:val="000000"/>
          <w:sz w:val="26"/>
          <w:szCs w:val="26"/>
        </w:rPr>
        <w:t>Example</w:t>
      </w:r>
    </w:p>
    <w:p w:rsidRPr="006E6536" w:rsidR="0089011D" w:rsidP="00A73FA5" w:rsidRDefault="0089011D" w14:paraId="0C8B61DF" w14:textId="77777777">
      <w:pPr>
        <w:pStyle w:val="NoSpacing"/>
        <w:shd w:val="clear" w:color="auto" w:fill="E0E0E0"/>
        <w:rPr>
          <w:rFonts w:ascii="Courier New" w:hAnsi="Courier New" w:cs="Courier New"/>
        </w:rPr>
      </w:pPr>
      <w:r w:rsidRPr="006E6536">
        <w:rPr>
          <w:rFonts w:ascii="Courier New" w:hAnsi="Courier New" w:cs="Courier New"/>
          <w:bdr w:val="none" w:color="auto" w:sz="0" w:space="0" w:frame="1"/>
        </w:rPr>
        <w:t>j = eval(</w:t>
      </w:r>
      <w:r w:rsidRPr="006E6536">
        <w:rPr>
          <w:rStyle w:val="string"/>
          <w:rFonts w:ascii="Courier New" w:hAnsi="Courier New" w:cs="Courier New"/>
          <w:bdr w:val="none" w:color="auto" w:sz="0" w:space="0" w:frame="1"/>
        </w:rPr>
        <w:t>'('</w:t>
      </w:r>
      <w:r w:rsidRPr="006E6536">
        <w:rPr>
          <w:rFonts w:ascii="Courier New" w:hAnsi="Courier New" w:cs="Courier New"/>
          <w:bdr w:val="none" w:color="auto" w:sz="0" w:space="0" w:frame="1"/>
        </w:rPr>
        <w:t> + text + </w:t>
      </w:r>
      <w:r w:rsidRPr="006E6536">
        <w:rPr>
          <w:rStyle w:val="string"/>
          <w:rFonts w:ascii="Courier New" w:hAnsi="Courier New" w:cs="Courier New"/>
          <w:bdr w:val="none" w:color="auto" w:sz="0" w:space="0" w:frame="1"/>
        </w:rPr>
        <w:t>')'</w:t>
      </w:r>
      <w:r w:rsidRPr="006E6536">
        <w:rPr>
          <w:rFonts w:ascii="Courier New" w:hAnsi="Courier New" w:cs="Courier New"/>
          <w:bdr w:val="none" w:color="auto" w:sz="0" w:space="0" w:frame="1"/>
        </w:rPr>
        <w:t>);  </w:t>
      </w:r>
    </w:p>
    <w:p w:rsidR="006E6536" w:rsidP="00CC00F2" w:rsidRDefault="006E6536" w14:paraId="2532CFC5" w14:textId="77777777">
      <w:pPr>
        <w:pStyle w:val="NoSpacing"/>
        <w:rPr>
          <w:rFonts w:eastAsia="Calibri" w:cs="Calibri"/>
          <w:color w:val="000000"/>
        </w:rPr>
      </w:pPr>
    </w:p>
    <w:p w:rsidRPr="009A6127" w:rsidR="00297076" w:rsidP="00CC00F2" w:rsidRDefault="00C955DB" w14:paraId="5A366F7E" w14:textId="52C686EB">
      <w:pPr>
        <w:pStyle w:val="NoSpacing"/>
        <w:rPr>
          <w:b/>
          <w:sz w:val="26"/>
          <w:szCs w:val="26"/>
        </w:rPr>
      </w:pPr>
      <w:r w:rsidRPr="009A6127">
        <w:rPr>
          <w:rFonts w:eastAsia="Calibri" w:cs="Calibri"/>
          <w:b/>
          <w:color w:val="000000"/>
          <w:sz w:val="26"/>
          <w:szCs w:val="26"/>
        </w:rPr>
        <w:t>Explanation</w:t>
      </w:r>
      <w:r w:rsidRPr="009A6127" w:rsidR="00297076">
        <w:rPr>
          <w:b/>
          <w:sz w:val="26"/>
          <w:szCs w:val="26"/>
        </w:rPr>
        <w:t xml:space="preserve"> </w:t>
      </w:r>
    </w:p>
    <w:p w:rsidRPr="00CC00F2" w:rsidR="00297076" w:rsidP="00CC00F2" w:rsidRDefault="00297076" w14:paraId="7560198D" w14:textId="0BE33678">
      <w:pPr>
        <w:pStyle w:val="NoSpacing"/>
      </w:pPr>
      <w:r w:rsidR="00297076">
        <w:rPr/>
        <w:t xml:space="preserve">The example above </w:t>
      </w:r>
      <w:r w:rsidR="0028121A">
        <w:rPr/>
        <w:t>allows the immediate dynamic instructions from user input to be perform</w:t>
      </w:r>
      <w:r w:rsidR="35B39E7A">
        <w:rPr/>
        <w:t>ed.</w:t>
      </w:r>
      <w:r w:rsidR="00297076">
        <w:rPr/>
        <w:t xml:space="preserve"> </w:t>
      </w:r>
    </w:p>
    <w:p w:rsidR="005A0197" w:rsidP="00CC00F2" w:rsidRDefault="00297076" w14:paraId="02C11BD4" w14:textId="4BCB87C5">
      <w:pPr>
        <w:pStyle w:val="NoSpacing"/>
      </w:pPr>
      <w:r w:rsidRPr="00CC00F2">
        <w:t xml:space="preserve">All data pulled from sources trusted or untrusted need to be validated before applied. Apply the </w:t>
      </w:r>
      <w:r w:rsidRPr="00C52BDF">
        <w:rPr>
          <w:rFonts w:ascii="Courier New" w:hAnsi="Courier New"/>
        </w:rPr>
        <w:t>c:out</w:t>
      </w:r>
      <w:r w:rsidRPr="00CC00F2">
        <w:t xml:space="preserve"> around the code. </w:t>
      </w:r>
      <w:r w:rsidR="00B84291">
        <w:t xml:space="preserve">It is </w:t>
      </w:r>
      <w:r w:rsidRPr="00CC00F2">
        <w:t>good practice to not log sen</w:t>
      </w:r>
      <w:r w:rsidR="006E6536">
        <w:t>sitive information, such as PII.</w:t>
      </w:r>
    </w:p>
    <w:p w:rsidRPr="00CC00F2" w:rsidR="006E6536" w:rsidP="00CC00F2" w:rsidRDefault="006E6536" w14:paraId="20F01F0C" w14:textId="77777777">
      <w:pPr>
        <w:pStyle w:val="NoSpacing"/>
      </w:pPr>
    </w:p>
    <w:p w:rsidR="39D1D8C4" w:rsidP="3E2618EE" w:rsidRDefault="39D1D8C4" w14:paraId="7368935D" w14:textId="3333A6C9">
      <w:pPr>
        <w:pStyle w:val="NoSpacing"/>
        <w:rPr>
          <w:rFonts w:ascii="Calibri" w:hAnsi="Calibri" w:eastAsia="Calibri" w:cs="Calibri"/>
          <w:b w:val="0"/>
          <w:bCs w:val="0"/>
          <w:i w:val="0"/>
          <w:iCs w:val="0"/>
          <w:noProof w:val="0"/>
          <w:color w:val="000000" w:themeColor="text1" w:themeTint="FF" w:themeShade="FF"/>
          <w:sz w:val="28"/>
          <w:szCs w:val="28"/>
          <w:lang w:val="en-US"/>
        </w:rPr>
      </w:pPr>
      <w:r w:rsidRPr="3E2618EE" w:rsidR="39D1D8C4">
        <w:rPr>
          <w:rFonts w:ascii="Calibri" w:hAnsi="Calibri" w:eastAsia="Calibri" w:cs="Calibri"/>
          <w:b w:val="1"/>
          <w:bCs w:val="1"/>
          <w:i w:val="0"/>
          <w:iCs w:val="0"/>
          <w:noProof w:val="0"/>
          <w:color w:val="000000" w:themeColor="text1" w:themeTint="FF" w:themeShade="FF"/>
          <w:sz w:val="26"/>
          <w:szCs w:val="26"/>
          <w:lang w:val="en-US"/>
        </w:rPr>
        <w:t>Example</w:t>
      </w:r>
    </w:p>
    <w:p w:rsidR="39D1D8C4" w:rsidP="3E2618EE" w:rsidRDefault="39D1D8C4" w14:paraId="5CDD8C87" w14:textId="14646183">
      <w:pPr>
        <w:pStyle w:val="NoSpacing"/>
      </w:pPr>
      <w:r w:rsidRPr="3E2618EE" w:rsidR="39D1D8C4">
        <w:rPr>
          <w:rFonts w:ascii="Calibri" w:hAnsi="Calibri" w:eastAsia="Calibri" w:cs="Calibri"/>
          <w:b w:val="0"/>
          <w:bCs w:val="0"/>
          <w:i w:val="0"/>
          <w:iCs w:val="0"/>
          <w:noProof w:val="0"/>
          <w:color w:val="000000" w:themeColor="text1" w:themeTint="FF" w:themeShade="FF"/>
          <w:sz w:val="24"/>
          <w:szCs w:val="24"/>
          <w:lang w:val="en-US"/>
        </w:rPr>
        <w:t>In this classic code injection example, the application implements a basic calculator that allows the user to specify commands for execution.</w:t>
      </w:r>
      <w:r>
        <w:br/>
      </w:r>
      <w:r>
        <w:br/>
      </w:r>
      <w:r w:rsidRPr="3E2618EE" w:rsidR="39D1D8C4">
        <w:rPr>
          <w:rFonts w:ascii="Calibri" w:hAnsi="Calibri" w:eastAsia="Calibri" w:cs="Calibri"/>
          <w:b w:val="0"/>
          <w:bCs w:val="0"/>
          <w:i w:val="0"/>
          <w:iCs w:val="0"/>
          <w:noProof w:val="0"/>
          <w:color w:val="000000" w:themeColor="text1" w:themeTint="FF" w:themeShade="FF"/>
          <w:sz w:val="24"/>
          <w:szCs w:val="24"/>
          <w:lang w:val="en-US"/>
        </w:rPr>
        <w:t>...</w:t>
      </w:r>
      <w:r>
        <w:br/>
      </w:r>
      <w:r w:rsidRPr="3E2618EE" w:rsidR="39D1D8C4">
        <w:rPr>
          <w:rFonts w:ascii="Calibri" w:hAnsi="Calibri" w:eastAsia="Calibri" w:cs="Calibri"/>
          <w:b w:val="0"/>
          <w:bCs w:val="0"/>
          <w:i w:val="0"/>
          <w:iCs w:val="0"/>
          <w:noProof w:val="0"/>
          <w:color w:val="000000" w:themeColor="text1" w:themeTint="FF" w:themeShade="FF"/>
          <w:sz w:val="24"/>
          <w:szCs w:val="24"/>
          <w:lang w:val="en-US"/>
        </w:rPr>
        <w:t xml:space="preserve">ScriptEngineManager </w:t>
      </w:r>
      <w:proofErr w:type="spellStart"/>
      <w:r w:rsidRPr="3E2618EE" w:rsidR="39D1D8C4">
        <w:rPr>
          <w:rFonts w:ascii="Calibri" w:hAnsi="Calibri" w:eastAsia="Calibri" w:cs="Calibri"/>
          <w:b w:val="0"/>
          <w:bCs w:val="0"/>
          <w:i w:val="0"/>
          <w:iCs w:val="0"/>
          <w:noProof w:val="0"/>
          <w:color w:val="000000" w:themeColor="text1" w:themeTint="FF" w:themeShade="FF"/>
          <w:sz w:val="24"/>
          <w:szCs w:val="24"/>
          <w:lang w:val="en-US"/>
        </w:rPr>
        <w:t>scriptEngineManager</w:t>
      </w:r>
      <w:proofErr w:type="spellEnd"/>
      <w:r w:rsidRPr="3E2618EE" w:rsidR="39D1D8C4">
        <w:rPr>
          <w:rFonts w:ascii="Calibri" w:hAnsi="Calibri" w:eastAsia="Calibri" w:cs="Calibri"/>
          <w:b w:val="0"/>
          <w:bCs w:val="0"/>
          <w:i w:val="0"/>
          <w:iCs w:val="0"/>
          <w:noProof w:val="0"/>
          <w:color w:val="000000" w:themeColor="text1" w:themeTint="FF" w:themeShade="FF"/>
          <w:sz w:val="24"/>
          <w:szCs w:val="24"/>
          <w:lang w:val="en-US"/>
        </w:rPr>
        <w:t xml:space="preserve"> = new </w:t>
      </w:r>
      <w:proofErr w:type="spellStart"/>
      <w:r w:rsidRPr="3E2618EE" w:rsidR="39D1D8C4">
        <w:rPr>
          <w:rFonts w:ascii="Calibri" w:hAnsi="Calibri" w:eastAsia="Calibri" w:cs="Calibri"/>
          <w:b w:val="0"/>
          <w:bCs w:val="0"/>
          <w:i w:val="0"/>
          <w:iCs w:val="0"/>
          <w:noProof w:val="0"/>
          <w:color w:val="000000" w:themeColor="text1" w:themeTint="FF" w:themeShade="FF"/>
          <w:sz w:val="24"/>
          <w:szCs w:val="24"/>
          <w:lang w:val="en-US"/>
        </w:rPr>
        <w:t>ScriptEngineManager</w:t>
      </w:r>
      <w:proofErr w:type="spellEnd"/>
      <w:r w:rsidRPr="3E2618EE" w:rsidR="39D1D8C4">
        <w:rPr>
          <w:rFonts w:ascii="Calibri" w:hAnsi="Calibri" w:eastAsia="Calibri" w:cs="Calibri"/>
          <w:b w:val="0"/>
          <w:bCs w:val="0"/>
          <w:i w:val="0"/>
          <w:iCs w:val="0"/>
          <w:noProof w:val="0"/>
          <w:color w:val="000000" w:themeColor="text1" w:themeTint="FF" w:themeShade="FF"/>
          <w:sz w:val="24"/>
          <w:szCs w:val="24"/>
          <w:lang w:val="en-US"/>
        </w:rPr>
        <w:t>();</w:t>
      </w:r>
      <w:r>
        <w:br/>
      </w:r>
      <w:r w:rsidRPr="3E2618EE" w:rsidR="39D1D8C4">
        <w:rPr>
          <w:rFonts w:ascii="Calibri" w:hAnsi="Calibri" w:eastAsia="Calibri" w:cs="Calibri"/>
          <w:b w:val="0"/>
          <w:bCs w:val="0"/>
          <w:i w:val="0"/>
          <w:iCs w:val="0"/>
          <w:noProof w:val="0"/>
          <w:color w:val="000000" w:themeColor="text1" w:themeTint="FF" w:themeShade="FF"/>
          <w:sz w:val="24"/>
          <w:szCs w:val="24"/>
          <w:lang w:val="en-US"/>
        </w:rPr>
        <w:t/>
      </w:r>
      <w:proofErr w:type="spellStart"/>
      <w:r w:rsidRPr="3E2618EE" w:rsidR="39D1D8C4">
        <w:rPr>
          <w:rFonts w:ascii="Calibri" w:hAnsi="Calibri" w:eastAsia="Calibri" w:cs="Calibri"/>
          <w:b w:val="0"/>
          <w:bCs w:val="0"/>
          <w:i w:val="0"/>
          <w:iCs w:val="0"/>
          <w:noProof w:val="0"/>
          <w:color w:val="000000" w:themeColor="text1" w:themeTint="FF" w:themeShade="FF"/>
          <w:sz w:val="24"/>
          <w:szCs w:val="24"/>
          <w:lang w:val="en-US"/>
        </w:rPr>
        <w:t>ScriptEngine</w:t>
      </w:r>
      <w:proofErr w:type="spellEnd"/>
      <w:r w:rsidRPr="3E2618EE" w:rsidR="39D1D8C4">
        <w:rPr>
          <w:rFonts w:ascii="Calibri" w:hAnsi="Calibri" w:eastAsia="Calibri" w:cs="Calibri"/>
          <w:b w:val="0"/>
          <w:bCs w:val="0"/>
          <w:i w:val="0"/>
          <w:iCs w:val="0"/>
          <w:noProof w:val="0"/>
          <w:color w:val="000000" w:themeColor="text1" w:themeTint="FF" w:themeShade="FF"/>
          <w:sz w:val="24"/>
          <w:szCs w:val="24"/>
          <w:lang w:val="en-US"/>
        </w:rPr>
        <w:t xml:space="preserve"> </w:t>
      </w:r>
      <w:proofErr w:type="spellStart"/>
      <w:r w:rsidRPr="3E2618EE" w:rsidR="39D1D8C4">
        <w:rPr>
          <w:rFonts w:ascii="Calibri" w:hAnsi="Calibri" w:eastAsia="Calibri" w:cs="Calibri"/>
          <w:b w:val="0"/>
          <w:bCs w:val="0"/>
          <w:i w:val="0"/>
          <w:iCs w:val="0"/>
          <w:noProof w:val="0"/>
          <w:color w:val="000000" w:themeColor="text1" w:themeTint="FF" w:themeShade="FF"/>
          <w:sz w:val="24"/>
          <w:szCs w:val="24"/>
          <w:lang w:val="en-US"/>
        </w:rPr>
        <w:t>scriptEngine</w:t>
      </w:r>
      <w:proofErr w:type="spellEnd"/>
      <w:r w:rsidRPr="3E2618EE" w:rsidR="39D1D8C4">
        <w:rPr>
          <w:rFonts w:ascii="Calibri" w:hAnsi="Calibri" w:eastAsia="Calibri" w:cs="Calibri"/>
          <w:b w:val="0"/>
          <w:bCs w:val="0"/>
          <w:i w:val="0"/>
          <w:iCs w:val="0"/>
          <w:noProof w:val="0"/>
          <w:color w:val="000000" w:themeColor="text1" w:themeTint="FF" w:themeShade="FF"/>
          <w:sz w:val="24"/>
          <w:szCs w:val="24"/>
          <w:lang w:val="en-US"/>
        </w:rPr>
        <w:t xml:space="preserve"> = </w:t>
      </w:r>
      <w:proofErr w:type="spellStart"/>
      <w:r w:rsidRPr="3E2618EE" w:rsidR="39D1D8C4">
        <w:rPr>
          <w:rFonts w:ascii="Calibri" w:hAnsi="Calibri" w:eastAsia="Calibri" w:cs="Calibri"/>
          <w:b w:val="0"/>
          <w:bCs w:val="0"/>
          <w:i w:val="0"/>
          <w:iCs w:val="0"/>
          <w:noProof w:val="0"/>
          <w:color w:val="000000" w:themeColor="text1" w:themeTint="FF" w:themeShade="FF"/>
          <w:sz w:val="24"/>
          <w:szCs w:val="24"/>
          <w:lang w:val="en-US"/>
        </w:rPr>
        <w:t>scriptEngineManager.getEngineByExtension</w:t>
      </w:r>
      <w:proofErr w:type="spellEnd"/>
      <w:r w:rsidRPr="3E2618EE" w:rsidR="39D1D8C4">
        <w:rPr>
          <w:rFonts w:ascii="Calibri" w:hAnsi="Calibri" w:eastAsia="Calibri" w:cs="Calibri"/>
          <w:b w:val="0"/>
          <w:bCs w:val="0"/>
          <w:i w:val="0"/>
          <w:iCs w:val="0"/>
          <w:noProof w:val="0"/>
          <w:color w:val="000000" w:themeColor="text1" w:themeTint="FF" w:themeShade="FF"/>
          <w:sz w:val="24"/>
          <w:szCs w:val="24"/>
          <w:lang w:val="en-US"/>
        </w:rPr>
        <w:t>("</w:t>
      </w:r>
      <w:proofErr w:type="spellStart"/>
      <w:r w:rsidRPr="3E2618EE" w:rsidR="39D1D8C4">
        <w:rPr>
          <w:rFonts w:ascii="Calibri" w:hAnsi="Calibri" w:eastAsia="Calibri" w:cs="Calibri"/>
          <w:b w:val="0"/>
          <w:bCs w:val="0"/>
          <w:i w:val="0"/>
          <w:iCs w:val="0"/>
          <w:noProof w:val="0"/>
          <w:color w:val="000000" w:themeColor="text1" w:themeTint="FF" w:themeShade="FF"/>
          <w:sz w:val="24"/>
          <w:szCs w:val="24"/>
          <w:lang w:val="en-US"/>
        </w:rPr>
        <w:t>js</w:t>
      </w:r>
      <w:proofErr w:type="spellEnd"/>
      <w:r w:rsidRPr="3E2618EE" w:rsidR="39D1D8C4">
        <w:rPr>
          <w:rFonts w:ascii="Calibri" w:hAnsi="Calibri" w:eastAsia="Calibri" w:cs="Calibri"/>
          <w:b w:val="0"/>
          <w:bCs w:val="0"/>
          <w:i w:val="0"/>
          <w:iCs w:val="0"/>
          <w:noProof w:val="0"/>
          <w:color w:val="000000" w:themeColor="text1" w:themeTint="FF" w:themeShade="FF"/>
          <w:sz w:val="24"/>
          <w:szCs w:val="24"/>
          <w:lang w:val="en-US"/>
        </w:rPr>
        <w:t>");</w:t>
      </w:r>
      <w:r>
        <w:br/>
      </w:r>
      <w:r w:rsidRPr="3E2618EE" w:rsidR="39D1D8C4">
        <w:rPr>
          <w:rFonts w:ascii="Calibri" w:hAnsi="Calibri" w:eastAsia="Calibri" w:cs="Calibri"/>
          <w:b w:val="0"/>
          <w:bCs w:val="0"/>
          <w:i w:val="0"/>
          <w:iCs w:val="0"/>
          <w:noProof w:val="0"/>
          <w:color w:val="000000" w:themeColor="text1" w:themeTint="FF" w:themeShade="FF"/>
          <w:sz w:val="24"/>
          <w:szCs w:val="24"/>
          <w:lang w:val="en-US"/>
        </w:rPr>
        <w:t/>
      </w:r>
      <w:proofErr w:type="spellStart"/>
      <w:r w:rsidRPr="3E2618EE" w:rsidR="39D1D8C4">
        <w:rPr>
          <w:rFonts w:ascii="Calibri" w:hAnsi="Calibri" w:eastAsia="Calibri" w:cs="Calibri"/>
          <w:b w:val="0"/>
          <w:bCs w:val="0"/>
          <w:i w:val="0"/>
          <w:iCs w:val="0"/>
          <w:noProof w:val="0"/>
          <w:color w:val="000000" w:themeColor="text1" w:themeTint="FF" w:themeShade="FF"/>
          <w:sz w:val="24"/>
          <w:szCs w:val="24"/>
          <w:lang w:val="en-US"/>
        </w:rPr>
        <w:t>userOps</w:t>
      </w:r>
      <w:proofErr w:type="spellEnd"/>
      <w:r w:rsidRPr="3E2618EE" w:rsidR="39D1D8C4">
        <w:rPr>
          <w:rFonts w:ascii="Calibri" w:hAnsi="Calibri" w:eastAsia="Calibri" w:cs="Calibri"/>
          <w:b w:val="0"/>
          <w:bCs w:val="0"/>
          <w:i w:val="0"/>
          <w:iCs w:val="0"/>
          <w:noProof w:val="0"/>
          <w:color w:val="000000" w:themeColor="text1" w:themeTint="FF" w:themeShade="FF"/>
          <w:sz w:val="24"/>
          <w:szCs w:val="24"/>
          <w:lang w:val="en-US"/>
        </w:rPr>
        <w:t xml:space="preserve"> = </w:t>
      </w:r>
      <w:proofErr w:type="spellStart"/>
      <w:r w:rsidRPr="3E2618EE" w:rsidR="39D1D8C4">
        <w:rPr>
          <w:rFonts w:ascii="Calibri" w:hAnsi="Calibri" w:eastAsia="Calibri" w:cs="Calibri"/>
          <w:b w:val="0"/>
          <w:bCs w:val="0"/>
          <w:i w:val="0"/>
          <w:iCs w:val="0"/>
          <w:noProof w:val="0"/>
          <w:color w:val="000000" w:themeColor="text1" w:themeTint="FF" w:themeShade="FF"/>
          <w:sz w:val="24"/>
          <w:szCs w:val="24"/>
          <w:lang w:val="en-US"/>
        </w:rPr>
        <w:t>request.getParameter</w:t>
      </w:r>
      <w:proofErr w:type="spellEnd"/>
      <w:r w:rsidRPr="3E2618EE" w:rsidR="39D1D8C4">
        <w:rPr>
          <w:rFonts w:ascii="Calibri" w:hAnsi="Calibri" w:eastAsia="Calibri" w:cs="Calibri"/>
          <w:b w:val="0"/>
          <w:bCs w:val="0"/>
          <w:i w:val="0"/>
          <w:iCs w:val="0"/>
          <w:noProof w:val="0"/>
          <w:color w:val="000000" w:themeColor="text1" w:themeTint="FF" w:themeShade="FF"/>
          <w:sz w:val="24"/>
          <w:szCs w:val="24"/>
          <w:lang w:val="en-US"/>
        </w:rPr>
        <w:t>("operation");</w:t>
      </w:r>
      <w:r>
        <w:br/>
      </w:r>
      <w:r w:rsidRPr="3E2618EE" w:rsidR="39D1D8C4">
        <w:rPr>
          <w:rFonts w:ascii="Calibri" w:hAnsi="Calibri" w:eastAsia="Calibri" w:cs="Calibri"/>
          <w:b w:val="0"/>
          <w:bCs w:val="0"/>
          <w:i w:val="0"/>
          <w:iCs w:val="0"/>
          <w:noProof w:val="0"/>
          <w:color w:val="000000" w:themeColor="text1" w:themeTint="FF" w:themeShade="FF"/>
          <w:sz w:val="24"/>
          <w:szCs w:val="24"/>
          <w:lang w:val="en-US"/>
        </w:rPr>
        <w:t xml:space="preserve">Object result = </w:t>
      </w:r>
      <w:proofErr w:type="spellStart"/>
      <w:r w:rsidRPr="3E2618EE" w:rsidR="39D1D8C4">
        <w:rPr>
          <w:rFonts w:ascii="Calibri" w:hAnsi="Calibri" w:eastAsia="Calibri" w:cs="Calibri"/>
          <w:b w:val="0"/>
          <w:bCs w:val="0"/>
          <w:i w:val="0"/>
          <w:iCs w:val="0"/>
          <w:noProof w:val="0"/>
          <w:color w:val="000000" w:themeColor="text1" w:themeTint="FF" w:themeShade="FF"/>
          <w:sz w:val="24"/>
          <w:szCs w:val="24"/>
          <w:lang w:val="en-US"/>
        </w:rPr>
        <w:t>scriptEngine.eval</w:t>
      </w:r>
      <w:proofErr w:type="spellEnd"/>
      <w:r w:rsidRPr="3E2618EE" w:rsidR="39D1D8C4">
        <w:rPr>
          <w:rFonts w:ascii="Calibri" w:hAnsi="Calibri" w:eastAsia="Calibri" w:cs="Calibri"/>
          <w:b w:val="0"/>
          <w:bCs w:val="0"/>
          <w:i w:val="0"/>
          <w:iCs w:val="0"/>
          <w:noProof w:val="0"/>
          <w:color w:val="000000" w:themeColor="text1" w:themeTint="FF" w:themeShade="FF"/>
          <w:sz w:val="24"/>
          <w:szCs w:val="24"/>
          <w:lang w:val="en-US"/>
        </w:rPr>
        <w:t>(</w:t>
      </w:r>
      <w:proofErr w:type="spellStart"/>
      <w:r w:rsidRPr="3E2618EE" w:rsidR="39D1D8C4">
        <w:rPr>
          <w:rFonts w:ascii="Calibri" w:hAnsi="Calibri" w:eastAsia="Calibri" w:cs="Calibri"/>
          <w:b w:val="0"/>
          <w:bCs w:val="0"/>
          <w:i w:val="0"/>
          <w:iCs w:val="0"/>
          <w:noProof w:val="0"/>
          <w:color w:val="000000" w:themeColor="text1" w:themeTint="FF" w:themeShade="FF"/>
          <w:sz w:val="24"/>
          <w:szCs w:val="24"/>
          <w:lang w:val="en-US"/>
        </w:rPr>
        <w:t>userOps</w:t>
      </w:r>
      <w:proofErr w:type="spellEnd"/>
      <w:r w:rsidRPr="3E2618EE" w:rsidR="39D1D8C4">
        <w:rPr>
          <w:rFonts w:ascii="Calibri" w:hAnsi="Calibri" w:eastAsia="Calibri" w:cs="Calibri"/>
          <w:b w:val="0"/>
          <w:bCs w:val="0"/>
          <w:i w:val="0"/>
          <w:iCs w:val="0"/>
          <w:noProof w:val="0"/>
          <w:color w:val="000000" w:themeColor="text1" w:themeTint="FF" w:themeShade="FF"/>
          <w:sz w:val="24"/>
          <w:szCs w:val="24"/>
          <w:lang w:val="en-US"/>
        </w:rPr>
        <w:t>);</w:t>
      </w:r>
      <w:r>
        <w:br/>
      </w:r>
      <w:r w:rsidRPr="3E2618EE" w:rsidR="39D1D8C4">
        <w:rPr>
          <w:rFonts w:ascii="Calibri" w:hAnsi="Calibri" w:eastAsia="Calibri" w:cs="Calibri"/>
          <w:b w:val="0"/>
          <w:bCs w:val="0"/>
          <w:i w:val="0"/>
          <w:iCs w:val="0"/>
          <w:noProof w:val="0"/>
          <w:color w:val="000000" w:themeColor="text1" w:themeTint="FF" w:themeShade="FF"/>
          <w:sz w:val="24"/>
          <w:szCs w:val="24"/>
          <w:lang w:val="en-US"/>
        </w:rPr>
        <w:t>...</w:t>
      </w:r>
      <w:r>
        <w:br/>
      </w:r>
      <w:r>
        <w:br/>
      </w:r>
      <w:r w:rsidRPr="3E2618EE" w:rsidR="39D1D8C4">
        <w:rPr>
          <w:rFonts w:ascii="Calibri" w:hAnsi="Calibri" w:eastAsia="Calibri" w:cs="Calibri"/>
          <w:b w:val="1"/>
          <w:bCs w:val="1"/>
          <w:i w:val="0"/>
          <w:iCs w:val="0"/>
          <w:noProof w:val="0"/>
          <w:color w:val="000000" w:themeColor="text1" w:themeTint="FF" w:themeShade="FF"/>
          <w:sz w:val="26"/>
          <w:szCs w:val="26"/>
          <w:lang w:val="en-US"/>
        </w:rPr>
        <w:t>Explanation</w:t>
      </w:r>
      <w:r>
        <w:br/>
      </w:r>
      <w:r w:rsidRPr="3E2618EE" w:rsidR="39D1D8C4">
        <w:rPr>
          <w:rFonts w:ascii="Calibri" w:hAnsi="Calibri" w:eastAsia="Calibri" w:cs="Calibri"/>
          <w:b w:val="0"/>
          <w:bCs w:val="0"/>
          <w:i w:val="0"/>
          <w:iCs w:val="0"/>
          <w:noProof w:val="0"/>
          <w:color w:val="000000" w:themeColor="text1" w:themeTint="FF" w:themeShade="FF"/>
          <w:sz w:val="24"/>
          <w:szCs w:val="24"/>
          <w:lang w:val="en-US"/>
        </w:rPr>
        <w:t xml:space="preserve">The program behaves correctly when the </w:t>
      </w:r>
      <w:r w:rsidRPr="3E2618EE" w:rsidR="39D1D8C4">
        <w:rPr>
          <w:rFonts w:ascii="Consolas" w:hAnsi="Consolas" w:eastAsia="Consolas" w:cs="Consolas"/>
          <w:b w:val="0"/>
          <w:bCs w:val="0"/>
          <w:i w:val="0"/>
          <w:iCs w:val="0"/>
          <w:noProof w:val="0"/>
          <w:color w:val="C7254E"/>
          <w:sz w:val="21"/>
          <w:szCs w:val="21"/>
          <w:lang w:val="en-US"/>
        </w:rPr>
        <w:t>operation</w:t>
      </w:r>
      <w:r w:rsidRPr="3E2618EE" w:rsidR="39D1D8C4">
        <w:rPr>
          <w:rFonts w:ascii="Calibri" w:hAnsi="Calibri" w:eastAsia="Calibri" w:cs="Calibri"/>
          <w:b w:val="0"/>
          <w:bCs w:val="0"/>
          <w:i w:val="0"/>
          <w:iCs w:val="0"/>
          <w:noProof w:val="0"/>
          <w:color w:val="000000" w:themeColor="text1" w:themeTint="FF" w:themeShade="FF"/>
          <w:sz w:val="24"/>
          <w:szCs w:val="24"/>
          <w:lang w:val="en-US"/>
        </w:rPr>
        <w:t xml:space="preserve"> parameter is a benign value, such as "8 + 7 * 2", in which case the </w:t>
      </w:r>
      <w:r w:rsidRPr="3E2618EE" w:rsidR="39D1D8C4">
        <w:rPr>
          <w:rFonts w:ascii="Consolas" w:hAnsi="Consolas" w:eastAsia="Consolas" w:cs="Consolas"/>
          <w:b w:val="0"/>
          <w:bCs w:val="0"/>
          <w:i w:val="0"/>
          <w:iCs w:val="0"/>
          <w:noProof w:val="0"/>
          <w:color w:val="C7254E"/>
          <w:sz w:val="21"/>
          <w:szCs w:val="21"/>
          <w:lang w:val="en-US"/>
        </w:rPr>
        <w:t>result</w:t>
      </w:r>
      <w:r w:rsidRPr="3E2618EE" w:rsidR="39D1D8C4">
        <w:rPr>
          <w:rFonts w:ascii="Calibri" w:hAnsi="Calibri" w:eastAsia="Calibri" w:cs="Calibri"/>
          <w:b w:val="0"/>
          <w:bCs w:val="0"/>
          <w:i w:val="0"/>
          <w:iCs w:val="0"/>
          <w:noProof w:val="0"/>
          <w:color w:val="000000" w:themeColor="text1" w:themeTint="FF" w:themeShade="FF"/>
          <w:sz w:val="24"/>
          <w:szCs w:val="24"/>
          <w:lang w:val="en-US"/>
        </w:rPr>
        <w:t xml:space="preserve"> variable is assigned a value of 22. However, if an attacker specifies languages operations that are both valid and malicious, those operations would be executed with the full privilege of the parent process. Such attacks are even more dangerous when the underlying language provides access to system resources or allows execution of system commands. For example, JavaScript allows invocation of Java objects; if an attacker were to specify " </w:t>
      </w:r>
      <w:proofErr w:type="spellStart"/>
      <w:r w:rsidRPr="3E2618EE" w:rsidR="39D1D8C4">
        <w:rPr>
          <w:rFonts w:ascii="Calibri" w:hAnsi="Calibri" w:eastAsia="Calibri" w:cs="Calibri"/>
          <w:b w:val="0"/>
          <w:bCs w:val="0"/>
          <w:i w:val="0"/>
          <w:iCs w:val="0"/>
          <w:noProof w:val="0"/>
          <w:color w:val="000000" w:themeColor="text1" w:themeTint="FF" w:themeShade="FF"/>
          <w:sz w:val="24"/>
          <w:szCs w:val="24"/>
          <w:lang w:val="en-US"/>
        </w:rPr>
        <w:t>java.lang.Runtime.getRuntime</w:t>
      </w:r>
      <w:proofErr w:type="spellEnd"/>
      <w:r w:rsidRPr="3E2618EE" w:rsidR="39D1D8C4">
        <w:rPr>
          <w:rFonts w:ascii="Calibri" w:hAnsi="Calibri" w:eastAsia="Calibri" w:cs="Calibri"/>
          <w:b w:val="0"/>
          <w:bCs w:val="0"/>
          <w:i w:val="0"/>
          <w:iCs w:val="0"/>
          <w:noProof w:val="0"/>
          <w:color w:val="000000" w:themeColor="text1" w:themeTint="FF" w:themeShade="FF"/>
          <w:sz w:val="24"/>
          <w:szCs w:val="24"/>
          <w:lang w:val="en-US"/>
        </w:rPr>
        <w:t xml:space="preserve">().exec("shutdown -h now")" as the value of </w:t>
      </w:r>
      <w:r w:rsidRPr="3E2618EE" w:rsidR="39D1D8C4">
        <w:rPr>
          <w:rFonts w:ascii="Consolas" w:hAnsi="Consolas" w:eastAsia="Consolas" w:cs="Consolas"/>
          <w:b w:val="0"/>
          <w:bCs w:val="0"/>
          <w:i w:val="0"/>
          <w:iCs w:val="0"/>
          <w:noProof w:val="0"/>
          <w:color w:val="C7254E"/>
          <w:sz w:val="21"/>
          <w:szCs w:val="21"/>
          <w:lang w:val="en-US"/>
        </w:rPr>
        <w:t>operation</w:t>
      </w:r>
      <w:r w:rsidRPr="3E2618EE" w:rsidR="39D1D8C4">
        <w:rPr>
          <w:rFonts w:ascii="Calibri" w:hAnsi="Calibri" w:eastAsia="Calibri" w:cs="Calibri"/>
          <w:b w:val="0"/>
          <w:bCs w:val="0"/>
          <w:i w:val="0"/>
          <w:iCs w:val="0"/>
          <w:noProof w:val="0"/>
          <w:color w:val="000000" w:themeColor="text1" w:themeTint="FF" w:themeShade="FF"/>
          <w:sz w:val="24"/>
          <w:szCs w:val="24"/>
          <w:lang w:val="en-US"/>
        </w:rPr>
        <w:t>, a shutdown command would be executed on the host system.</w:t>
      </w:r>
    </w:p>
    <w:p w:rsidR="3E2618EE" w:rsidP="3E2618EE" w:rsidRDefault="3E2618EE" w14:paraId="0D724309" w14:textId="23AA0F1C">
      <w:pPr>
        <w:pStyle w:val="NoSpacing"/>
      </w:pPr>
    </w:p>
    <w:p w:rsidR="004B3B23" w:rsidP="00CC00F2" w:rsidRDefault="00C955DB" w14:paraId="7564EA45" w14:textId="5C658A04">
      <w:pPr>
        <w:pStyle w:val="NoSpacing"/>
        <w:rPr>
          <w:rFonts w:eastAsia="Calibri" w:cs="Calibri"/>
          <w:b/>
          <w:color w:val="000000"/>
          <w:sz w:val="26"/>
          <w:szCs w:val="26"/>
        </w:rPr>
      </w:pPr>
      <w:r w:rsidRPr="006E6536">
        <w:rPr>
          <w:rFonts w:eastAsia="Calibri" w:cs="Calibri"/>
          <w:b/>
          <w:color w:val="000000"/>
          <w:sz w:val="26"/>
          <w:szCs w:val="26"/>
        </w:rPr>
        <w:t>Recommendation</w:t>
      </w:r>
    </w:p>
    <w:p w:rsidRPr="00A820AB" w:rsidR="00844315" w:rsidP="00844315" w:rsidRDefault="00844315" w14:paraId="4EFBC81A" w14:textId="22E08D91">
      <w:r w:rsidR="00844315">
        <w:rPr/>
        <w:t>This will prevent any script from executing.</w:t>
      </w:r>
    </w:p>
    <w:p w:rsidRPr="00844315" w:rsidR="00844315" w:rsidP="00844315" w:rsidRDefault="00844315" w14:paraId="2B509F4B" w14:textId="0BFBC064">
      <w:r w:rsidR="00844315">
        <w:rPr/>
        <w:t>Remember to refer to the tag library whenever it is used, even if the parent page has already called the library. Since they can be compiled separately, this is a good practice to prevent cross-site scripting.</w:t>
      </w:r>
      <w:bookmarkStart w:name="_GoBack" w:id="0"/>
      <w:bookmarkEnd w:id="0"/>
    </w:p>
    <w:p w:rsidRPr="00CC00F2" w:rsidR="00297076" w:rsidP="00CC00F2" w:rsidRDefault="00297076" w14:paraId="3B3AC1EE" w14:textId="77777777">
      <w:pPr>
        <w:pStyle w:val="NoSpacing"/>
        <w:rPr>
          <w:rFonts w:eastAsia="Times New Roman" w:cs="Consolas"/>
          <w:color w:val="5C5C5C"/>
        </w:rPr>
      </w:pPr>
    </w:p>
    <w:p w:rsidRPr="00A820AB" w:rsidR="000C7198" w:rsidP="00CC00F2" w:rsidRDefault="000C7198" w14:paraId="582E8906" w14:textId="77777777">
      <w:pPr>
        <w:pStyle w:val="NoSpacing"/>
        <w:rPr>
          <w:b/>
          <w:sz w:val="26"/>
          <w:szCs w:val="26"/>
        </w:rPr>
      </w:pPr>
      <w:r w:rsidRPr="00A820AB">
        <w:rPr>
          <w:b/>
          <w:sz w:val="26"/>
          <w:szCs w:val="26"/>
        </w:rPr>
        <w:t xml:space="preserve">References </w:t>
      </w:r>
    </w:p>
    <w:p w:rsidRPr="00A820AB" w:rsidR="00B23397" w:rsidP="00A820AB" w:rsidRDefault="00844315" w14:paraId="0C4B828D" w14:textId="77777777">
      <w:pPr>
        <w:pStyle w:val="NoSpacing"/>
        <w:numPr>
          <w:ilvl w:val="0"/>
          <w:numId w:val="19"/>
        </w:numPr>
        <w:rPr>
          <w:rStyle w:val="Hyperlink"/>
          <w:rFonts w:ascii="Calibri" w:hAnsi="Calibri"/>
          <w:color w:val="auto"/>
          <w:u w:val="none"/>
        </w:rPr>
      </w:pPr>
      <w:hyperlink w:history="1" r:id="rId11">
        <w:r w:rsidRPr="00A820AB" w:rsidR="000C7198">
          <w:rPr>
            <w:rStyle w:val="Hyperlink"/>
            <w:rFonts w:ascii="Calibri" w:hAnsi="Calibri"/>
          </w:rPr>
          <w:t>OWASP –</w:t>
        </w:r>
        <w:r w:rsidRPr="00A820AB" w:rsidR="00B23397">
          <w:rPr>
            <w:rStyle w:val="Hyperlink"/>
            <w:rFonts w:ascii="Calibri" w:hAnsi="Calibri"/>
          </w:rPr>
          <w:t xml:space="preserve"> Injection Flaws</w:t>
        </w:r>
        <w:r w:rsidRPr="00A820AB" w:rsidR="00EB3722">
          <w:rPr>
            <w:rStyle w:val="Hyperlink"/>
            <w:rFonts w:ascii="Calibri" w:hAnsi="Calibri"/>
          </w:rPr>
          <w:t xml:space="preserve"> </w:t>
        </w:r>
      </w:hyperlink>
    </w:p>
    <w:p w:rsidRPr="00A820AB" w:rsidR="000C7198" w:rsidP="00A820AB" w:rsidRDefault="00844315" w14:paraId="47DC06C1" w14:textId="77777777">
      <w:pPr>
        <w:pStyle w:val="NoSpacing"/>
        <w:numPr>
          <w:ilvl w:val="0"/>
          <w:numId w:val="19"/>
        </w:numPr>
      </w:pPr>
      <w:hyperlink w:history="1" r:id="rId12">
        <w:r w:rsidRPr="00A820AB" w:rsidR="00EB3722">
          <w:rPr>
            <w:rStyle w:val="Hyperlink"/>
            <w:rFonts w:ascii="Calibri" w:hAnsi="Calibri"/>
          </w:rPr>
          <w:t xml:space="preserve">HP  - </w:t>
        </w:r>
        <w:r w:rsidRPr="00A820AB" w:rsidR="0028121A">
          <w:rPr>
            <w:rStyle w:val="Hyperlink"/>
            <w:rFonts w:ascii="Calibri" w:hAnsi="Calibri"/>
          </w:rPr>
          <w:t xml:space="preserve">Dynamic Code Evaluation: Code Injection </w:t>
        </w:r>
      </w:hyperlink>
      <w:r w:rsidRPr="00A820AB" w:rsidR="000C7198">
        <w:t xml:space="preserve"> </w:t>
      </w:r>
    </w:p>
    <w:p w:rsidRPr="00CC00F2" w:rsidR="000C7198" w:rsidP="00CC00F2" w:rsidRDefault="000C7198" w14:paraId="5EFC0868" w14:textId="77777777">
      <w:pPr>
        <w:pStyle w:val="NoSpacing"/>
        <w:rPr>
          <w:rFonts w:eastAsia="Times New Roman" w:cs="Consolas"/>
          <w:color w:val="5C5C5C"/>
        </w:rPr>
      </w:pPr>
    </w:p>
    <w:sectPr w:rsidRPr="00CC00F2" w:rsidR="000C7198">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DF2EA2"/>
    <w:multiLevelType w:val="hybridMultilevel"/>
    <w:tmpl w:val="695C4E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7C12F8"/>
    <w:multiLevelType w:val="multilevel"/>
    <w:tmpl w:val="BD7E1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C855624"/>
    <w:multiLevelType w:val="multilevel"/>
    <w:tmpl w:val="E29AC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F787104"/>
    <w:multiLevelType w:val="multilevel"/>
    <w:tmpl w:val="DEBA3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B7A2F7E"/>
    <w:multiLevelType w:val="multilevel"/>
    <w:tmpl w:val="3A2C0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C282785"/>
    <w:multiLevelType w:val="multilevel"/>
    <w:tmpl w:val="A06A9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8D0308C"/>
    <w:multiLevelType w:val="multilevel"/>
    <w:tmpl w:val="730E7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19E7DEC"/>
    <w:multiLevelType w:val="multilevel"/>
    <w:tmpl w:val="3A2C0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B87508A"/>
    <w:multiLevelType w:val="multilevel"/>
    <w:tmpl w:val="3A2C0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402059F"/>
    <w:multiLevelType w:val="multilevel"/>
    <w:tmpl w:val="A0545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48542C6"/>
    <w:multiLevelType w:val="hybridMultilevel"/>
    <w:tmpl w:val="AFF01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AFB0723"/>
    <w:multiLevelType w:val="multilevel"/>
    <w:tmpl w:val="3A2C0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E0524C9"/>
    <w:multiLevelType w:val="multilevel"/>
    <w:tmpl w:val="3A2C0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4CE0DFF"/>
    <w:multiLevelType w:val="hybridMultilevel"/>
    <w:tmpl w:val="4B3219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66B87015"/>
    <w:multiLevelType w:val="multilevel"/>
    <w:tmpl w:val="6430F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B7541B8"/>
    <w:multiLevelType w:val="multilevel"/>
    <w:tmpl w:val="D3E0C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C7A4FC5"/>
    <w:multiLevelType w:val="hybridMultilevel"/>
    <w:tmpl w:val="ED6494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0391B58"/>
    <w:multiLevelType w:val="multilevel"/>
    <w:tmpl w:val="57C45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5B44FED"/>
    <w:multiLevelType w:val="hybridMultilevel"/>
    <w:tmpl w:val="1902B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5"/>
  </w:num>
  <w:num w:numId="3">
    <w:abstractNumId w:val="1"/>
  </w:num>
  <w:num w:numId="4">
    <w:abstractNumId w:val="5"/>
  </w:num>
  <w:num w:numId="5">
    <w:abstractNumId w:val="3"/>
  </w:num>
  <w:num w:numId="6">
    <w:abstractNumId w:val="9"/>
  </w:num>
  <w:num w:numId="7">
    <w:abstractNumId w:val="7"/>
  </w:num>
  <w:num w:numId="8">
    <w:abstractNumId w:val="13"/>
  </w:num>
  <w:num w:numId="9">
    <w:abstractNumId w:val="4"/>
  </w:num>
  <w:num w:numId="10">
    <w:abstractNumId w:val="12"/>
  </w:num>
  <w:num w:numId="11">
    <w:abstractNumId w:val="8"/>
  </w:num>
  <w:num w:numId="12">
    <w:abstractNumId w:val="11"/>
  </w:num>
  <w:num w:numId="13">
    <w:abstractNumId w:val="14"/>
  </w:num>
  <w:num w:numId="14">
    <w:abstractNumId w:val="17"/>
  </w:num>
  <w:num w:numId="15">
    <w:abstractNumId w:val="2"/>
  </w:num>
  <w:num w:numId="16">
    <w:abstractNumId w:val="10"/>
  </w:num>
  <w:num w:numId="17">
    <w:abstractNumId w:val="0"/>
  </w:num>
  <w:num w:numId="18">
    <w:abstractNumId w:val="16"/>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trackRevisions w:val="fal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5705"/>
    <w:rsid w:val="0004657F"/>
    <w:rsid w:val="00054620"/>
    <w:rsid w:val="000C7198"/>
    <w:rsid w:val="000F7650"/>
    <w:rsid w:val="00106FA8"/>
    <w:rsid w:val="00130D03"/>
    <w:rsid w:val="00166A39"/>
    <w:rsid w:val="001718A1"/>
    <w:rsid w:val="00205705"/>
    <w:rsid w:val="00262368"/>
    <w:rsid w:val="00271CBD"/>
    <w:rsid w:val="00280E71"/>
    <w:rsid w:val="0028121A"/>
    <w:rsid w:val="00297076"/>
    <w:rsid w:val="002F7004"/>
    <w:rsid w:val="00306727"/>
    <w:rsid w:val="003366B6"/>
    <w:rsid w:val="00340688"/>
    <w:rsid w:val="003917BE"/>
    <w:rsid w:val="0048373A"/>
    <w:rsid w:val="004B3B23"/>
    <w:rsid w:val="00523FF7"/>
    <w:rsid w:val="005A0197"/>
    <w:rsid w:val="005A02BC"/>
    <w:rsid w:val="005B0DDA"/>
    <w:rsid w:val="0063542A"/>
    <w:rsid w:val="00643D3A"/>
    <w:rsid w:val="006C286F"/>
    <w:rsid w:val="006E6536"/>
    <w:rsid w:val="00735501"/>
    <w:rsid w:val="007E47A0"/>
    <w:rsid w:val="00844315"/>
    <w:rsid w:val="00876183"/>
    <w:rsid w:val="0089011D"/>
    <w:rsid w:val="008960A7"/>
    <w:rsid w:val="008C407F"/>
    <w:rsid w:val="00987D08"/>
    <w:rsid w:val="009A6127"/>
    <w:rsid w:val="009B13DD"/>
    <w:rsid w:val="009C080A"/>
    <w:rsid w:val="009D745F"/>
    <w:rsid w:val="00A73FA5"/>
    <w:rsid w:val="00A81788"/>
    <w:rsid w:val="00A820AB"/>
    <w:rsid w:val="00AC13EA"/>
    <w:rsid w:val="00AD2E02"/>
    <w:rsid w:val="00B100F1"/>
    <w:rsid w:val="00B23397"/>
    <w:rsid w:val="00B23501"/>
    <w:rsid w:val="00B758DE"/>
    <w:rsid w:val="00B801ED"/>
    <w:rsid w:val="00B84291"/>
    <w:rsid w:val="00BB2B00"/>
    <w:rsid w:val="00BB43A4"/>
    <w:rsid w:val="00BF0D0A"/>
    <w:rsid w:val="00C35ACC"/>
    <w:rsid w:val="00C52BDF"/>
    <w:rsid w:val="00C60B8A"/>
    <w:rsid w:val="00C955DB"/>
    <w:rsid w:val="00CB0359"/>
    <w:rsid w:val="00CC00F2"/>
    <w:rsid w:val="00D0445D"/>
    <w:rsid w:val="00D135C7"/>
    <w:rsid w:val="00D65479"/>
    <w:rsid w:val="00DC27A7"/>
    <w:rsid w:val="00E90678"/>
    <w:rsid w:val="00E953B7"/>
    <w:rsid w:val="00EB3722"/>
    <w:rsid w:val="00EC75E3"/>
    <w:rsid w:val="00ED16C3"/>
    <w:rsid w:val="00F567FE"/>
    <w:rsid w:val="08F4A847"/>
    <w:rsid w:val="13974433"/>
    <w:rsid w:val="35B39E7A"/>
    <w:rsid w:val="39D1D8C4"/>
    <w:rsid w:val="3E2618EE"/>
    <w:rsid w:val="3F108949"/>
    <w:rsid w:val="41BA0B1E"/>
    <w:rsid w:val="52EEA457"/>
    <w:rsid w:val="652994F9"/>
    <w:rsid w:val="65FB21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CE52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unhideWhenUsed/>
    <w:rsid w:val="00205705"/>
    <w:pPr>
      <w:spacing w:before="100" w:beforeAutospacing="1" w:after="100" w:afterAutospacing="1" w:line="240" w:lineRule="auto"/>
    </w:pPr>
    <w:rPr>
      <w:rFonts w:ascii="Times New Roman" w:hAnsi="Times New Roman" w:eastAsia="Times New Roman" w:cs="Times New Roman"/>
      <w:sz w:val="24"/>
      <w:szCs w:val="24"/>
    </w:rPr>
  </w:style>
  <w:style w:type="character" w:styleId="Emphasis">
    <w:name w:val="Emphasis"/>
    <w:basedOn w:val="DefaultParagraphFont"/>
    <w:uiPriority w:val="20"/>
    <w:qFormat/>
    <w:rsid w:val="00271CBD"/>
    <w:rPr>
      <w:i/>
      <w:iCs/>
    </w:rPr>
  </w:style>
  <w:style w:type="character" w:styleId="apple-converted-space" w:customStyle="1">
    <w:name w:val="apple-converted-space"/>
    <w:basedOn w:val="DefaultParagraphFont"/>
    <w:rsid w:val="00271CBD"/>
  </w:style>
  <w:style w:type="character" w:styleId="Hyperlink">
    <w:name w:val="Hyperlink"/>
    <w:basedOn w:val="DefaultParagraphFont"/>
    <w:uiPriority w:val="99"/>
    <w:unhideWhenUsed/>
    <w:rsid w:val="00271CBD"/>
    <w:rPr>
      <w:color w:val="0000FF"/>
      <w:u w:val="single"/>
    </w:rPr>
  </w:style>
  <w:style w:type="character" w:styleId="tag" w:customStyle="1">
    <w:name w:val="tag"/>
    <w:basedOn w:val="DefaultParagraphFont"/>
    <w:rsid w:val="00BF0D0A"/>
  </w:style>
  <w:style w:type="character" w:styleId="tag-name" w:customStyle="1">
    <w:name w:val="tag-name"/>
    <w:basedOn w:val="DefaultParagraphFont"/>
    <w:rsid w:val="00BF0D0A"/>
  </w:style>
  <w:style w:type="character" w:styleId="attribute" w:customStyle="1">
    <w:name w:val="attribute"/>
    <w:basedOn w:val="DefaultParagraphFont"/>
    <w:rsid w:val="00BF0D0A"/>
  </w:style>
  <w:style w:type="character" w:styleId="attribute-value" w:customStyle="1">
    <w:name w:val="attribute-value"/>
    <w:basedOn w:val="DefaultParagraphFont"/>
    <w:rsid w:val="00BF0D0A"/>
  </w:style>
  <w:style w:type="paragraph" w:styleId="ListParagraph">
    <w:name w:val="List Paragraph"/>
    <w:basedOn w:val="Normal"/>
    <w:uiPriority w:val="34"/>
    <w:qFormat/>
    <w:rsid w:val="00E953B7"/>
    <w:pPr>
      <w:ind w:left="720"/>
      <w:contextualSpacing/>
    </w:pPr>
  </w:style>
  <w:style w:type="character" w:styleId="string" w:customStyle="1">
    <w:name w:val="string"/>
    <w:basedOn w:val="DefaultParagraphFont"/>
    <w:rsid w:val="00106FA8"/>
  </w:style>
  <w:style w:type="character" w:styleId="keyword" w:customStyle="1">
    <w:name w:val="keyword"/>
    <w:basedOn w:val="DefaultParagraphFont"/>
    <w:rsid w:val="005A02BC"/>
  </w:style>
  <w:style w:type="character" w:styleId="FollowedHyperlink">
    <w:name w:val="FollowedHyperlink"/>
    <w:basedOn w:val="DefaultParagraphFont"/>
    <w:uiPriority w:val="99"/>
    <w:semiHidden/>
    <w:unhideWhenUsed/>
    <w:rsid w:val="00B23397"/>
    <w:rPr>
      <w:color w:val="800080" w:themeColor="followedHyperlink"/>
      <w:u w:val="single"/>
    </w:rPr>
  </w:style>
  <w:style w:type="paragraph" w:styleId="NoSpacing">
    <w:name w:val="No Spacing"/>
    <w:uiPriority w:val="1"/>
    <w:qFormat/>
    <w:rsid w:val="00CC00F2"/>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0570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71CBD"/>
    <w:rPr>
      <w:i/>
      <w:iCs/>
    </w:rPr>
  </w:style>
  <w:style w:type="character" w:customStyle="1" w:styleId="apple-converted-space">
    <w:name w:val="apple-converted-space"/>
    <w:basedOn w:val="DefaultParagraphFont"/>
    <w:rsid w:val="00271CBD"/>
  </w:style>
  <w:style w:type="character" w:styleId="Hyperlink">
    <w:name w:val="Hyperlink"/>
    <w:basedOn w:val="DefaultParagraphFont"/>
    <w:uiPriority w:val="99"/>
    <w:unhideWhenUsed/>
    <w:rsid w:val="00271CBD"/>
    <w:rPr>
      <w:color w:val="0000FF"/>
      <w:u w:val="single"/>
    </w:rPr>
  </w:style>
  <w:style w:type="character" w:customStyle="1" w:styleId="tag">
    <w:name w:val="tag"/>
    <w:basedOn w:val="DefaultParagraphFont"/>
    <w:rsid w:val="00BF0D0A"/>
  </w:style>
  <w:style w:type="character" w:customStyle="1" w:styleId="tag-name">
    <w:name w:val="tag-name"/>
    <w:basedOn w:val="DefaultParagraphFont"/>
    <w:rsid w:val="00BF0D0A"/>
  </w:style>
  <w:style w:type="character" w:customStyle="1" w:styleId="attribute">
    <w:name w:val="attribute"/>
    <w:basedOn w:val="DefaultParagraphFont"/>
    <w:rsid w:val="00BF0D0A"/>
  </w:style>
  <w:style w:type="character" w:customStyle="1" w:styleId="attribute-value">
    <w:name w:val="attribute-value"/>
    <w:basedOn w:val="DefaultParagraphFont"/>
    <w:rsid w:val="00BF0D0A"/>
  </w:style>
  <w:style w:type="paragraph" w:styleId="ListParagraph">
    <w:name w:val="List Paragraph"/>
    <w:basedOn w:val="Normal"/>
    <w:uiPriority w:val="34"/>
    <w:qFormat/>
    <w:rsid w:val="00E953B7"/>
    <w:pPr>
      <w:ind w:left="720"/>
      <w:contextualSpacing/>
    </w:pPr>
  </w:style>
  <w:style w:type="character" w:customStyle="1" w:styleId="string">
    <w:name w:val="string"/>
    <w:basedOn w:val="DefaultParagraphFont"/>
    <w:rsid w:val="00106FA8"/>
  </w:style>
  <w:style w:type="character" w:customStyle="1" w:styleId="keyword">
    <w:name w:val="keyword"/>
    <w:basedOn w:val="DefaultParagraphFont"/>
    <w:rsid w:val="005A02BC"/>
  </w:style>
  <w:style w:type="character" w:styleId="FollowedHyperlink">
    <w:name w:val="FollowedHyperlink"/>
    <w:basedOn w:val="DefaultParagraphFont"/>
    <w:uiPriority w:val="99"/>
    <w:semiHidden/>
    <w:unhideWhenUsed/>
    <w:rsid w:val="00B23397"/>
    <w:rPr>
      <w:color w:val="800080" w:themeColor="followedHyperlink"/>
      <w:u w:val="single"/>
    </w:rPr>
  </w:style>
  <w:style w:type="paragraph" w:styleId="NoSpacing">
    <w:name w:val="No Spacing"/>
    <w:uiPriority w:val="1"/>
    <w:qFormat/>
    <w:rsid w:val="00CC00F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60655">
      <w:bodyDiv w:val="1"/>
      <w:marLeft w:val="0"/>
      <w:marRight w:val="0"/>
      <w:marTop w:val="0"/>
      <w:marBottom w:val="0"/>
      <w:divBdr>
        <w:top w:val="none" w:sz="0" w:space="0" w:color="auto"/>
        <w:left w:val="none" w:sz="0" w:space="0" w:color="auto"/>
        <w:bottom w:val="none" w:sz="0" w:space="0" w:color="auto"/>
        <w:right w:val="none" w:sz="0" w:space="0" w:color="auto"/>
      </w:divBdr>
    </w:div>
    <w:div w:id="163277334">
      <w:bodyDiv w:val="1"/>
      <w:marLeft w:val="0"/>
      <w:marRight w:val="0"/>
      <w:marTop w:val="0"/>
      <w:marBottom w:val="0"/>
      <w:divBdr>
        <w:top w:val="none" w:sz="0" w:space="0" w:color="auto"/>
        <w:left w:val="none" w:sz="0" w:space="0" w:color="auto"/>
        <w:bottom w:val="none" w:sz="0" w:space="0" w:color="auto"/>
        <w:right w:val="none" w:sz="0" w:space="0" w:color="auto"/>
      </w:divBdr>
    </w:div>
    <w:div w:id="237642837">
      <w:bodyDiv w:val="1"/>
      <w:marLeft w:val="0"/>
      <w:marRight w:val="0"/>
      <w:marTop w:val="0"/>
      <w:marBottom w:val="0"/>
      <w:divBdr>
        <w:top w:val="none" w:sz="0" w:space="0" w:color="auto"/>
        <w:left w:val="none" w:sz="0" w:space="0" w:color="auto"/>
        <w:bottom w:val="none" w:sz="0" w:space="0" w:color="auto"/>
        <w:right w:val="none" w:sz="0" w:space="0" w:color="auto"/>
      </w:divBdr>
    </w:div>
    <w:div w:id="242643577">
      <w:bodyDiv w:val="1"/>
      <w:marLeft w:val="0"/>
      <w:marRight w:val="0"/>
      <w:marTop w:val="0"/>
      <w:marBottom w:val="0"/>
      <w:divBdr>
        <w:top w:val="none" w:sz="0" w:space="0" w:color="auto"/>
        <w:left w:val="none" w:sz="0" w:space="0" w:color="auto"/>
        <w:bottom w:val="none" w:sz="0" w:space="0" w:color="auto"/>
        <w:right w:val="none" w:sz="0" w:space="0" w:color="auto"/>
      </w:divBdr>
    </w:div>
    <w:div w:id="313220412">
      <w:bodyDiv w:val="1"/>
      <w:marLeft w:val="0"/>
      <w:marRight w:val="0"/>
      <w:marTop w:val="0"/>
      <w:marBottom w:val="0"/>
      <w:divBdr>
        <w:top w:val="none" w:sz="0" w:space="0" w:color="auto"/>
        <w:left w:val="none" w:sz="0" w:space="0" w:color="auto"/>
        <w:bottom w:val="none" w:sz="0" w:space="0" w:color="auto"/>
        <w:right w:val="none" w:sz="0" w:space="0" w:color="auto"/>
      </w:divBdr>
    </w:div>
    <w:div w:id="374894045">
      <w:bodyDiv w:val="1"/>
      <w:marLeft w:val="0"/>
      <w:marRight w:val="0"/>
      <w:marTop w:val="0"/>
      <w:marBottom w:val="0"/>
      <w:divBdr>
        <w:top w:val="none" w:sz="0" w:space="0" w:color="auto"/>
        <w:left w:val="none" w:sz="0" w:space="0" w:color="auto"/>
        <w:bottom w:val="none" w:sz="0" w:space="0" w:color="auto"/>
        <w:right w:val="none" w:sz="0" w:space="0" w:color="auto"/>
      </w:divBdr>
    </w:div>
    <w:div w:id="437529797">
      <w:bodyDiv w:val="1"/>
      <w:marLeft w:val="0"/>
      <w:marRight w:val="0"/>
      <w:marTop w:val="0"/>
      <w:marBottom w:val="0"/>
      <w:divBdr>
        <w:top w:val="none" w:sz="0" w:space="0" w:color="auto"/>
        <w:left w:val="none" w:sz="0" w:space="0" w:color="auto"/>
        <w:bottom w:val="none" w:sz="0" w:space="0" w:color="auto"/>
        <w:right w:val="none" w:sz="0" w:space="0" w:color="auto"/>
      </w:divBdr>
    </w:div>
    <w:div w:id="497231983">
      <w:bodyDiv w:val="1"/>
      <w:marLeft w:val="0"/>
      <w:marRight w:val="0"/>
      <w:marTop w:val="0"/>
      <w:marBottom w:val="0"/>
      <w:divBdr>
        <w:top w:val="none" w:sz="0" w:space="0" w:color="auto"/>
        <w:left w:val="none" w:sz="0" w:space="0" w:color="auto"/>
        <w:bottom w:val="none" w:sz="0" w:space="0" w:color="auto"/>
        <w:right w:val="none" w:sz="0" w:space="0" w:color="auto"/>
      </w:divBdr>
    </w:div>
    <w:div w:id="657198672">
      <w:bodyDiv w:val="1"/>
      <w:marLeft w:val="0"/>
      <w:marRight w:val="0"/>
      <w:marTop w:val="0"/>
      <w:marBottom w:val="0"/>
      <w:divBdr>
        <w:top w:val="none" w:sz="0" w:space="0" w:color="auto"/>
        <w:left w:val="none" w:sz="0" w:space="0" w:color="auto"/>
        <w:bottom w:val="none" w:sz="0" w:space="0" w:color="auto"/>
        <w:right w:val="none" w:sz="0" w:space="0" w:color="auto"/>
      </w:divBdr>
    </w:div>
    <w:div w:id="734474975">
      <w:bodyDiv w:val="1"/>
      <w:marLeft w:val="0"/>
      <w:marRight w:val="0"/>
      <w:marTop w:val="0"/>
      <w:marBottom w:val="0"/>
      <w:divBdr>
        <w:top w:val="none" w:sz="0" w:space="0" w:color="auto"/>
        <w:left w:val="none" w:sz="0" w:space="0" w:color="auto"/>
        <w:bottom w:val="none" w:sz="0" w:space="0" w:color="auto"/>
        <w:right w:val="none" w:sz="0" w:space="0" w:color="auto"/>
      </w:divBdr>
    </w:div>
    <w:div w:id="796337475">
      <w:bodyDiv w:val="1"/>
      <w:marLeft w:val="0"/>
      <w:marRight w:val="0"/>
      <w:marTop w:val="0"/>
      <w:marBottom w:val="0"/>
      <w:divBdr>
        <w:top w:val="none" w:sz="0" w:space="0" w:color="auto"/>
        <w:left w:val="none" w:sz="0" w:space="0" w:color="auto"/>
        <w:bottom w:val="none" w:sz="0" w:space="0" w:color="auto"/>
        <w:right w:val="none" w:sz="0" w:space="0" w:color="auto"/>
      </w:divBdr>
    </w:div>
    <w:div w:id="820847211">
      <w:bodyDiv w:val="1"/>
      <w:marLeft w:val="0"/>
      <w:marRight w:val="0"/>
      <w:marTop w:val="0"/>
      <w:marBottom w:val="0"/>
      <w:divBdr>
        <w:top w:val="none" w:sz="0" w:space="0" w:color="auto"/>
        <w:left w:val="none" w:sz="0" w:space="0" w:color="auto"/>
        <w:bottom w:val="none" w:sz="0" w:space="0" w:color="auto"/>
        <w:right w:val="none" w:sz="0" w:space="0" w:color="auto"/>
      </w:divBdr>
    </w:div>
    <w:div w:id="911279556">
      <w:bodyDiv w:val="1"/>
      <w:marLeft w:val="0"/>
      <w:marRight w:val="0"/>
      <w:marTop w:val="0"/>
      <w:marBottom w:val="0"/>
      <w:divBdr>
        <w:top w:val="none" w:sz="0" w:space="0" w:color="auto"/>
        <w:left w:val="none" w:sz="0" w:space="0" w:color="auto"/>
        <w:bottom w:val="none" w:sz="0" w:space="0" w:color="auto"/>
        <w:right w:val="none" w:sz="0" w:space="0" w:color="auto"/>
      </w:divBdr>
    </w:div>
    <w:div w:id="924337226">
      <w:bodyDiv w:val="1"/>
      <w:marLeft w:val="0"/>
      <w:marRight w:val="0"/>
      <w:marTop w:val="0"/>
      <w:marBottom w:val="0"/>
      <w:divBdr>
        <w:top w:val="none" w:sz="0" w:space="0" w:color="auto"/>
        <w:left w:val="none" w:sz="0" w:space="0" w:color="auto"/>
        <w:bottom w:val="none" w:sz="0" w:space="0" w:color="auto"/>
        <w:right w:val="none" w:sz="0" w:space="0" w:color="auto"/>
      </w:divBdr>
    </w:div>
    <w:div w:id="958300124">
      <w:bodyDiv w:val="1"/>
      <w:marLeft w:val="0"/>
      <w:marRight w:val="0"/>
      <w:marTop w:val="0"/>
      <w:marBottom w:val="0"/>
      <w:divBdr>
        <w:top w:val="none" w:sz="0" w:space="0" w:color="auto"/>
        <w:left w:val="none" w:sz="0" w:space="0" w:color="auto"/>
        <w:bottom w:val="none" w:sz="0" w:space="0" w:color="auto"/>
        <w:right w:val="none" w:sz="0" w:space="0" w:color="auto"/>
      </w:divBdr>
    </w:div>
    <w:div w:id="1227451262">
      <w:bodyDiv w:val="1"/>
      <w:marLeft w:val="0"/>
      <w:marRight w:val="0"/>
      <w:marTop w:val="0"/>
      <w:marBottom w:val="0"/>
      <w:divBdr>
        <w:top w:val="none" w:sz="0" w:space="0" w:color="auto"/>
        <w:left w:val="none" w:sz="0" w:space="0" w:color="auto"/>
        <w:bottom w:val="none" w:sz="0" w:space="0" w:color="auto"/>
        <w:right w:val="none" w:sz="0" w:space="0" w:color="auto"/>
      </w:divBdr>
    </w:div>
    <w:div w:id="1489402534">
      <w:bodyDiv w:val="1"/>
      <w:marLeft w:val="0"/>
      <w:marRight w:val="0"/>
      <w:marTop w:val="0"/>
      <w:marBottom w:val="0"/>
      <w:divBdr>
        <w:top w:val="none" w:sz="0" w:space="0" w:color="auto"/>
        <w:left w:val="none" w:sz="0" w:space="0" w:color="auto"/>
        <w:bottom w:val="none" w:sz="0" w:space="0" w:color="auto"/>
        <w:right w:val="none" w:sz="0" w:space="0" w:color="auto"/>
      </w:divBdr>
    </w:div>
    <w:div w:id="1505051266">
      <w:bodyDiv w:val="1"/>
      <w:marLeft w:val="0"/>
      <w:marRight w:val="0"/>
      <w:marTop w:val="0"/>
      <w:marBottom w:val="0"/>
      <w:divBdr>
        <w:top w:val="none" w:sz="0" w:space="0" w:color="auto"/>
        <w:left w:val="none" w:sz="0" w:space="0" w:color="auto"/>
        <w:bottom w:val="none" w:sz="0" w:space="0" w:color="auto"/>
        <w:right w:val="none" w:sz="0" w:space="0" w:color="auto"/>
      </w:divBdr>
    </w:div>
    <w:div w:id="2127770909">
      <w:bodyDiv w:val="1"/>
      <w:marLeft w:val="0"/>
      <w:marRight w:val="0"/>
      <w:marTop w:val="0"/>
      <w:marBottom w:val="0"/>
      <w:divBdr>
        <w:top w:val="none" w:sz="0" w:space="0" w:color="auto"/>
        <w:left w:val="none" w:sz="0" w:space="0" w:color="auto"/>
        <w:bottom w:val="none" w:sz="0" w:space="0" w:color="auto"/>
        <w:right w:val="none" w:sz="0" w:space="0" w:color="auto"/>
      </w:divBdr>
    </w:div>
    <w:div w:id="214492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&#65279;<?xml version="1.0" encoding="utf-8"?><Relationships xmlns="http://schemas.openxmlformats.org/package/2006/relationships"><Relationship Type="http://schemas.openxmlformats.org/officeDocument/2006/relationships/fontTable" Target="fontTable.xml" Id="rId13" /><Relationship Type="http://schemas.microsoft.com/office/2007/relationships/stylesWithEffects" Target="stylesWithEffects.xml" Id="rId8" /><Relationship Type="http://schemas.openxmlformats.org/officeDocument/2006/relationships/customXml" Target="../customXml/item3.xml" Id="rId3" /><Relationship Type="http://schemas.openxmlformats.org/officeDocument/2006/relationships/hyperlink" Target="http://www.hpenterprisesecurity.com/vulncat/en/vulncat/javascript/dynamic_code_evaluation_code_injection.html" TargetMode="External" Id="rId12" /><Relationship Type="http://schemas.openxmlformats.org/officeDocument/2006/relationships/styles" Target="styles.xml" Id="rId7" /><Relationship Type="http://schemas.openxmlformats.org/officeDocument/2006/relationships/customXml" Target="../customXml/item2.xml" Id="rId2" /><Relationship Type="http://schemas.openxmlformats.org/officeDocument/2006/relationships/hyperlink" Target="https://www.owasp.org/index.php/Injection_Flaws" TargetMode="External" Id="rId11"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customXml" Target="../customXml/item5.xml" Id="rId5" /><Relationship Type="http://schemas.openxmlformats.org/officeDocument/2006/relationships/webSettings" Target="webSettings.xml" Id="rId10" /><Relationship Type="http://schemas.openxmlformats.org/officeDocument/2006/relationships/theme" Target="theme/theme1.xml" Id="rId14" /><Relationship Type="http://schemas.openxmlformats.org/officeDocument/2006/relationships/settings" Target="settings.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AB96A68332B1F4785DB78586938A4D3" ma:contentTypeVersion="9" ma:contentTypeDescription="Create a new document." ma:contentTypeScope="" ma:versionID="d05534e3f380e68500d63b1804aaa1bd">
  <xsd:schema xmlns:xsd="http://www.w3.org/2001/XMLSchema" xmlns:xs="http://www.w3.org/2001/XMLSchema" xmlns:p="http://schemas.microsoft.com/office/2006/metadata/properties" xmlns:ns2="5624b722-6e5a-4e23-9b3c-4b9a6f7a0a8d" xmlns:ns3="7f21f299-588a-4aae-b528-ae35f676a836" targetNamespace="http://schemas.microsoft.com/office/2006/metadata/properties" ma:root="true" ma:fieldsID="d8e77e7bbf04e37c698d50dc87519c15" ns2:_="" ns3:_="">
    <xsd:import namespace="5624b722-6e5a-4e23-9b3c-4b9a6f7a0a8d"/>
    <xsd:import namespace="7f21f299-588a-4aae-b528-ae35f676a83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24b722-6e5a-4e23-9b3c-4b9a6f7a0a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f21f299-588a-4aae-b528-ae35f676a836"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3E6C67-65FC-4AA6-BD19-C114E1460F29}"/>
</file>

<file path=customXml/itemProps2.xml><?xml version="1.0" encoding="utf-8"?>
<ds:datastoreItem xmlns:ds="http://schemas.openxmlformats.org/officeDocument/2006/customXml" ds:itemID="{1B59B35D-E1A3-423A-8587-C0B52D9B9D65}"/>
</file>

<file path=customXml/itemProps3.xml><?xml version="1.0" encoding="utf-8"?>
<ds:datastoreItem xmlns:ds="http://schemas.openxmlformats.org/officeDocument/2006/customXml" ds:itemID="{1433464A-D9CA-4F70-BE52-71F42A4EFA19}"/>
</file>

<file path=customXml/itemProps4.xml><?xml version="1.0" encoding="utf-8"?>
<ds:datastoreItem xmlns:ds="http://schemas.openxmlformats.org/officeDocument/2006/customXml" ds:itemID="{C6FF5830-CA23-42C2-BF1E-BC3804E3C864}"/>
</file>

<file path=customXml/itemProps5.xml><?xml version="1.0" encoding="utf-8"?>
<ds:datastoreItem xmlns:ds="http://schemas.openxmlformats.org/officeDocument/2006/customXml" ds:itemID="{0CB37791-C27D-7143-A9B7-C1A4AD15445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Dynamic Code Evaluation-Code Injection Mitigation SOP</dc:title>
  <dc:creator>vaadmin</dc:creator>
  <cp:lastModifiedBy>Gonzalez, Bruce - US</cp:lastModifiedBy>
  <cp:revision>16</cp:revision>
  <dcterms:created xsi:type="dcterms:W3CDTF">2016-04-12T17:15:00Z</dcterms:created>
  <dcterms:modified xsi:type="dcterms:W3CDTF">2020-05-15T15:41:34Z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0x0101005AB96A68332B1F4785DB78586938A4D3</vt:lpwstr>
  </property>
  <property fmtid="{D5CDD505-2E9C-101B-9397-08002B2CF9AE}" pid="3" name="_dlc_DocIdItemGuid">
    <vt:lpwstr>653688d8-534e-4e1d-8173-f9db8687b1b6</vt:lpwstr>
  </property>
</Properties>
</file>