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5CD" w:rsidRDefault="00B07BEC" w:rsidP="00B07BEC">
      <w:pPr>
        <w:pStyle w:val="Heading1"/>
      </w:pPr>
      <w:r>
        <w:t>Null Dereference Mitigation SOP</w:t>
      </w:r>
    </w:p>
    <w:p w:rsidR="00732072" w:rsidRDefault="00732072" w:rsidP="00732072">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Null pointer exceptions usually occur when one or more of</w:t>
      </w:r>
      <w:r>
        <w:rPr>
          <w:rFonts w:ascii="Segoe UI" w:hAnsi="Segoe UI" w:cs="Segoe UI"/>
          <w:sz w:val="18"/>
          <w:szCs w:val="18"/>
        </w:rPr>
        <w:t xml:space="preserve"> the programmer's assumptions are</w:t>
      </w:r>
      <w:r>
        <w:rPr>
          <w:rFonts w:ascii="Segoe UI" w:hAnsi="Segoe UI" w:cs="Segoe UI"/>
          <w:sz w:val="18"/>
          <w:szCs w:val="18"/>
        </w:rPr>
        <w:t xml:space="preserve"> violated. A dereference-after-store error occurs when a program explicitly sets an object to </w:t>
      </w:r>
      <w:r>
        <w:rPr>
          <w:rFonts w:ascii="Segoe UI" w:hAnsi="Segoe UI" w:cs="Segoe UI"/>
          <w:color w:val="669FD5"/>
          <w:sz w:val="18"/>
          <w:szCs w:val="18"/>
        </w:rPr>
        <w:t>null</w:t>
      </w:r>
      <w:r>
        <w:rPr>
          <w:rFonts w:ascii="Segoe UI" w:hAnsi="Segoe UI" w:cs="Segoe UI"/>
          <w:sz w:val="18"/>
          <w:szCs w:val="18"/>
        </w:rPr>
        <w:t xml:space="preserve"> and dereferences it later. This error is often the result of a programmer initializing a variable to </w:t>
      </w:r>
      <w:r>
        <w:rPr>
          <w:rFonts w:ascii="Segoe UI" w:hAnsi="Segoe UI" w:cs="Segoe UI"/>
          <w:color w:val="669FD5"/>
          <w:sz w:val="18"/>
          <w:szCs w:val="18"/>
        </w:rPr>
        <w:t>null</w:t>
      </w:r>
      <w:r>
        <w:rPr>
          <w:rFonts w:ascii="Segoe UI" w:hAnsi="Segoe UI" w:cs="Segoe UI"/>
          <w:sz w:val="18"/>
          <w:szCs w:val="18"/>
        </w:rPr>
        <w:t xml:space="preserve"> when it is declared.</w:t>
      </w:r>
    </w:p>
    <w:p w:rsidR="00732072" w:rsidRDefault="00732072" w:rsidP="00732072">
      <w:pPr>
        <w:autoSpaceDE w:val="0"/>
        <w:autoSpaceDN w:val="0"/>
        <w:adjustRightInd w:val="0"/>
        <w:spacing w:after="0" w:line="240" w:lineRule="auto"/>
        <w:rPr>
          <w:rFonts w:ascii="Segoe UI" w:hAnsi="Segoe UI" w:cs="Segoe UI"/>
          <w:sz w:val="18"/>
          <w:szCs w:val="18"/>
        </w:rPr>
      </w:pPr>
    </w:p>
    <w:p w:rsidR="00B07BEC" w:rsidRDefault="00732072" w:rsidP="00732072">
      <w:pPr>
        <w:rPr>
          <w:rFonts w:ascii="Segoe UI" w:hAnsi="Segoe UI" w:cs="Segoe UI"/>
          <w:sz w:val="18"/>
          <w:szCs w:val="18"/>
        </w:rPr>
      </w:pPr>
      <w:r>
        <w:rPr>
          <w:rFonts w:ascii="Segoe UI" w:hAnsi="Segoe UI" w:cs="Segoe UI"/>
          <w:sz w:val="18"/>
          <w:szCs w:val="18"/>
        </w:rPr>
        <w:t>Most null pointer issues result in general software reliability problems, but if attackers can intentionally trigger a null pointer dereference, they can use the resulting exception to bypass security logic or to cause the application to reveal debugging information that will be valuable in planning subsequent attacks.</w:t>
      </w:r>
    </w:p>
    <w:p w:rsidR="00732072" w:rsidRDefault="00732072" w:rsidP="00732072">
      <w:pPr>
        <w:pStyle w:val="Heading1"/>
      </w:pPr>
      <w:r>
        <w:t>Preventing Null Dereference</w:t>
      </w:r>
    </w:p>
    <w:p w:rsidR="00732072" w:rsidRDefault="00732072" w:rsidP="00732072">
      <w:pPr>
        <w:rPr>
          <w:rFonts w:ascii="Segoe UI" w:hAnsi="Segoe UI" w:cs="Segoe UI"/>
          <w:sz w:val="18"/>
          <w:szCs w:val="18"/>
        </w:rPr>
      </w:pPr>
      <w:r>
        <w:rPr>
          <w:rFonts w:ascii="Segoe UI" w:hAnsi="Segoe UI" w:cs="Segoe UI"/>
          <w:sz w:val="18"/>
          <w:szCs w:val="18"/>
        </w:rPr>
        <w:t>Implement careful checks before dereferencing objects that might be null. When possible, abstract null checks into wrappers around code that manipulates resources to ensure that they are applied in all cases and to minimize the places where mistakes can occur.</w:t>
      </w:r>
    </w:p>
    <w:p w:rsidR="00732072" w:rsidRDefault="00732072" w:rsidP="00732072">
      <w:pPr>
        <w:pStyle w:val="Heading1"/>
      </w:pPr>
      <w:r>
        <w:t>Example</w:t>
      </w:r>
    </w:p>
    <w:p w:rsidR="00732072" w:rsidRDefault="00732072" w:rsidP="00732072">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In the following code, the programmer explicitly sets the variable </w:t>
      </w:r>
      <w:r>
        <w:rPr>
          <w:rFonts w:ascii="Segoe UI" w:hAnsi="Segoe UI" w:cs="Segoe UI"/>
          <w:color w:val="669FD5"/>
          <w:sz w:val="18"/>
          <w:szCs w:val="18"/>
        </w:rPr>
        <w:t>foo</w:t>
      </w:r>
      <w:r>
        <w:rPr>
          <w:rFonts w:ascii="Segoe UI" w:hAnsi="Segoe UI" w:cs="Segoe UI"/>
          <w:sz w:val="18"/>
          <w:szCs w:val="18"/>
        </w:rPr>
        <w:t xml:space="preserve"> to </w:t>
      </w:r>
      <w:r>
        <w:rPr>
          <w:rFonts w:ascii="Segoe UI" w:hAnsi="Segoe UI" w:cs="Segoe UI"/>
          <w:color w:val="669FD5"/>
          <w:sz w:val="18"/>
          <w:szCs w:val="18"/>
        </w:rPr>
        <w:t>null</w:t>
      </w:r>
      <w:r>
        <w:rPr>
          <w:rFonts w:ascii="Segoe UI" w:hAnsi="Segoe UI" w:cs="Segoe UI"/>
          <w:sz w:val="18"/>
          <w:szCs w:val="18"/>
        </w:rPr>
        <w:t xml:space="preserve">. Later, the programmer dereferences </w:t>
      </w:r>
      <w:r>
        <w:rPr>
          <w:rFonts w:ascii="Segoe UI" w:hAnsi="Segoe UI" w:cs="Segoe UI"/>
          <w:color w:val="669FD5"/>
          <w:sz w:val="18"/>
          <w:szCs w:val="18"/>
        </w:rPr>
        <w:t>foo</w:t>
      </w:r>
      <w:r>
        <w:rPr>
          <w:rFonts w:ascii="Segoe UI" w:hAnsi="Segoe UI" w:cs="Segoe UI"/>
          <w:sz w:val="18"/>
          <w:szCs w:val="18"/>
        </w:rPr>
        <w:t xml:space="preserve"> before checking the object for a null value.</w:t>
      </w:r>
    </w:p>
    <w:p w:rsidR="00732072" w:rsidRDefault="00732072" w:rsidP="00732072">
      <w:pPr>
        <w:autoSpaceDE w:val="0"/>
        <w:autoSpaceDN w:val="0"/>
        <w:adjustRightInd w:val="0"/>
        <w:spacing w:after="0" w:line="240" w:lineRule="auto"/>
        <w:rPr>
          <w:rFonts w:ascii="Segoe UI" w:hAnsi="Segoe UI" w:cs="Segoe UI"/>
          <w:sz w:val="18"/>
          <w:szCs w:val="18"/>
        </w:rPr>
      </w:pPr>
    </w:p>
    <w:p w:rsidR="00732072" w:rsidRDefault="00732072" w:rsidP="00732072">
      <w:pPr>
        <w:autoSpaceDE w:val="0"/>
        <w:autoSpaceDN w:val="0"/>
        <w:adjustRightInd w:val="0"/>
        <w:spacing w:after="0" w:line="240" w:lineRule="auto"/>
        <w:rPr>
          <w:rFonts w:ascii="Segoe UI" w:hAnsi="Segoe UI" w:cs="Segoe UI"/>
          <w:sz w:val="18"/>
          <w:szCs w:val="18"/>
        </w:rPr>
      </w:pPr>
    </w:p>
    <w:p w:rsidR="00732072" w:rsidRDefault="00732072" w:rsidP="00732072">
      <w:pPr>
        <w:autoSpaceDE w:val="0"/>
        <w:autoSpaceDN w:val="0"/>
        <w:adjustRightInd w:val="0"/>
        <w:spacing w:after="0" w:line="240" w:lineRule="auto"/>
        <w:rPr>
          <w:rFonts w:ascii="Segoe UI" w:hAnsi="Segoe UI" w:cs="Segoe UI"/>
          <w:sz w:val="18"/>
          <w:szCs w:val="18"/>
        </w:rPr>
      </w:pPr>
      <w:r>
        <w:rPr>
          <w:rFonts w:ascii="Segoe UI" w:hAnsi="Segoe UI" w:cs="Segoe UI"/>
          <w:color w:val="669FD5"/>
          <w:sz w:val="18"/>
          <w:szCs w:val="18"/>
        </w:rPr>
        <w:t xml:space="preserve">Foo </w:t>
      </w:r>
      <w:proofErr w:type="spellStart"/>
      <w:r>
        <w:rPr>
          <w:rFonts w:ascii="Segoe UI" w:hAnsi="Segoe UI" w:cs="Segoe UI"/>
          <w:color w:val="669FD5"/>
          <w:sz w:val="18"/>
          <w:szCs w:val="18"/>
        </w:rPr>
        <w:t>foo</w:t>
      </w:r>
      <w:proofErr w:type="spellEnd"/>
      <w:r>
        <w:rPr>
          <w:rFonts w:ascii="Segoe UI" w:hAnsi="Segoe UI" w:cs="Segoe UI"/>
          <w:color w:val="669FD5"/>
          <w:sz w:val="18"/>
          <w:szCs w:val="18"/>
        </w:rPr>
        <w:t xml:space="preserve"> = null;</w:t>
      </w:r>
    </w:p>
    <w:p w:rsidR="00732072" w:rsidRDefault="00732072" w:rsidP="00732072">
      <w:pPr>
        <w:autoSpaceDE w:val="0"/>
        <w:autoSpaceDN w:val="0"/>
        <w:adjustRightInd w:val="0"/>
        <w:spacing w:after="0" w:line="240" w:lineRule="auto"/>
        <w:rPr>
          <w:rFonts w:ascii="Segoe UI" w:hAnsi="Segoe UI" w:cs="Segoe UI"/>
          <w:sz w:val="18"/>
          <w:szCs w:val="18"/>
        </w:rPr>
      </w:pPr>
      <w:r>
        <w:rPr>
          <w:rFonts w:ascii="Segoe UI" w:hAnsi="Segoe UI" w:cs="Segoe UI"/>
          <w:color w:val="669FD5"/>
          <w:sz w:val="18"/>
          <w:szCs w:val="18"/>
        </w:rPr>
        <w:t>...</w:t>
      </w:r>
    </w:p>
    <w:p w:rsidR="00732072" w:rsidRDefault="00732072" w:rsidP="00732072">
      <w:pPr>
        <w:autoSpaceDE w:val="0"/>
        <w:autoSpaceDN w:val="0"/>
        <w:adjustRightInd w:val="0"/>
        <w:spacing w:after="0" w:line="240" w:lineRule="auto"/>
        <w:rPr>
          <w:rFonts w:ascii="Segoe UI" w:hAnsi="Segoe UI" w:cs="Segoe UI"/>
          <w:sz w:val="18"/>
          <w:szCs w:val="18"/>
        </w:rPr>
      </w:pPr>
      <w:proofErr w:type="spellStart"/>
      <w:proofErr w:type="gramStart"/>
      <w:r>
        <w:rPr>
          <w:rFonts w:ascii="Segoe UI" w:hAnsi="Segoe UI" w:cs="Segoe UI"/>
          <w:color w:val="669FD5"/>
          <w:sz w:val="18"/>
          <w:szCs w:val="18"/>
        </w:rPr>
        <w:t>foo.setBar</w:t>
      </w:r>
      <w:proofErr w:type="spellEnd"/>
      <w:r>
        <w:rPr>
          <w:rFonts w:ascii="Segoe UI" w:hAnsi="Segoe UI" w:cs="Segoe UI"/>
          <w:color w:val="669FD5"/>
          <w:sz w:val="18"/>
          <w:szCs w:val="18"/>
        </w:rPr>
        <w:t>(</w:t>
      </w:r>
      <w:proofErr w:type="spellStart"/>
      <w:proofErr w:type="gramEnd"/>
      <w:r>
        <w:rPr>
          <w:rFonts w:ascii="Segoe UI" w:hAnsi="Segoe UI" w:cs="Segoe UI"/>
          <w:color w:val="669FD5"/>
          <w:sz w:val="18"/>
          <w:szCs w:val="18"/>
        </w:rPr>
        <w:t>val</w:t>
      </w:r>
      <w:proofErr w:type="spellEnd"/>
      <w:r>
        <w:rPr>
          <w:rFonts w:ascii="Segoe UI" w:hAnsi="Segoe UI" w:cs="Segoe UI"/>
          <w:color w:val="669FD5"/>
          <w:sz w:val="18"/>
          <w:szCs w:val="18"/>
        </w:rPr>
        <w:t>);</w:t>
      </w:r>
    </w:p>
    <w:p w:rsidR="00732072" w:rsidRDefault="00732072" w:rsidP="00732072">
      <w:pPr>
        <w:autoSpaceDE w:val="0"/>
        <w:autoSpaceDN w:val="0"/>
        <w:adjustRightInd w:val="0"/>
        <w:spacing w:after="0" w:line="240" w:lineRule="auto"/>
        <w:rPr>
          <w:rFonts w:ascii="Segoe UI" w:hAnsi="Segoe UI" w:cs="Segoe UI"/>
          <w:sz w:val="18"/>
          <w:szCs w:val="18"/>
        </w:rPr>
      </w:pPr>
      <w:r>
        <w:rPr>
          <w:rFonts w:ascii="Segoe UI" w:hAnsi="Segoe UI" w:cs="Segoe UI"/>
          <w:color w:val="669FD5"/>
          <w:sz w:val="18"/>
          <w:szCs w:val="18"/>
        </w:rPr>
        <w:t>...</w:t>
      </w:r>
    </w:p>
    <w:p w:rsidR="00732072" w:rsidRDefault="00732072" w:rsidP="00732072">
      <w:pPr>
        <w:rPr>
          <w:rFonts w:ascii="Segoe UI" w:hAnsi="Segoe UI" w:cs="Segoe UI"/>
          <w:color w:val="669FD5"/>
          <w:sz w:val="18"/>
          <w:szCs w:val="18"/>
        </w:rPr>
      </w:pPr>
      <w:r>
        <w:rPr>
          <w:rFonts w:ascii="Segoe UI" w:hAnsi="Segoe UI" w:cs="Segoe UI"/>
          <w:color w:val="669FD5"/>
          <w:sz w:val="18"/>
          <w:szCs w:val="18"/>
        </w:rPr>
        <w:t>}</w:t>
      </w:r>
    </w:p>
    <w:p w:rsidR="00732072" w:rsidRDefault="00732072" w:rsidP="00732072">
      <w:pPr>
        <w:pStyle w:val="Heading1"/>
      </w:pPr>
      <w:r>
        <w:t>References</w:t>
      </w:r>
    </w:p>
    <w:p w:rsidR="00732072" w:rsidRDefault="00732072" w:rsidP="00732072">
      <w:hyperlink r:id="rId5" w:history="1">
        <w:r w:rsidRPr="002B01CA">
          <w:rPr>
            <w:rStyle w:val="Hyperlink"/>
          </w:rPr>
          <w:t>http://www.hpenterprisesecurity.com/vulncat/en/vulncat/java/null_dereference_dereference_after_store.html</w:t>
        </w:r>
      </w:hyperlink>
    </w:p>
    <w:p w:rsidR="00732072" w:rsidRDefault="00732072" w:rsidP="00732072">
      <w:hyperlink r:id="rId6" w:history="1">
        <w:r w:rsidRPr="002B01CA">
          <w:rPr>
            <w:rStyle w:val="Hyperlink"/>
          </w:rPr>
          <w:t>https://www.owasp.org/index.php/Null_Dereference</w:t>
        </w:r>
      </w:hyperlink>
    </w:p>
    <w:p w:rsidR="00732072" w:rsidRPr="00732072" w:rsidRDefault="00732072" w:rsidP="00732072">
      <w:bookmarkStart w:id="0" w:name="_GoBack"/>
      <w:bookmarkEnd w:id="0"/>
    </w:p>
    <w:sectPr w:rsidR="00732072" w:rsidRPr="00732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BEC"/>
    <w:rsid w:val="00732072"/>
    <w:rsid w:val="00B07BEC"/>
    <w:rsid w:val="00C80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BE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320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BE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320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owasp.org/index.php/Null_Dereference" TargetMode="External"/><Relationship Id="rId11" Type="http://schemas.openxmlformats.org/officeDocument/2006/relationships/customXml" Target="../customXml/item3.xml"/><Relationship Id="rId5" Type="http://schemas.openxmlformats.org/officeDocument/2006/relationships/hyperlink" Target="http://www.hpenterprisesecurity.com/vulncat/en/vulncat/java/null_dereference_dereference_after_store.html" TargetMode="Externa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75D870-6251-4426-B761-7871D3D7A46E}"/>
</file>

<file path=customXml/itemProps2.xml><?xml version="1.0" encoding="utf-8"?>
<ds:datastoreItem xmlns:ds="http://schemas.openxmlformats.org/officeDocument/2006/customXml" ds:itemID="{0AA9E314-6A44-4399-AC18-0146B6329604}"/>
</file>

<file path=customXml/itemProps3.xml><?xml version="1.0" encoding="utf-8"?>
<ds:datastoreItem xmlns:ds="http://schemas.openxmlformats.org/officeDocument/2006/customXml" ds:itemID="{FFED88EE-B550-4B71-B219-68C4F195001C}"/>
</file>

<file path=customXml/itemProps4.xml><?xml version="1.0" encoding="utf-8"?>
<ds:datastoreItem xmlns:ds="http://schemas.openxmlformats.org/officeDocument/2006/customXml" ds:itemID="{9A3EBC02-592B-40BB-B69B-A597D7A5A520}"/>
</file>

<file path=docProps/app.xml><?xml version="1.0" encoding="utf-8"?>
<Properties xmlns="http://schemas.openxmlformats.org/officeDocument/2006/extended-properties" xmlns:vt="http://schemas.openxmlformats.org/officeDocument/2006/docPropsVTypes">
  <Template>Normal.dotm</Template>
  <TotalTime>5</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Null Dereference</dc:title>
  <dc:creator>SPAWARADMIN</dc:creator>
  <cp:lastModifiedBy>SPAWARADMIN</cp:lastModifiedBy>
  <cp:revision>1</cp:revision>
  <dcterms:created xsi:type="dcterms:W3CDTF">2016-04-27T17:52:00Z</dcterms:created>
  <dcterms:modified xsi:type="dcterms:W3CDTF">2016-04-28T11:58:00Z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f0a1148e-a918-4b96-85bc-1d273549c180</vt:lpwstr>
  </property>
</Properties>
</file>