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5F33" w14:textId="7BA446C5" w:rsidR="008D4F6E" w:rsidRPr="00AC66F9" w:rsidRDefault="00925B23" w:rsidP="00C82DDB">
      <w:pPr>
        <w:pStyle w:val="Heading1"/>
        <w:rPr>
          <w:rFonts w:ascii="Calibri" w:hAnsi="Calibri"/>
        </w:rPr>
      </w:pPr>
      <w:r w:rsidRPr="00AC66F9">
        <w:rPr>
          <w:rFonts w:ascii="Calibri" w:hAnsi="Calibri"/>
        </w:rPr>
        <w:t>Path Manipulation</w:t>
      </w:r>
      <w:r w:rsidR="00535839">
        <w:rPr>
          <w:rFonts w:ascii="Calibri" w:hAnsi="Calibri"/>
        </w:rPr>
        <w:t xml:space="preserve"> Development</w:t>
      </w:r>
      <w:r w:rsidR="00C82DDB" w:rsidRPr="00AC66F9">
        <w:rPr>
          <w:rFonts w:ascii="Calibri" w:hAnsi="Calibri"/>
        </w:rPr>
        <w:t xml:space="preserve"> Mitigation SOP</w:t>
      </w:r>
    </w:p>
    <w:p w14:paraId="5E600197" w14:textId="77777777" w:rsidR="00BA7EFD" w:rsidRPr="003921DF" w:rsidRDefault="00BA7EFD" w:rsidP="003921DF">
      <w:pPr>
        <w:rPr>
          <w:color w:val="000000" w:themeColor="text1"/>
        </w:rPr>
      </w:pPr>
      <w:r w:rsidRPr="003921DF">
        <w:rPr>
          <w:color w:val="000000" w:themeColor="text1"/>
        </w:rPr>
        <w:t>Path manipulation errors occur when the following two condit</w:t>
      </w:r>
      <w:r w:rsidR="003921DF" w:rsidRPr="003921DF">
        <w:rPr>
          <w:color w:val="000000" w:themeColor="text1"/>
        </w:rPr>
        <w:t>ions are met:</w:t>
      </w:r>
    </w:p>
    <w:p w14:paraId="2429E46F" w14:textId="77777777" w:rsidR="00BA7EFD" w:rsidRPr="00E34BB0" w:rsidRDefault="00BA7EFD" w:rsidP="00E34BB0">
      <w:pPr>
        <w:pStyle w:val="ListParagraph"/>
        <w:numPr>
          <w:ilvl w:val="0"/>
          <w:numId w:val="4"/>
        </w:numPr>
        <w:rPr>
          <w:color w:val="000000" w:themeColor="text1"/>
        </w:rPr>
      </w:pPr>
      <w:r w:rsidRPr="00E34BB0">
        <w:rPr>
          <w:color w:val="000000" w:themeColor="text1"/>
        </w:rPr>
        <w:t>An attacker can specify a path used in an operation on the file</w:t>
      </w:r>
      <w:r w:rsidR="00F21DA5" w:rsidRPr="00E34BB0">
        <w:rPr>
          <w:color w:val="000000" w:themeColor="text1"/>
        </w:rPr>
        <w:t xml:space="preserve"> </w:t>
      </w:r>
      <w:r w:rsidRPr="00E34BB0">
        <w:rPr>
          <w:color w:val="000000" w:themeColor="text1"/>
        </w:rPr>
        <w:t>system.</w:t>
      </w:r>
    </w:p>
    <w:p w14:paraId="762D4359" w14:textId="77777777" w:rsidR="00BA7EFD" w:rsidRPr="00E34BB0" w:rsidRDefault="00BA7EFD" w:rsidP="00E34BB0">
      <w:pPr>
        <w:pStyle w:val="ListParagraph"/>
        <w:numPr>
          <w:ilvl w:val="0"/>
          <w:numId w:val="4"/>
        </w:numPr>
        <w:rPr>
          <w:color w:val="000000" w:themeColor="text1"/>
        </w:rPr>
      </w:pPr>
      <w:r w:rsidRPr="00E34BB0">
        <w:rPr>
          <w:color w:val="000000" w:themeColor="text1"/>
        </w:rPr>
        <w:t>By specifying the resource, the attacker gains a capability that wo</w:t>
      </w:r>
      <w:r w:rsidR="003921DF" w:rsidRPr="00E34BB0">
        <w:rPr>
          <w:color w:val="000000" w:themeColor="text1"/>
        </w:rPr>
        <w:t>uld not otherwise be permitted.</w:t>
      </w:r>
    </w:p>
    <w:p w14:paraId="417DA30B" w14:textId="77777777" w:rsidR="00BA7EFD" w:rsidRPr="003921DF" w:rsidRDefault="00BA7EFD" w:rsidP="003921DF">
      <w:pPr>
        <w:rPr>
          <w:color w:val="000000" w:themeColor="text1"/>
        </w:rPr>
      </w:pPr>
      <w:r w:rsidRPr="003921DF">
        <w:rPr>
          <w:color w:val="000000" w:themeColor="text1"/>
        </w:rPr>
        <w:t>For example, the program may give the attacker the ability to overwrite the specified file or run with a configurat</w:t>
      </w:r>
      <w:r w:rsidR="003921DF">
        <w:rPr>
          <w:color w:val="000000" w:themeColor="text1"/>
        </w:rPr>
        <w:t>ion controlled by the attacker.</w:t>
      </w:r>
    </w:p>
    <w:p w14:paraId="0BE4C4A0" w14:textId="77777777" w:rsidR="00C82DDB" w:rsidRPr="00AC66F9" w:rsidRDefault="00C82DDB" w:rsidP="00C82DDB">
      <w:pPr>
        <w:pStyle w:val="Heading2"/>
        <w:rPr>
          <w:rFonts w:ascii="Calibri" w:hAnsi="Calibri"/>
        </w:rPr>
      </w:pPr>
      <w:r w:rsidRPr="00AC66F9">
        <w:rPr>
          <w:rFonts w:ascii="Calibri" w:hAnsi="Calibri"/>
        </w:rPr>
        <w:t xml:space="preserve">Defense Against </w:t>
      </w:r>
      <w:r w:rsidR="00E34BB0" w:rsidRPr="00AC66F9">
        <w:rPr>
          <w:rFonts w:ascii="Calibri" w:hAnsi="Calibri"/>
        </w:rPr>
        <w:t>Path Manipulation</w:t>
      </w:r>
    </w:p>
    <w:p w14:paraId="6257E99E" w14:textId="77777777" w:rsidR="00E34BB0" w:rsidRDefault="00E34BB0" w:rsidP="00E34BB0">
      <w:r>
        <w:t>The best way to prevent path manipulation is with a level of indirection: create a list of legitimate resource names that a user is allowed to specify, and only allow the user to select from the list. With this approach the input provided by the user is never used directly to specify the resource name.</w:t>
      </w:r>
    </w:p>
    <w:p w14:paraId="61AA34C7" w14:textId="77777777" w:rsidR="00E34BB0" w:rsidRDefault="00E34BB0" w:rsidP="00E34BB0">
      <w:pPr>
        <w:rPr>
          <w:color w:val="000000" w:themeColor="text1"/>
        </w:rPr>
      </w:pPr>
      <w:r>
        <w:t xml:space="preserve">In some </w:t>
      </w:r>
      <w:proofErr w:type="gramStart"/>
      <w:r>
        <w:t>situations</w:t>
      </w:r>
      <w:proofErr w:type="gramEnd"/>
      <w:r>
        <w:t xml:space="preserve"> this approach is impractical because the set of legitimate resource names is too large or too hard to keep track of. Programmers often resort to blacklisting in these situations. Blacklisting selectively rejects or escapes potentially dangerous characters before using the input. However, any such list of unsafe characters is likely to be incomplete and will almost certainly become out of date. A better approach is to create a whitelist of characters that are allowed to appear in the resource name and accept input composed exclusively of characters in the approved set.</w:t>
      </w:r>
    </w:p>
    <w:p w14:paraId="59B7A316" w14:textId="77777777" w:rsidR="00C82DDB" w:rsidRDefault="00C82DDB" w:rsidP="00C82DDB">
      <w:pPr>
        <w:pStyle w:val="Heading2"/>
      </w:pPr>
      <w:r>
        <w:t>Example</w:t>
      </w:r>
    </w:p>
    <w:p w14:paraId="74F8794D" w14:textId="77777777" w:rsidR="00C93A1A" w:rsidRPr="00AC66F9" w:rsidRDefault="00D9200E" w:rsidP="000424DF">
      <w:pPr>
        <w:shd w:val="clear" w:color="auto" w:fill="E0E0E0"/>
        <w:rPr>
          <w:rFonts w:ascii="Courier New" w:hAnsi="Courier New" w:cs="Courier New"/>
        </w:rPr>
      </w:pPr>
      <w:r w:rsidRPr="00AC66F9">
        <w:rPr>
          <w:rFonts w:ascii="Courier New" w:hAnsi="Courier New" w:cs="Courier New"/>
        </w:rPr>
        <w:t xml:space="preserve">public </w:t>
      </w:r>
      <w:proofErr w:type="spellStart"/>
      <w:r w:rsidRPr="00AC66F9">
        <w:rPr>
          <w:rFonts w:ascii="Courier New" w:hAnsi="Courier New" w:cs="Courier New"/>
        </w:rPr>
        <w:t>ImporterTask</w:t>
      </w:r>
      <w:proofErr w:type="spellEnd"/>
      <w:r w:rsidRPr="00AC66F9">
        <w:rPr>
          <w:rFonts w:ascii="Courier New" w:hAnsi="Courier New" w:cs="Courier New"/>
        </w:rPr>
        <w:t xml:space="preserve"> </w:t>
      </w:r>
      <w:proofErr w:type="spellStart"/>
      <w:r w:rsidRPr="00AC66F9">
        <w:rPr>
          <w:rFonts w:ascii="Courier New" w:hAnsi="Courier New" w:cs="Courier New"/>
        </w:rPr>
        <w:t>getImporter</w:t>
      </w:r>
      <w:proofErr w:type="spellEnd"/>
      <w:r w:rsidRPr="00AC66F9">
        <w:rPr>
          <w:rFonts w:ascii="Courier New" w:hAnsi="Courier New" w:cs="Courier New"/>
        </w:rPr>
        <w:t>(</w:t>
      </w:r>
      <w:proofErr w:type="spellStart"/>
      <w:r w:rsidRPr="00AC66F9">
        <w:rPr>
          <w:rFonts w:ascii="Courier New" w:hAnsi="Courier New" w:cs="Courier New"/>
        </w:rPr>
        <w:t>PDFViewer</w:t>
      </w:r>
      <w:proofErr w:type="spellEnd"/>
      <w:r w:rsidRPr="00AC66F9">
        <w:rPr>
          <w:rFonts w:ascii="Courier New" w:hAnsi="Courier New" w:cs="Courier New"/>
        </w:rPr>
        <w:t xml:space="preserve"> viewer, URL </w:t>
      </w:r>
      <w:proofErr w:type="spellStart"/>
      <w:r w:rsidRPr="00AC66F9">
        <w:rPr>
          <w:rFonts w:ascii="Courier New" w:hAnsi="Courier New" w:cs="Courier New"/>
        </w:rPr>
        <w:t>url</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t xml:space="preserve">throws </w:t>
      </w:r>
      <w:proofErr w:type="spellStart"/>
      <w:r w:rsidRPr="00AC66F9">
        <w:rPr>
          <w:rFonts w:ascii="Courier New" w:hAnsi="Courier New" w:cs="Courier New"/>
        </w:rPr>
        <w:t>IOException</w:t>
      </w:r>
      <w:proofErr w:type="spellEnd"/>
      <w:r w:rsidRPr="00AC66F9">
        <w:rPr>
          <w:rFonts w:ascii="Courier New" w:hAnsi="Courier New" w:cs="Courier New"/>
        </w:rPr>
        <w:t xml:space="preserve"> {</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t>if (</w:t>
      </w:r>
      <w:proofErr w:type="spellStart"/>
      <w:r w:rsidRPr="00AC66F9">
        <w:rPr>
          <w:rFonts w:ascii="Courier New" w:hAnsi="Courier New" w:cs="Courier New"/>
        </w:rPr>
        <w:t>url.getProtocol</w:t>
      </w:r>
      <w:proofErr w:type="spellEnd"/>
      <w:r w:rsidRPr="00AC66F9">
        <w:rPr>
          <w:rFonts w:ascii="Courier New" w:hAnsi="Courier New" w:cs="Courier New"/>
        </w:rPr>
        <w:t>().equals("file")) {</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 xml:space="preserve">File </w:t>
      </w:r>
      <w:proofErr w:type="spellStart"/>
      <w:r w:rsidRPr="00AC66F9">
        <w:rPr>
          <w:rFonts w:ascii="Courier New" w:hAnsi="Courier New" w:cs="Courier New"/>
        </w:rPr>
        <w:t>file</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try {</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 xml:space="preserve">     file = new File(new URI(</w:t>
      </w:r>
      <w:proofErr w:type="spellStart"/>
      <w:r w:rsidRPr="00AC66F9">
        <w:rPr>
          <w:rFonts w:ascii="Courier New" w:hAnsi="Courier New" w:cs="Courier New"/>
        </w:rPr>
        <w:t>url.toString</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 catch (</w:t>
      </w:r>
      <w:proofErr w:type="spellStart"/>
      <w:r w:rsidRPr="00AC66F9">
        <w:rPr>
          <w:rFonts w:ascii="Courier New" w:hAnsi="Courier New" w:cs="Courier New"/>
        </w:rPr>
        <w:t>URISyntaxException</w:t>
      </w:r>
      <w:proofErr w:type="spellEnd"/>
      <w:r w:rsidRPr="00AC66F9">
        <w:rPr>
          <w:rFonts w:ascii="Courier New" w:hAnsi="Courier New" w:cs="Courier New"/>
        </w:rPr>
        <w:t xml:space="preserve"> e) {</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file = new File(</w:t>
      </w:r>
      <w:proofErr w:type="spellStart"/>
      <w:r w:rsidRPr="00AC66F9">
        <w:rPr>
          <w:rFonts w:ascii="Courier New" w:hAnsi="Courier New" w:cs="Courier New"/>
        </w:rPr>
        <w:t>url.getPath</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if (</w:t>
      </w:r>
      <w:proofErr w:type="gramStart"/>
      <w:r w:rsidRPr="00AC66F9">
        <w:rPr>
          <w:rFonts w:ascii="Courier New" w:hAnsi="Courier New" w:cs="Courier New"/>
        </w:rPr>
        <w:t>file !</w:t>
      </w:r>
      <w:proofErr w:type="gramEnd"/>
      <w:r w:rsidRPr="00AC66F9">
        <w:rPr>
          <w:rFonts w:ascii="Courier New" w:hAnsi="Courier New" w:cs="Courier New"/>
        </w:rPr>
        <w:t>= null) {</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 xml:space="preserve">return </w:t>
      </w:r>
      <w:proofErr w:type="spellStart"/>
      <w:r w:rsidRPr="00AC66F9">
        <w:rPr>
          <w:rFonts w:ascii="Courier New" w:hAnsi="Courier New" w:cs="Courier New"/>
        </w:rPr>
        <w:t>getImporter</w:t>
      </w:r>
      <w:proofErr w:type="spellEnd"/>
      <w:r w:rsidRPr="00AC66F9">
        <w:rPr>
          <w:rFonts w:ascii="Courier New" w:hAnsi="Courier New" w:cs="Courier New"/>
        </w:rPr>
        <w:t>(file);</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r>
      <w:r w:rsidRPr="00AC66F9">
        <w:rPr>
          <w:rFonts w:ascii="Courier New" w:hAnsi="Courier New" w:cs="Courier New"/>
        </w:rPr>
        <w:tab/>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t xml:space="preserve">this.url = </w:t>
      </w:r>
      <w:proofErr w:type="spellStart"/>
      <w:r w:rsidRPr="00AC66F9">
        <w:rPr>
          <w:rFonts w:ascii="Courier New" w:hAnsi="Courier New" w:cs="Courier New"/>
        </w:rPr>
        <w:t>url</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r>
      <w:r w:rsidRPr="00AC66F9">
        <w:rPr>
          <w:rFonts w:ascii="Courier New" w:hAnsi="Courier New" w:cs="Courier New"/>
        </w:rPr>
        <w:tab/>
        <w:t xml:space="preserve">return </w:t>
      </w:r>
      <w:proofErr w:type="spellStart"/>
      <w:r w:rsidRPr="00AC66F9">
        <w:rPr>
          <w:rFonts w:ascii="Courier New" w:hAnsi="Courier New" w:cs="Courier New"/>
        </w:rPr>
        <w:t>getImporter</w:t>
      </w:r>
      <w:proofErr w:type="spellEnd"/>
      <w:r w:rsidRPr="00AC66F9">
        <w:rPr>
          <w:rFonts w:ascii="Courier New" w:hAnsi="Courier New" w:cs="Courier New"/>
        </w:rPr>
        <w:t>(</w:t>
      </w:r>
      <w:proofErr w:type="spellStart"/>
      <w:r w:rsidRPr="00AC66F9">
        <w:rPr>
          <w:rFonts w:ascii="Courier New" w:hAnsi="Courier New" w:cs="Courier New"/>
        </w:rPr>
        <w:t>url</w:t>
      </w:r>
      <w:proofErr w:type="spellEnd"/>
      <w:r w:rsidRPr="00AC66F9">
        <w:rPr>
          <w:rFonts w:ascii="Courier New" w:hAnsi="Courier New" w:cs="Courier New"/>
        </w:rPr>
        <w:t>);</w:t>
      </w:r>
      <w:r w:rsidRPr="00AC66F9">
        <w:rPr>
          <w:rFonts w:ascii="Courier New" w:hAnsi="Courier New" w:cs="Courier New"/>
        </w:rPr>
        <w:br/>
      </w:r>
      <w:r w:rsidRPr="00AC66F9">
        <w:rPr>
          <w:rFonts w:ascii="Courier New" w:hAnsi="Courier New" w:cs="Courier New"/>
        </w:rPr>
        <w:tab/>
        <w:t>}</w:t>
      </w:r>
    </w:p>
    <w:p w14:paraId="7B5277E7" w14:textId="77777777" w:rsidR="00D9200E" w:rsidRPr="00187388" w:rsidRDefault="00C82DDB" w:rsidP="00D9200E">
      <w:pPr>
        <w:pStyle w:val="Heading2"/>
        <w:rPr>
          <w:rFonts w:ascii="Calibri" w:hAnsi="Calibri"/>
        </w:rPr>
      </w:pPr>
      <w:r w:rsidRPr="00187388">
        <w:rPr>
          <w:rFonts w:ascii="Calibri" w:hAnsi="Calibri"/>
        </w:rPr>
        <w:lastRenderedPageBreak/>
        <w:t>Explanation</w:t>
      </w:r>
    </w:p>
    <w:p w14:paraId="25CEDFB7" w14:textId="413AC4D4" w:rsidR="000E6DB0" w:rsidRPr="00187388" w:rsidRDefault="000E6DB0" w:rsidP="000E6DB0">
      <w:pPr>
        <w:rPr>
          <w:rFonts w:ascii="Calibri" w:hAnsi="Calibri"/>
        </w:rPr>
      </w:pPr>
      <w:r w:rsidRPr="00187388">
        <w:rPr>
          <w:rFonts w:ascii="Calibri" w:hAnsi="Calibri"/>
          <w:shd w:val="clear" w:color="auto" w:fill="FFFFFF"/>
        </w:rPr>
        <w:t xml:space="preserve">The attacker can specify the value that enters the program at the </w:t>
      </w:r>
      <w:proofErr w:type="spellStart"/>
      <w:proofErr w:type="gramStart"/>
      <w:r w:rsidRPr="007E6A2B">
        <w:rPr>
          <w:rFonts w:ascii="Courier New" w:hAnsi="Courier New" w:cs="Courier New"/>
          <w:color w:val="000000"/>
          <w:shd w:val="clear" w:color="auto" w:fill="FFFFFF"/>
        </w:rPr>
        <w:t>getParameter</w:t>
      </w:r>
      <w:proofErr w:type="spellEnd"/>
      <w:r w:rsidRPr="007E6A2B">
        <w:rPr>
          <w:rFonts w:ascii="Courier New" w:hAnsi="Courier New" w:cs="Courier New"/>
          <w:color w:val="000000"/>
          <w:shd w:val="clear" w:color="auto" w:fill="FFFFFF"/>
        </w:rPr>
        <w:t>(</w:t>
      </w:r>
      <w:proofErr w:type="gramEnd"/>
      <w:r w:rsidRPr="007E6A2B">
        <w:rPr>
          <w:rFonts w:ascii="Courier New" w:hAnsi="Courier New" w:cs="Courier New"/>
          <w:color w:val="000000"/>
          <w:shd w:val="clear" w:color="auto" w:fill="FFFFFF"/>
        </w:rPr>
        <w:t>)</w:t>
      </w:r>
      <w:r w:rsidRPr="00187388">
        <w:rPr>
          <w:rFonts w:ascii="Calibri" w:hAnsi="Calibri" w:cs="Arial"/>
          <w:color w:val="000000"/>
          <w:sz w:val="18"/>
          <w:szCs w:val="18"/>
          <w:shd w:val="clear" w:color="auto" w:fill="FFFFFF"/>
        </w:rPr>
        <w:t xml:space="preserve"> </w:t>
      </w:r>
      <w:r w:rsidRPr="00187388">
        <w:rPr>
          <w:rFonts w:ascii="Calibri" w:hAnsi="Calibri"/>
          <w:shd w:val="clear" w:color="auto" w:fill="FFFFFF"/>
        </w:rPr>
        <w:t xml:space="preserve">function in PDFViewerApplet.java, and this value is used to access a file system resource at </w:t>
      </w:r>
      <w:r w:rsidRPr="0082774E">
        <w:rPr>
          <w:rFonts w:ascii="Courier New" w:hAnsi="Courier New" w:cs="Courier New"/>
          <w:color w:val="000000"/>
          <w:shd w:val="clear" w:color="auto" w:fill="FFFFFF"/>
        </w:rPr>
        <w:t>File()</w:t>
      </w:r>
      <w:r w:rsidRPr="00187388">
        <w:rPr>
          <w:rFonts w:ascii="Calibri" w:hAnsi="Calibri"/>
          <w:shd w:val="clear" w:color="auto" w:fill="FFFFFF"/>
        </w:rPr>
        <w:t xml:space="preserve"> in </w:t>
      </w:r>
      <w:r w:rsidR="002F0B7B">
        <w:rPr>
          <w:rFonts w:ascii="Calibri" w:hAnsi="Calibri"/>
          <w:shd w:val="clear" w:color="auto" w:fill="FFFFFF"/>
        </w:rPr>
        <w:t>Proj</w:t>
      </w:r>
      <w:r w:rsidRPr="00187388">
        <w:rPr>
          <w:rFonts w:ascii="Calibri" w:hAnsi="Calibri"/>
          <w:shd w:val="clear" w:color="auto" w:fill="FFFFFF"/>
        </w:rPr>
        <w:t>PDFImporter.java.</w:t>
      </w:r>
    </w:p>
    <w:p w14:paraId="0C6940A2" w14:textId="77777777" w:rsidR="004262A5" w:rsidRPr="00187388" w:rsidRDefault="004262A5" w:rsidP="004262A5">
      <w:pPr>
        <w:pStyle w:val="Heading2"/>
        <w:rPr>
          <w:rFonts w:ascii="Calibri" w:hAnsi="Calibri"/>
        </w:rPr>
      </w:pPr>
      <w:r w:rsidRPr="00187388">
        <w:rPr>
          <w:rFonts w:ascii="Calibri" w:hAnsi="Calibri"/>
        </w:rPr>
        <w:t>Recommendation</w:t>
      </w:r>
    </w:p>
    <w:p w14:paraId="3CE12F77" w14:textId="4B4847A5" w:rsidR="00D9200E" w:rsidRPr="00187388" w:rsidRDefault="00D9200E" w:rsidP="006E520F">
      <w:pPr>
        <w:pStyle w:val="HTMLPreformatted"/>
        <w:shd w:val="clear" w:color="auto" w:fill="E0E0E0"/>
        <w:rPr>
          <w:color w:val="000000"/>
          <w:sz w:val="22"/>
          <w:szCs w:val="22"/>
        </w:rPr>
      </w:pPr>
      <w:r w:rsidRPr="00187388">
        <w:rPr>
          <w:color w:val="000000"/>
          <w:sz w:val="22"/>
          <w:szCs w:val="22"/>
        </w:rPr>
        <w:t xml:space="preserve">public </w:t>
      </w:r>
      <w:proofErr w:type="spellStart"/>
      <w:r w:rsidRPr="00187388">
        <w:rPr>
          <w:color w:val="000000"/>
          <w:sz w:val="22"/>
          <w:szCs w:val="22"/>
        </w:rPr>
        <w:t>ImporterTask</w:t>
      </w:r>
      <w:proofErr w:type="spellEnd"/>
      <w:r w:rsidRPr="00187388">
        <w:rPr>
          <w:color w:val="000000"/>
          <w:sz w:val="22"/>
          <w:szCs w:val="22"/>
        </w:rPr>
        <w:t xml:space="preserve"> </w:t>
      </w:r>
      <w:proofErr w:type="spellStart"/>
      <w:proofErr w:type="gramStart"/>
      <w:r w:rsidRPr="00187388">
        <w:rPr>
          <w:color w:val="000000"/>
          <w:sz w:val="22"/>
          <w:szCs w:val="22"/>
        </w:rPr>
        <w:t>getImporter</w:t>
      </w:r>
      <w:proofErr w:type="spellEnd"/>
      <w:r w:rsidRPr="00187388">
        <w:rPr>
          <w:color w:val="000000"/>
          <w:sz w:val="22"/>
          <w:szCs w:val="22"/>
        </w:rPr>
        <w:t>(</w:t>
      </w:r>
      <w:proofErr w:type="spellStart"/>
      <w:proofErr w:type="gramEnd"/>
      <w:r w:rsidRPr="00187388">
        <w:rPr>
          <w:color w:val="000000"/>
          <w:sz w:val="22"/>
          <w:szCs w:val="22"/>
        </w:rPr>
        <w:t>PDFViewer</w:t>
      </w:r>
      <w:proofErr w:type="spellEnd"/>
      <w:r w:rsidRPr="00187388">
        <w:rPr>
          <w:color w:val="000000"/>
          <w:sz w:val="22"/>
          <w:szCs w:val="22"/>
        </w:rPr>
        <w:t xml:space="preserve"> viewer, URL </w:t>
      </w:r>
      <w:proofErr w:type="spellStart"/>
      <w:r w:rsidRPr="00187388">
        <w:rPr>
          <w:color w:val="000000"/>
          <w:sz w:val="22"/>
          <w:szCs w:val="22"/>
        </w:rPr>
        <w:t>url</w:t>
      </w:r>
      <w:proofErr w:type="spellEnd"/>
      <w:r w:rsidRPr="00187388">
        <w:rPr>
          <w:color w:val="000000"/>
          <w:sz w:val="22"/>
          <w:szCs w:val="22"/>
        </w:rPr>
        <w:t xml:space="preserve">)throws </w:t>
      </w:r>
      <w:proofErr w:type="spellStart"/>
      <w:r w:rsidRPr="00187388">
        <w:rPr>
          <w:color w:val="000000"/>
          <w:sz w:val="22"/>
          <w:szCs w:val="22"/>
        </w:rPr>
        <w:t>IOException</w:t>
      </w:r>
      <w:proofErr w:type="spellEnd"/>
      <w:r w:rsidRPr="00187388">
        <w:rPr>
          <w:color w:val="000000"/>
          <w:sz w:val="22"/>
          <w:szCs w:val="22"/>
        </w:rPr>
        <w:t>{</w:t>
      </w:r>
      <w:r w:rsidRPr="00187388">
        <w:rPr>
          <w:color w:val="000000"/>
          <w:sz w:val="22"/>
          <w:szCs w:val="22"/>
        </w:rPr>
        <w:br/>
      </w:r>
      <w:r w:rsidRPr="00187388">
        <w:rPr>
          <w:color w:val="000000"/>
          <w:sz w:val="22"/>
          <w:szCs w:val="22"/>
        </w:rPr>
        <w:br/>
        <w:t xml:space="preserve">// The file protocol will never be used as documents are saved as </w:t>
      </w:r>
      <w:proofErr w:type="spellStart"/>
      <w:r w:rsidRPr="00187388">
        <w:rPr>
          <w:color w:val="000000"/>
          <w:sz w:val="22"/>
          <w:szCs w:val="22"/>
        </w:rPr>
        <w:t>urls</w:t>
      </w:r>
      <w:proofErr w:type="spellEnd"/>
      <w:r w:rsidRPr="00187388">
        <w:rPr>
          <w:color w:val="000000"/>
          <w:sz w:val="22"/>
          <w:szCs w:val="22"/>
        </w:rPr>
        <w:t xml:space="preserve"> and translated to GUIDS.</w:t>
      </w:r>
      <w:r w:rsidRPr="00187388">
        <w:rPr>
          <w:color w:val="000000"/>
          <w:sz w:val="22"/>
          <w:szCs w:val="22"/>
        </w:rPr>
        <w:br/>
        <w:t>// Show the user an erro</w:t>
      </w:r>
      <w:r w:rsidR="0038147B">
        <w:rPr>
          <w:color w:val="000000"/>
          <w:sz w:val="22"/>
          <w:szCs w:val="22"/>
        </w:rPr>
        <w:t>r if this unlikely case is ever</w:t>
      </w:r>
      <w:r w:rsidRPr="00187388">
        <w:rPr>
          <w:color w:val="000000"/>
          <w:sz w:val="22"/>
          <w:szCs w:val="22"/>
        </w:rPr>
        <w:t xml:space="preserve"> hit.</w:t>
      </w:r>
      <w:r w:rsidRPr="00187388">
        <w:rPr>
          <w:color w:val="000000"/>
          <w:sz w:val="22"/>
          <w:szCs w:val="22"/>
        </w:rPr>
        <w:br/>
        <w:t xml:space="preserve">   if (</w:t>
      </w:r>
      <w:proofErr w:type="spellStart"/>
      <w:r w:rsidRPr="00187388">
        <w:rPr>
          <w:color w:val="000000"/>
          <w:sz w:val="22"/>
          <w:szCs w:val="22"/>
        </w:rPr>
        <w:t>url.getProtocol</w:t>
      </w:r>
      <w:proofErr w:type="spellEnd"/>
      <w:r w:rsidRPr="00187388">
        <w:rPr>
          <w:color w:val="000000"/>
          <w:sz w:val="22"/>
          <w:szCs w:val="22"/>
        </w:rPr>
        <w:t>().equals("file")){</w:t>
      </w:r>
      <w:r w:rsidRPr="00187388">
        <w:rPr>
          <w:color w:val="000000"/>
          <w:sz w:val="22"/>
          <w:szCs w:val="22"/>
        </w:rPr>
        <w:br/>
        <w:t xml:space="preserve">       throw new </w:t>
      </w:r>
      <w:proofErr w:type="spellStart"/>
      <w:r w:rsidRPr="00187388">
        <w:rPr>
          <w:color w:val="000000"/>
          <w:sz w:val="22"/>
          <w:szCs w:val="22"/>
        </w:rPr>
        <w:t>IOException</w:t>
      </w:r>
      <w:proofErr w:type="spellEnd"/>
      <w:r w:rsidRPr="00187388">
        <w:rPr>
          <w:color w:val="000000"/>
          <w:sz w:val="22"/>
          <w:szCs w:val="22"/>
        </w:rPr>
        <w:t>("Unsupported import action.  Please report this error.");</w:t>
      </w:r>
      <w:r w:rsidRPr="00187388">
        <w:rPr>
          <w:color w:val="000000"/>
          <w:sz w:val="22"/>
          <w:szCs w:val="22"/>
        </w:rPr>
        <w:br/>
      </w:r>
      <w:r w:rsidRPr="00187388">
        <w:rPr>
          <w:color w:val="000000"/>
          <w:sz w:val="22"/>
          <w:szCs w:val="22"/>
        </w:rPr>
        <w:tab/>
      </w:r>
      <w:r w:rsidRPr="00187388">
        <w:rPr>
          <w:color w:val="000000"/>
          <w:sz w:val="22"/>
          <w:szCs w:val="22"/>
        </w:rPr>
        <w:tab/>
        <w:t>} else {</w:t>
      </w:r>
      <w:r w:rsidRPr="00187388">
        <w:rPr>
          <w:color w:val="000000"/>
          <w:sz w:val="22"/>
          <w:szCs w:val="22"/>
        </w:rPr>
        <w:br/>
      </w:r>
      <w:r w:rsidRPr="00187388">
        <w:rPr>
          <w:color w:val="000000"/>
          <w:sz w:val="22"/>
          <w:szCs w:val="22"/>
        </w:rPr>
        <w:tab/>
      </w:r>
      <w:r w:rsidRPr="00187388">
        <w:rPr>
          <w:color w:val="000000"/>
          <w:sz w:val="22"/>
          <w:szCs w:val="22"/>
        </w:rPr>
        <w:tab/>
      </w:r>
      <w:r w:rsidRPr="00187388">
        <w:rPr>
          <w:color w:val="000000"/>
          <w:sz w:val="22"/>
          <w:szCs w:val="22"/>
        </w:rPr>
        <w:tab/>
        <w:t xml:space="preserve">this.url = </w:t>
      </w:r>
      <w:proofErr w:type="spellStart"/>
      <w:r w:rsidRPr="00187388">
        <w:rPr>
          <w:color w:val="000000"/>
          <w:sz w:val="22"/>
          <w:szCs w:val="22"/>
        </w:rPr>
        <w:t>url</w:t>
      </w:r>
      <w:proofErr w:type="spellEnd"/>
      <w:r w:rsidRPr="00187388">
        <w:rPr>
          <w:color w:val="000000"/>
          <w:sz w:val="22"/>
          <w:szCs w:val="22"/>
        </w:rPr>
        <w:t>;</w:t>
      </w:r>
      <w:r w:rsidRPr="00187388">
        <w:rPr>
          <w:color w:val="000000"/>
          <w:sz w:val="22"/>
          <w:szCs w:val="22"/>
        </w:rPr>
        <w:br/>
      </w:r>
      <w:r w:rsidRPr="00187388">
        <w:rPr>
          <w:color w:val="000000"/>
          <w:sz w:val="22"/>
          <w:szCs w:val="22"/>
        </w:rPr>
        <w:tab/>
      </w:r>
      <w:r w:rsidRPr="00187388">
        <w:rPr>
          <w:color w:val="000000"/>
          <w:sz w:val="22"/>
          <w:szCs w:val="22"/>
        </w:rPr>
        <w:tab/>
      </w:r>
      <w:r w:rsidRPr="00187388">
        <w:rPr>
          <w:color w:val="000000"/>
          <w:sz w:val="22"/>
          <w:szCs w:val="22"/>
        </w:rPr>
        <w:tab/>
        <w:t xml:space="preserve">return </w:t>
      </w:r>
      <w:proofErr w:type="spellStart"/>
      <w:r w:rsidRPr="00187388">
        <w:rPr>
          <w:color w:val="000000"/>
          <w:sz w:val="22"/>
          <w:szCs w:val="22"/>
        </w:rPr>
        <w:t>getImporter</w:t>
      </w:r>
      <w:proofErr w:type="spellEnd"/>
      <w:r w:rsidRPr="00187388">
        <w:rPr>
          <w:color w:val="000000"/>
          <w:sz w:val="22"/>
          <w:szCs w:val="22"/>
        </w:rPr>
        <w:t>(</w:t>
      </w:r>
      <w:proofErr w:type="spellStart"/>
      <w:r w:rsidRPr="00187388">
        <w:rPr>
          <w:color w:val="000000"/>
          <w:sz w:val="22"/>
          <w:szCs w:val="22"/>
        </w:rPr>
        <w:t>url</w:t>
      </w:r>
      <w:proofErr w:type="spellEnd"/>
      <w:r w:rsidRPr="00187388">
        <w:rPr>
          <w:color w:val="000000"/>
          <w:sz w:val="22"/>
          <w:szCs w:val="22"/>
        </w:rPr>
        <w:t>);</w:t>
      </w:r>
      <w:r w:rsidRPr="00187388">
        <w:rPr>
          <w:color w:val="000000"/>
          <w:sz w:val="22"/>
          <w:szCs w:val="22"/>
        </w:rPr>
        <w:br/>
      </w:r>
      <w:r w:rsidRPr="00187388">
        <w:rPr>
          <w:color w:val="000000"/>
          <w:sz w:val="22"/>
          <w:szCs w:val="22"/>
        </w:rPr>
        <w:tab/>
      </w:r>
      <w:r w:rsidRPr="00187388">
        <w:rPr>
          <w:color w:val="000000"/>
          <w:sz w:val="22"/>
          <w:szCs w:val="22"/>
        </w:rPr>
        <w:tab/>
        <w:t>}</w:t>
      </w:r>
      <w:r w:rsidRPr="00187388">
        <w:rPr>
          <w:color w:val="000000"/>
          <w:sz w:val="22"/>
          <w:szCs w:val="22"/>
        </w:rPr>
        <w:br/>
      </w:r>
      <w:r w:rsidRPr="00187388">
        <w:rPr>
          <w:color w:val="000000"/>
          <w:sz w:val="22"/>
          <w:szCs w:val="22"/>
        </w:rPr>
        <w:tab/>
        <w:t>}</w:t>
      </w:r>
    </w:p>
    <w:p w14:paraId="25E6ACF1" w14:textId="77777777" w:rsidR="00376314" w:rsidRPr="00376314" w:rsidRDefault="00376314" w:rsidP="0570B34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0B3F46D5" w14:textId="3945A9C0" w:rsidR="0570B341" w:rsidRDefault="0570B341" w:rsidP="0570B341">
      <w:pPr>
        <w:shd w:val="clear" w:color="auto" w:fill="FFFFFF" w:themeFill="background1"/>
        <w:spacing w:after="0" w:line="240" w:lineRule="auto"/>
        <w:rPr>
          <w:rFonts w:ascii="Courier New" w:eastAsia="Times New Roman" w:hAnsi="Courier New" w:cs="Courier New"/>
          <w:color w:val="000000" w:themeColor="text1"/>
          <w:sz w:val="18"/>
          <w:szCs w:val="18"/>
        </w:rPr>
      </w:pPr>
    </w:p>
    <w:p w14:paraId="55EB5E53" w14:textId="576C85B9" w:rsidR="7731566C" w:rsidRDefault="7731566C" w:rsidP="0570B341">
      <w:pPr>
        <w:pStyle w:val="Heading2"/>
        <w:rPr>
          <w:rFonts w:ascii="Calibri" w:hAnsi="Calibri"/>
        </w:rPr>
      </w:pPr>
      <w:proofErr w:type="spellStart"/>
      <w:r w:rsidRPr="0570B341">
        <w:rPr>
          <w:rFonts w:ascii="Calibri" w:hAnsi="Calibri"/>
        </w:rPr>
        <w:t>SonarSource</w:t>
      </w:r>
      <w:proofErr w:type="spellEnd"/>
    </w:p>
    <w:p w14:paraId="13A0012A" w14:textId="24237760" w:rsidR="7731566C" w:rsidRDefault="7731566C" w:rsidP="0570B341">
      <w:pPr>
        <w:rPr>
          <w:rFonts w:ascii="Calibri" w:hAnsi="Calibri"/>
        </w:rPr>
      </w:pPr>
      <w:r w:rsidRPr="0570B341">
        <w:rPr>
          <w:rFonts w:ascii="Calibri" w:hAnsi="Calibri"/>
        </w:rPr>
        <w:t xml:space="preserve">User provided data, such as URL parameters, POST data payloads, or cookies, should always be considered untrusted and tainted. Constructing file system paths directly from tainted data could enable an attacker to inject specially crafted values, such as </w:t>
      </w:r>
      <w:proofErr w:type="gramStart"/>
      <w:r w:rsidRPr="0570B341">
        <w:rPr>
          <w:rFonts w:ascii="Calibri" w:hAnsi="Calibri"/>
        </w:rPr>
        <w:t>'..</w:t>
      </w:r>
      <w:proofErr w:type="gramEnd"/>
      <w:r w:rsidRPr="0570B341">
        <w:rPr>
          <w:rFonts w:ascii="Calibri" w:hAnsi="Calibri"/>
        </w:rPr>
        <w:t>/', that change the initial path and, when accessed, resolve to a path on the filesystem where the user should normally not have access.</w:t>
      </w:r>
    </w:p>
    <w:p w14:paraId="1A8FCC48" w14:textId="6A9E3800" w:rsidR="7731566C" w:rsidRDefault="7731566C" w:rsidP="0570B341">
      <w:pPr>
        <w:rPr>
          <w:rFonts w:ascii="Calibri" w:hAnsi="Calibri"/>
        </w:rPr>
      </w:pPr>
      <w:r w:rsidRPr="0570B341">
        <w:rPr>
          <w:rFonts w:ascii="Calibri" w:hAnsi="Calibri"/>
        </w:rPr>
        <w:t>A successful attack might give an attacker the ability to read, modify, or delete sensitive information from the file system and sometimes even execute arbitrary operating system commands. This is often referred to as a "path traversal" or "directory traversal" attack.</w:t>
      </w:r>
    </w:p>
    <w:p w14:paraId="7E2110E4" w14:textId="50A1AFC1" w:rsidR="7731566C" w:rsidRDefault="7731566C" w:rsidP="0570B341">
      <w:pPr>
        <w:rPr>
          <w:rFonts w:ascii="Calibri" w:hAnsi="Calibri"/>
        </w:rPr>
      </w:pPr>
      <w:r w:rsidRPr="0570B341">
        <w:rPr>
          <w:rFonts w:ascii="Calibri" w:hAnsi="Calibri"/>
        </w:rPr>
        <w:t>The mitigation strategy should be based on the whitelisting of allowed paths or characters.</w:t>
      </w:r>
    </w:p>
    <w:p w14:paraId="241221BC" w14:textId="2DB5FEAB" w:rsidR="0570B341" w:rsidRDefault="0570B341" w:rsidP="0570B341">
      <w:pPr>
        <w:shd w:val="clear" w:color="auto" w:fill="FFFFFF" w:themeFill="background1"/>
        <w:spacing w:after="0" w:line="240" w:lineRule="auto"/>
        <w:rPr>
          <w:rFonts w:ascii="Courier New" w:eastAsia="Times New Roman" w:hAnsi="Courier New" w:cs="Courier New"/>
          <w:color w:val="000000" w:themeColor="text1"/>
          <w:sz w:val="18"/>
          <w:szCs w:val="18"/>
        </w:rPr>
      </w:pPr>
    </w:p>
    <w:p w14:paraId="24A14E34" w14:textId="10AC233F" w:rsidR="0570B341" w:rsidRDefault="0570B341" w:rsidP="0570B341">
      <w:pPr>
        <w:shd w:val="clear" w:color="auto" w:fill="FFFFFF" w:themeFill="background1"/>
        <w:spacing w:after="0" w:line="240" w:lineRule="auto"/>
        <w:rPr>
          <w:rFonts w:ascii="Courier New" w:eastAsia="Times New Roman" w:hAnsi="Courier New" w:cs="Courier New"/>
          <w:color w:val="000000" w:themeColor="text1"/>
          <w:sz w:val="18"/>
          <w:szCs w:val="18"/>
        </w:rPr>
      </w:pPr>
    </w:p>
    <w:p w14:paraId="6D484C0B" w14:textId="0CF36F85" w:rsidR="0570B341" w:rsidRDefault="0570B341" w:rsidP="0570B341">
      <w:pPr>
        <w:shd w:val="clear" w:color="auto" w:fill="FFFFFF" w:themeFill="background1"/>
        <w:spacing w:after="0" w:line="240" w:lineRule="auto"/>
        <w:rPr>
          <w:rFonts w:ascii="Courier New" w:eastAsia="Times New Roman" w:hAnsi="Courier New" w:cs="Courier New"/>
          <w:color w:val="000000" w:themeColor="text1"/>
          <w:sz w:val="18"/>
          <w:szCs w:val="18"/>
        </w:rPr>
      </w:pPr>
    </w:p>
    <w:p w14:paraId="77EDF6BD" w14:textId="2CB6B22E" w:rsidR="7C31A83A" w:rsidRDefault="7C31A83A" w:rsidP="0570B341">
      <w:pPr>
        <w:spacing w:after="0" w:line="240" w:lineRule="auto"/>
      </w:pPr>
      <w:r w:rsidRPr="0570B341">
        <w:rPr>
          <w:rFonts w:ascii="Calibri" w:eastAsia="Calibri" w:hAnsi="Calibri" w:cs="Calibri"/>
          <w:b/>
          <w:bCs/>
          <w:color w:val="000000" w:themeColor="text1"/>
          <w:sz w:val="25"/>
          <w:szCs w:val="25"/>
        </w:rPr>
        <w:t>Recommendation</w:t>
      </w:r>
    </w:p>
    <w:p w14:paraId="7398CC1C" w14:textId="19346D6A" w:rsidR="7C31A83A" w:rsidRDefault="00000000" w:rsidP="0570B341">
      <w:pPr>
        <w:pStyle w:val="ListParagraph"/>
        <w:numPr>
          <w:ilvl w:val="0"/>
          <w:numId w:val="1"/>
        </w:numPr>
        <w:shd w:val="clear" w:color="auto" w:fill="FFFFFF" w:themeFill="background1"/>
        <w:spacing w:after="0" w:line="240" w:lineRule="auto"/>
        <w:rPr>
          <w:rFonts w:eastAsiaTheme="minorEastAsia"/>
          <w:color w:val="000000" w:themeColor="text1"/>
          <w:sz w:val="18"/>
          <w:szCs w:val="18"/>
        </w:rPr>
      </w:pPr>
      <w:hyperlink r:id="rId8">
        <w:r w:rsidR="7C31A83A" w:rsidRPr="0570B341">
          <w:rPr>
            <w:rStyle w:val="Hyperlink"/>
          </w:rPr>
          <w:t>https://vulncat.fortify.com/en/detail?id=desc.dataflow.java.path_manipulation</w:t>
        </w:r>
      </w:hyperlink>
    </w:p>
    <w:p w14:paraId="254663BD" w14:textId="6F498AA5" w:rsidR="48D94DD7" w:rsidRDefault="00000000" w:rsidP="0570B341">
      <w:pPr>
        <w:pStyle w:val="ListParagraph"/>
        <w:numPr>
          <w:ilvl w:val="0"/>
          <w:numId w:val="1"/>
        </w:numPr>
        <w:shd w:val="clear" w:color="auto" w:fill="FFFFFF" w:themeFill="background1"/>
        <w:spacing w:after="0" w:line="240" w:lineRule="auto"/>
        <w:rPr>
          <w:rFonts w:eastAsiaTheme="minorEastAsia"/>
          <w:color w:val="000000" w:themeColor="text1"/>
        </w:rPr>
      </w:pPr>
      <w:hyperlink r:id="rId9">
        <w:r w:rsidR="48D94DD7" w:rsidRPr="0570B341">
          <w:rPr>
            <w:rStyle w:val="Hyperlink"/>
          </w:rPr>
          <w:t>https://rules.sonarsource.com/java/RSPEC-2083</w:t>
        </w:r>
      </w:hyperlink>
    </w:p>
    <w:p w14:paraId="1927D864" w14:textId="0EEF28A5" w:rsidR="48D94DD7" w:rsidRDefault="00000000" w:rsidP="0570B341">
      <w:pPr>
        <w:pStyle w:val="ListParagraph"/>
        <w:numPr>
          <w:ilvl w:val="0"/>
          <w:numId w:val="1"/>
        </w:numPr>
        <w:shd w:val="clear" w:color="auto" w:fill="FFFFFF" w:themeFill="background1"/>
        <w:spacing w:after="0" w:line="240" w:lineRule="auto"/>
        <w:rPr>
          <w:rFonts w:eastAsiaTheme="minorEastAsia"/>
          <w:color w:val="000000" w:themeColor="text1"/>
        </w:rPr>
      </w:pPr>
      <w:hyperlink r:id="rId10">
        <w:r w:rsidR="48D94DD7" w:rsidRPr="0570B341">
          <w:rPr>
            <w:rStyle w:val="Hyperlink"/>
          </w:rPr>
          <w:t>https://cwe.mitre.org/data/definitions/23</w:t>
        </w:r>
      </w:hyperlink>
    </w:p>
    <w:p w14:paraId="5C56E805" w14:textId="1FC39813" w:rsidR="48D94DD7" w:rsidRDefault="00000000" w:rsidP="0570B341">
      <w:pPr>
        <w:pStyle w:val="ListParagraph"/>
        <w:numPr>
          <w:ilvl w:val="0"/>
          <w:numId w:val="1"/>
        </w:numPr>
        <w:shd w:val="clear" w:color="auto" w:fill="FFFFFF" w:themeFill="background1"/>
        <w:spacing w:after="0" w:line="240" w:lineRule="auto"/>
        <w:rPr>
          <w:rFonts w:eastAsiaTheme="minorEastAsia"/>
          <w:color w:val="000000" w:themeColor="text1"/>
        </w:rPr>
      </w:pPr>
      <w:hyperlink r:id="rId11">
        <w:r w:rsidR="48D94DD7" w:rsidRPr="0570B341">
          <w:rPr>
            <w:rStyle w:val="Hyperlink"/>
          </w:rPr>
          <w:t>https://cwe.mitre.org/data/definitions/36</w:t>
        </w:r>
      </w:hyperlink>
    </w:p>
    <w:sectPr w:rsidR="48D9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F56C2"/>
    <w:multiLevelType w:val="hybridMultilevel"/>
    <w:tmpl w:val="4ACA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440BC"/>
    <w:multiLevelType w:val="hybridMultilevel"/>
    <w:tmpl w:val="623E546A"/>
    <w:lvl w:ilvl="0" w:tplc="CE00841C">
      <w:start w:val="1"/>
      <w:numFmt w:val="decimal"/>
      <w:lvlText w:val="%1."/>
      <w:lvlJc w:val="left"/>
      <w:pPr>
        <w:ind w:left="720" w:hanging="360"/>
      </w:pPr>
    </w:lvl>
    <w:lvl w:ilvl="1" w:tplc="AC801D84">
      <w:start w:val="1"/>
      <w:numFmt w:val="lowerLetter"/>
      <w:lvlText w:val="%2."/>
      <w:lvlJc w:val="left"/>
      <w:pPr>
        <w:ind w:left="1440" w:hanging="360"/>
      </w:pPr>
    </w:lvl>
    <w:lvl w:ilvl="2" w:tplc="B6BC032E">
      <w:start w:val="1"/>
      <w:numFmt w:val="lowerRoman"/>
      <w:lvlText w:val="%3."/>
      <w:lvlJc w:val="right"/>
      <w:pPr>
        <w:ind w:left="2160" w:hanging="180"/>
      </w:pPr>
    </w:lvl>
    <w:lvl w:ilvl="3" w:tplc="488EC768">
      <w:start w:val="1"/>
      <w:numFmt w:val="decimal"/>
      <w:lvlText w:val="%4."/>
      <w:lvlJc w:val="left"/>
      <w:pPr>
        <w:ind w:left="2880" w:hanging="360"/>
      </w:pPr>
    </w:lvl>
    <w:lvl w:ilvl="4" w:tplc="92287750">
      <w:start w:val="1"/>
      <w:numFmt w:val="lowerLetter"/>
      <w:lvlText w:val="%5."/>
      <w:lvlJc w:val="left"/>
      <w:pPr>
        <w:ind w:left="3600" w:hanging="360"/>
      </w:pPr>
    </w:lvl>
    <w:lvl w:ilvl="5" w:tplc="BE54394C">
      <w:start w:val="1"/>
      <w:numFmt w:val="lowerRoman"/>
      <w:lvlText w:val="%6."/>
      <w:lvlJc w:val="right"/>
      <w:pPr>
        <w:ind w:left="4320" w:hanging="180"/>
      </w:pPr>
    </w:lvl>
    <w:lvl w:ilvl="6" w:tplc="7DE423B0">
      <w:start w:val="1"/>
      <w:numFmt w:val="decimal"/>
      <w:lvlText w:val="%7."/>
      <w:lvlJc w:val="left"/>
      <w:pPr>
        <w:ind w:left="5040" w:hanging="360"/>
      </w:pPr>
    </w:lvl>
    <w:lvl w:ilvl="7" w:tplc="8B04B8AE">
      <w:start w:val="1"/>
      <w:numFmt w:val="lowerLetter"/>
      <w:lvlText w:val="%8."/>
      <w:lvlJc w:val="left"/>
      <w:pPr>
        <w:ind w:left="5760" w:hanging="360"/>
      </w:pPr>
    </w:lvl>
    <w:lvl w:ilvl="8" w:tplc="79E48206">
      <w:start w:val="1"/>
      <w:numFmt w:val="lowerRoman"/>
      <w:lvlText w:val="%9."/>
      <w:lvlJc w:val="right"/>
      <w:pPr>
        <w:ind w:left="6480" w:hanging="180"/>
      </w:pPr>
    </w:lvl>
  </w:abstractNum>
  <w:abstractNum w:abstractNumId="2" w15:restartNumberingAfterBreak="0">
    <w:nsid w:val="68C93226"/>
    <w:multiLevelType w:val="hybridMultilevel"/>
    <w:tmpl w:val="88186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24448"/>
    <w:multiLevelType w:val="hybridMultilevel"/>
    <w:tmpl w:val="78DC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527510">
    <w:abstractNumId w:val="1"/>
  </w:num>
  <w:num w:numId="2" w16cid:durableId="1786777993">
    <w:abstractNumId w:val="0"/>
  </w:num>
  <w:num w:numId="3" w16cid:durableId="339358937">
    <w:abstractNumId w:val="2"/>
  </w:num>
  <w:num w:numId="4" w16cid:durableId="158394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DDB"/>
    <w:rsid w:val="000424DF"/>
    <w:rsid w:val="000B6ACF"/>
    <w:rsid w:val="000E6DB0"/>
    <w:rsid w:val="000F677E"/>
    <w:rsid w:val="00154EAF"/>
    <w:rsid w:val="00187388"/>
    <w:rsid w:val="001B438A"/>
    <w:rsid w:val="00207F14"/>
    <w:rsid w:val="00247D95"/>
    <w:rsid w:val="002F0B7B"/>
    <w:rsid w:val="00376314"/>
    <w:rsid w:val="0038147B"/>
    <w:rsid w:val="003921DF"/>
    <w:rsid w:val="004262A5"/>
    <w:rsid w:val="004D4ACA"/>
    <w:rsid w:val="00535839"/>
    <w:rsid w:val="00643A60"/>
    <w:rsid w:val="006E520F"/>
    <w:rsid w:val="007B2CBE"/>
    <w:rsid w:val="007E6A2B"/>
    <w:rsid w:val="008008E7"/>
    <w:rsid w:val="0082774E"/>
    <w:rsid w:val="008D4F6E"/>
    <w:rsid w:val="00925B23"/>
    <w:rsid w:val="00AC66F9"/>
    <w:rsid w:val="00BA7EFD"/>
    <w:rsid w:val="00BC721A"/>
    <w:rsid w:val="00C82DDB"/>
    <w:rsid w:val="00C93A1A"/>
    <w:rsid w:val="00CD0DDC"/>
    <w:rsid w:val="00D462A8"/>
    <w:rsid w:val="00D9200E"/>
    <w:rsid w:val="00E34BB0"/>
    <w:rsid w:val="00EA6403"/>
    <w:rsid w:val="00ED3B8B"/>
    <w:rsid w:val="00F21DA5"/>
    <w:rsid w:val="00FA6372"/>
    <w:rsid w:val="00FD4108"/>
    <w:rsid w:val="00FE6FFA"/>
    <w:rsid w:val="0570B341"/>
    <w:rsid w:val="05A12768"/>
    <w:rsid w:val="48D94DD7"/>
    <w:rsid w:val="6BC5B250"/>
    <w:rsid w:val="7731566C"/>
    <w:rsid w:val="7743349C"/>
    <w:rsid w:val="7C31A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791D8"/>
  <w15:docId w15:val="{9D17C146-DB29-4344-B9E8-75B8C29D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2DDB"/>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C82DD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semiHidden/>
    <w:unhideWhenUsed/>
    <w:qFormat/>
    <w:rsid w:val="00C82DDB"/>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D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C82DD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C82DDB"/>
    <w:rPr>
      <w:rFonts w:asciiTheme="majorHAnsi" w:eastAsiaTheme="majorEastAsia" w:hAnsiTheme="majorHAnsi" w:cstheme="majorBidi"/>
      <w:b/>
      <w:bCs/>
      <w:color w:val="000000" w:themeColor="text1"/>
    </w:rPr>
  </w:style>
  <w:style w:type="paragraph" w:styleId="HTMLPreformatted">
    <w:name w:val="HTML Preformatted"/>
    <w:basedOn w:val="Normal"/>
    <w:link w:val="HTMLPreformattedChar"/>
    <w:uiPriority w:val="99"/>
    <w:unhideWhenUsed/>
    <w:rsid w:val="00376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6314"/>
    <w:rPr>
      <w:rFonts w:ascii="Courier New" w:eastAsia="Times New Roman" w:hAnsi="Courier New" w:cs="Courier New"/>
      <w:sz w:val="20"/>
      <w:szCs w:val="20"/>
    </w:rPr>
  </w:style>
  <w:style w:type="paragraph" w:styleId="ListParagraph">
    <w:name w:val="List Paragraph"/>
    <w:basedOn w:val="Normal"/>
    <w:uiPriority w:val="34"/>
    <w:qFormat/>
    <w:rsid w:val="003921DF"/>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4870">
      <w:bodyDiv w:val="1"/>
      <w:marLeft w:val="0"/>
      <w:marRight w:val="0"/>
      <w:marTop w:val="0"/>
      <w:marBottom w:val="0"/>
      <w:divBdr>
        <w:top w:val="none" w:sz="0" w:space="0" w:color="auto"/>
        <w:left w:val="none" w:sz="0" w:space="0" w:color="auto"/>
        <w:bottom w:val="none" w:sz="0" w:space="0" w:color="auto"/>
        <w:right w:val="none" w:sz="0" w:space="0" w:color="auto"/>
      </w:divBdr>
    </w:div>
    <w:div w:id="1021663430">
      <w:bodyDiv w:val="1"/>
      <w:marLeft w:val="0"/>
      <w:marRight w:val="0"/>
      <w:marTop w:val="0"/>
      <w:marBottom w:val="0"/>
      <w:divBdr>
        <w:top w:val="none" w:sz="0" w:space="0" w:color="auto"/>
        <w:left w:val="none" w:sz="0" w:space="0" w:color="auto"/>
        <w:bottom w:val="none" w:sz="0" w:space="0" w:color="auto"/>
        <w:right w:val="none" w:sz="0" w:space="0" w:color="auto"/>
      </w:divBdr>
    </w:div>
    <w:div w:id="1192958623">
      <w:bodyDiv w:val="1"/>
      <w:marLeft w:val="0"/>
      <w:marRight w:val="0"/>
      <w:marTop w:val="0"/>
      <w:marBottom w:val="0"/>
      <w:divBdr>
        <w:top w:val="none" w:sz="0" w:space="0" w:color="auto"/>
        <w:left w:val="none" w:sz="0" w:space="0" w:color="auto"/>
        <w:bottom w:val="none" w:sz="0" w:space="0" w:color="auto"/>
        <w:right w:val="none" w:sz="0" w:space="0" w:color="auto"/>
      </w:divBdr>
    </w:div>
    <w:div w:id="1753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lncat.fortify.com/en/detail?id=desc.dataflow.java.path_manipulati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we.mitre.org/data/definitions/36" TargetMode="External"/><Relationship Id="rId5" Type="http://schemas.openxmlformats.org/officeDocument/2006/relationships/styles" Target="styles.xml"/><Relationship Id="rId10" Type="http://schemas.openxmlformats.org/officeDocument/2006/relationships/hyperlink" Target="https://cwe.mitre.org/data/definitions/23" TargetMode="External"/><Relationship Id="rId4" Type="http://schemas.openxmlformats.org/officeDocument/2006/relationships/numbering" Target="numbering.xml"/><Relationship Id="rId9" Type="http://schemas.openxmlformats.org/officeDocument/2006/relationships/hyperlink" Target="https://rules.sonarsource.com/java/RSPEC-2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2BB51-916C-4072-9BD6-1274668475C9}">
  <ds:schemaRefs>
    <ds:schemaRef ds:uri="http://schemas.microsoft.com/sharepoint/v3/contenttype/forms"/>
  </ds:schemaRefs>
</ds:datastoreItem>
</file>

<file path=customXml/itemProps2.xml><?xml version="1.0" encoding="utf-8"?>
<ds:datastoreItem xmlns:ds="http://schemas.openxmlformats.org/officeDocument/2006/customXml" ds:itemID="{A5A6CA1A-0541-4525-B362-92FCDA8DCC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4A9FD1-0583-40C4-862F-356C4B5FB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4b722-6e5a-4e23-9b3c-4b9a6f7a0a8d"/>
    <ds:schemaRef ds:uri="7f21f299-588a-4aae-b528-ae35f676a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Manipulation Mitigation SOP</dc:title>
  <dc:creator>Justin Dearing</dc:creator>
  <cp:lastModifiedBy>Rogers, Steven (S.)</cp:lastModifiedBy>
  <cp:revision>16</cp:revision>
  <dcterms:created xsi:type="dcterms:W3CDTF">2016-04-07T14:12:00Z</dcterms:created>
  <dcterms:modified xsi:type="dcterms:W3CDTF">2024-11-07T19:36:00Z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973f1a79-abb7-419a-a798-42acf4b58fcd</vt:lpwstr>
  </property>
</Properties>
</file>