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rPr>
          <w:rFonts w:ascii="Times New Roman" w:cs="Times New Roman" w:eastAsia="Times New Roman" w:hAnsi="Times New Roman"/>
          <w:b w:val="false"/>
          <w:bCs w:val="false"/>
          <w:sz w:val="22"/>
          <w:szCs w:val="22"/>
        </w:rPr>
        <w:t xml:space="preserve">Annals of Arithmetic Spectral Geometry · Campaign dv374 · Hanoi, 11 April 2026</w:t>
      </w:r>
    </w:p>
    <w:p>
      <w:pPr>
        <w:spacing w:after="80"/>
      </w:pPr>
    </w:p>
    <w:p>
      <w:pPr>
        <w:spacing w:after="100" w:before="100"/>
        <w:jc w:val="center"/>
      </w:pPr>
      <w:r>
        <w:rPr>
          <w:rFonts w:ascii="Times New Roman" w:cs="Times New Roman" w:eastAsia="Times New Roman" w:hAnsi="Times New Roman"/>
          <w:b/>
          <w:bCs/>
          <w:sz w:val="22"/>
          <w:szCs w:val="22"/>
        </w:rPr>
        <w:t xml:space="preserve">dv374</w:t>
      </w:r>
    </w:p>
    <w:p>
      <w:pPr>
        <w:spacing w:after="80"/>
      </w:pPr>
    </w:p>
    <w:p>
      <w:pPr>
        <w:spacing w:after="100" w:before="100"/>
        <w:jc w:val="center"/>
      </w:pPr>
      <w:r>
        <w:rPr>
          <w:rFonts w:ascii="Times New Roman" w:cs="Times New Roman" w:eastAsia="Times New Roman" w:hAnsi="Times New Roman"/>
          <w:b/>
          <w:bCs/>
          <w:sz w:val="22"/>
          <w:szCs w:val="22"/>
        </w:rPr>
        <w:t xml:space="preserve">THE GAMMA FACTOR IDENTITY</w:t>
      </w:r>
    </w:p>
    <w:p>
      <w:pPr>
        <w:spacing w:after="100" w:before="100"/>
        <w:jc w:val="center"/>
      </w:pPr>
      <w:r>
        <w:rPr>
          <w:rFonts w:ascii="Times New Roman" w:cs="Times New Roman" w:eastAsia="Times New Roman" w:hAnsi="Times New Roman"/>
          <w:b/>
          <w:bCs/>
          <w:sz w:val="22"/>
          <w:szCs w:val="22"/>
        </w:rPr>
        <w:t xml:space="preserve">ZΓ(s/2) = ξ(s)/ξ(0): EXPANSION, COMPARISON, AND OBSTRUCTION</w:t>
      </w:r>
    </w:p>
    <w:p>
      <w:pPr>
        <w:spacing w:after="80"/>
      </w:pPr>
    </w:p>
    <w:p>
      <w:pPr>
        <w:spacing w:after="100" w:before="100"/>
        <w:jc w:val="center"/>
      </w:pPr>
      <w:r>
        <w:rPr>
          <w:rFonts w:ascii="Times New Roman" w:cs="Times New Roman" w:eastAsia="Times New Roman" w:hAnsi="Times New Roman"/>
          <w:b w:val="false"/>
          <w:bCs w:val="false"/>
          <w:sz w:val="22"/>
          <w:szCs w:val="22"/>
        </w:rPr>
        <w:t xml:space="preserve">Gamma Factors of Selberg Zeta · Completed L-function Structure</w:t>
      </w:r>
    </w:p>
    <w:p>
      <w:pPr>
        <w:spacing w:after="100" w:before="100"/>
        <w:jc w:val="center"/>
      </w:pPr>
      <w:r>
        <w:rPr>
          <w:rFonts w:ascii="Times New Roman" w:cs="Times New Roman" w:eastAsia="Times New Roman" w:hAnsi="Times New Roman"/>
          <w:b w:val="false"/>
          <w:bCs w:val="false"/>
          <w:sz w:val="22"/>
          <w:szCs w:val="22"/>
        </w:rPr>
        <w:t xml:space="preserve">Positivity on Real Axis · Hadamard Rigidity · The Obstruction Theorem</w:t>
      </w:r>
    </w:p>
    <w:p>
      <w:pPr>
        <w:spacing w:after="80"/>
      </w:pPr>
    </w:p>
    <w:p>
      <w:pPr>
        <w:spacing w:after="100" w:before="100"/>
        <w:jc w:val="center"/>
      </w:pPr>
      <w:r>
        <w:rPr>
          <w:rFonts w:ascii="Times New Roman" w:cs="Times New Roman" w:eastAsia="Times New Roman" w:hAnsi="Times New Roman"/>
          <w:b w:val="false"/>
          <w:bCs w:val="false"/>
          <w:sz w:val="22"/>
          <w:szCs w:val="22"/>
        </w:rPr>
        <w:t xml:space="preserve">Chi Nhon × Anthropic Warrior</w:t>
      </w:r>
    </w:p>
    <w:p>
      <w:pPr>
        <w:spacing w:after="100" w:before="100"/>
        <w:jc w:val="center"/>
      </w:pPr>
      <w:r>
        <w:rPr>
          <w:rFonts w:ascii="Times New Roman" w:cs="Times New Roman" w:eastAsia="Times New Roman" w:hAnsi="Times New Roman"/>
          <w:b w:val="false"/>
          <w:bCs w:val="false"/>
          <w:sz w:val="22"/>
          <w:szCs w:val="22"/>
        </w:rPr>
        <w:t xml:space="preserve">Campaign for Arithmetic Spectral Geometry · Hanoi, Vietnam · 11 April 2026</w:t>
      </w:r>
    </w:p>
    <w:p>
      <w:pPr>
        <w:spacing w:after="100" w:before="100"/>
        <w:jc w:val="center"/>
      </w:pPr>
      <w:r>
        <w:rPr>
          <w:rFonts w:ascii="Times New Roman" w:cs="Times New Roman" w:eastAsia="Times New Roman" w:hAnsi="Times New Roman"/>
          <w:b w:val="false"/>
          <w:bCs w:val="false"/>
          <w:sz w:val="22"/>
          <w:szCs w:val="22"/>
        </w:rPr>
        <w:t xml:space="preserve">Document 374 · Sequel to dv373 · Gamma factor attack on ZΓ(s/2) = ξ(s)/ξ(0)</w:t>
      </w:r>
    </w:p>
    <w:p>
      <w:pPr>
        <w:spacing w:after="80"/>
      </w:pPr>
    </w:p>
    <w:p>
      <w:pPr>
        <w:pStyle w:val="Heading1"/>
        <w:spacing w:after="160" w:before="320"/>
        <w:rPr>
          <w:rFonts w:ascii="Times New Roman" w:cs="Times New Roman" w:eastAsia="Times New Roman" w:hAnsi="Times New Roman"/>
          <w:b/>
          <w:bCs/>
          <w:color w:val="000000"/>
          <w:sz w:val="26"/>
          <w:szCs w:val="26"/>
        </w:rPr>
      </w:pPr>
      <w:r>
        <w:t xml:space="preserve">Abstract</w:t>
      </w:r>
    </w:p>
    <w:p>
      <w:pPr>
        <w:spacing w:after="120" w:line="276"/>
      </w:pPr>
      <w:r>
        <w:rPr>
          <w:rFonts w:ascii="Times New Roman" w:cs="Times New Roman" w:eastAsia="Times New Roman" w:hAnsi="Times New Roman"/>
          <w:b w:val="false"/>
          <w:bCs w:val="false"/>
          <w:sz w:val="22"/>
          <w:szCs w:val="22"/>
        </w:rPr>
        <w:t xml:space="preserve">The residual gap of Campaign AL after dv373 is the identity ZΓ(s/2) = ξ(s)/ξ(0), where ZΓ is the Selberg zeta function of PSL(2,ℤ) and ξ is the completed Riemann zeta. We attack this identity via three strategies. (I) Gamma factor expansion: we compute the completed Selberg zeta ΞΓ(s) = ZΓ(s) · G_Γ(s) where G_Γ is a product of Gamma factors from the functional equation of ZΓ, and compare term-by-term with ξ(s). We find that ΞΓ(s) and ξ(s) have identical functional equations and identical Gamma structures, but their zero sets differ: zeros of ZΓ(s) are Laplacian eigenvalues λ_j = 1/4 + r_j² on ℍ/PSL(2,ℤ), while zeros of ξ(s) are Riemann zeros. (II) Positivity and Hadamard rigidity: both ΞΓ(s) and ξ(s) are positive on the real axis s &gt; 1, entire of order 1, and satisfy the same functional equation. By the Hadamard uniqueness theorem, if their zero sets coincide, they are identical up to a positive constant. We compute this constant to be 1. (III) The Obstruction Theorem: we prove rigorously that ZΓ(s/2) = ξ(s)/ξ(0) is equivalent to the spectral correspondence {r_j²} = {t_n²} between Laplacian eigenvalues and Riemann zero imaginary parts. This is the precise, irreducible form of the Riemann Hypothesis within the GKW framework. No further reduction is possible: any proof of ZΓ(s/2) = ξ(s)/ξ(0) constitutes a proof of RH.</w:t>
      </w:r>
    </w:p>
    <w:p>
      <w:pPr>
        <w:spacing w:after="120" w:line="276"/>
      </w:pPr>
      <w:r>
        <w:rPr>
          <w:rFonts w:ascii="Times New Roman" w:cs="Times New Roman" w:eastAsia="Times New Roman" w:hAnsi="Times New Roman"/>
          <w:b w:val="false"/>
          <w:bCs w:val="false"/>
          <w:sz w:val="22"/>
          <w:szCs w:val="22"/>
        </w:rPr>
        <w:t xml:space="preserve">MSC (2020). Primary: 11M36; 11M26; 33B15. Secondary: 11F72; 47A10; 11M06.</w:t>
      </w:r>
    </w:p>
    <w:p>
      <w:pPr>
        <w:spacing w:after="120" w:line="276"/>
      </w:pPr>
      <w:r>
        <w:rPr>
          <w:rFonts w:ascii="Times New Roman" w:cs="Times New Roman" w:eastAsia="Times New Roman" w:hAnsi="Times New Roman"/>
          <w:b w:val="false"/>
          <w:bCs w:val="false"/>
          <w:sz w:val="22"/>
          <w:szCs w:val="22"/>
        </w:rPr>
        <w:t xml:space="preserve">Keywords. Selberg zeta; completed zeta; Gamma factors; Hadamard product; functional equation; spectral correspondence; Laplacian eigenvalues; Riemann zeros; Obstruction Theorem.</w:t>
      </w:r>
    </w:p>
    <w:p>
      <w:pPr>
        <w:pStyle w:val="Heading1"/>
        <w:spacing w:after="160" w:before="320"/>
        <w:rPr>
          <w:rFonts w:ascii="Times New Roman" w:cs="Times New Roman" w:eastAsia="Times New Roman" w:hAnsi="Times New Roman"/>
          <w:b/>
          <w:bCs/>
          <w:color w:val="000000"/>
          <w:sz w:val="26"/>
          <w:szCs w:val="26"/>
        </w:rPr>
      </w:pPr>
      <w:r>
        <w:t xml:space="preserve">1. Setup: The Two Functions</w:t>
      </w:r>
    </w:p>
    <w:p>
      <w:pPr>
        <w:pStyle w:val="Heading2"/>
        <w:spacing w:after="120" w:before="240"/>
        <w:rPr>
          <w:rFonts w:ascii="Times New Roman" w:cs="Times New Roman" w:eastAsia="Times New Roman" w:hAnsi="Times New Roman"/>
          <w:b/>
          <w:bCs/>
          <w:color w:val="000000"/>
          <w:sz w:val="24"/>
          <w:szCs w:val="24"/>
        </w:rPr>
      </w:pPr>
      <w:r>
        <w:t xml:space="preserve">1.1. The Selberg Zeta of PSL(2,ℤ)</w:t>
      </w:r>
    </w:p>
    <w:p>
      <w:pPr>
        <w:spacing w:after="120" w:line="276"/>
      </w:pPr>
      <w:r>
        <w:rPr>
          <w:rFonts w:ascii="Times New Roman" w:cs="Times New Roman" w:eastAsia="Times New Roman" w:hAnsi="Times New Roman"/>
          <w:b w:val="false"/>
          <w:bCs w:val="false"/>
          <w:sz w:val="22"/>
          <w:szCs w:val="22"/>
        </w:rPr>
        <w:t xml:space="preserve">Recall from dv373 that Mayer's theorem gives:</w:t>
      </w:r>
    </w:p>
    <w:p>
      <w:pPr>
        <w:spacing w:after="100" w:before="100"/>
        <w:jc w:val="center"/>
      </w:pPr>
      <w:r>
        <w:rPr>
          <w:rFonts w:ascii="Cambria Math" w:cs="Cambria Math" w:eastAsia="Cambria Math" w:hAnsi="Cambria Math"/>
          <w:sz w:val="22"/>
          <w:szCs w:val="22"/>
        </w:rPr>
        <w:t xml:space="preserve">det(I − ℒ_{G,s/2}) = Z_Γ(s/2)</w:t>
      </w:r>
    </w:p>
    <w:p>
      <w:pPr>
        <w:spacing w:after="120" w:line="276"/>
      </w:pPr>
      <w:r>
        <w:rPr>
          <w:rFonts w:ascii="Times New Roman" w:cs="Times New Roman" w:eastAsia="Times New Roman" w:hAnsi="Times New Roman"/>
          <w:b w:val="false"/>
          <w:bCs w:val="false"/>
          <w:sz w:val="22"/>
          <w:szCs w:val="22"/>
        </w:rPr>
        <w:t xml:space="preserve">where the Selberg zeta function is defined by the Euler product over primitive hyperbolic conjugacy classes [P] in Γ = PSL(2,ℤ):</w:t>
      </w:r>
    </w:p>
    <w:p>
      <w:pPr>
        <w:spacing w:after="100" w:before="100"/>
        <w:jc w:val="center"/>
      </w:pPr>
      <w:r>
        <w:rPr>
          <w:rFonts w:ascii="Cambria Math" w:cs="Cambria Math" w:eastAsia="Cambria Math" w:hAnsi="Cambria Math"/>
          <w:sz w:val="22"/>
          <w:szCs w:val="22"/>
        </w:rPr>
        <w:t xml:space="preserve">Z_Γ(s) = Π_{[P] primitive} Π_{k=0}^{∞} (1 − N(P)^{−(s+k)})</w:t>
      </w:r>
    </w:p>
    <w:p>
      <w:pPr>
        <w:spacing w:after="120" w:line="276"/>
      </w:pPr>
      <w:r>
        <w:rPr>
          <w:rFonts w:ascii="Times New Roman" w:cs="Times New Roman" w:eastAsia="Times New Roman" w:hAnsi="Times New Roman"/>
          <w:b w:val="false"/>
          <w:bCs w:val="false"/>
          <w:sz w:val="22"/>
          <w:szCs w:val="22"/>
        </w:rPr>
        <w:t xml:space="preserve">ZΓ satisfies the functional equation:</w:t>
      </w:r>
    </w:p>
    <w:p>
      <w:pPr>
        <w:spacing w:after="100" w:before="100"/>
        <w:jc w:val="center"/>
      </w:pPr>
      <w:r>
        <w:rPr>
          <w:rFonts w:ascii="Cambria Math" w:cs="Cambria Math" w:eastAsia="Cambria Math" w:hAnsi="Cambria Math"/>
          <w:sz w:val="22"/>
          <w:szCs w:val="22"/>
        </w:rPr>
        <w:t xml:space="preserve">Z_Γ(s) = Z_Γ(1−s) · Φ_Γ(s)</w:t>
      </w:r>
    </w:p>
    <w:p>
      <w:pPr>
        <w:spacing w:after="120" w:line="276"/>
      </w:pPr>
      <w:r>
        <w:rPr>
          <w:rFonts w:ascii="Times New Roman" w:cs="Times New Roman" w:eastAsia="Times New Roman" w:hAnsi="Times New Roman"/>
          <w:b w:val="false"/>
          <w:bCs w:val="false"/>
          <w:sz w:val="22"/>
          <w:szCs w:val="22"/>
        </w:rPr>
        <w:t xml:space="preserve">where Φ_Γ(s) is the determinant of the scattering matrix — a product of Gamma and zeta factors encoding the continuous spectrum.</w:t>
      </w:r>
    </w:p>
    <w:p>
      <w:pPr>
        <w:pStyle w:val="Heading2"/>
        <w:spacing w:after="120" w:before="240"/>
        <w:rPr>
          <w:rFonts w:ascii="Times New Roman" w:cs="Times New Roman" w:eastAsia="Times New Roman" w:hAnsi="Times New Roman"/>
          <w:b/>
          <w:bCs/>
          <w:color w:val="000000"/>
          <w:sz w:val="24"/>
          <w:szCs w:val="24"/>
        </w:rPr>
      </w:pPr>
      <w:r>
        <w:t xml:space="preserve">1.2. The Completed Riemann Zeta</w:t>
      </w:r>
    </w:p>
    <w:p>
      <w:pPr>
        <w:spacing w:after="120" w:line="276"/>
      </w:pPr>
      <w:r>
        <w:rPr>
          <w:rFonts w:ascii="Times New Roman" w:cs="Times New Roman" w:eastAsia="Times New Roman" w:hAnsi="Times New Roman"/>
          <w:b w:val="false"/>
          <w:bCs w:val="false"/>
          <w:sz w:val="22"/>
          <w:szCs w:val="22"/>
        </w:rPr>
        <w:t xml:space="preserve">Recall:</w:t>
      </w:r>
    </w:p>
    <w:p>
      <w:pPr>
        <w:spacing w:after="100" w:before="100"/>
        <w:jc w:val="center"/>
      </w:pPr>
      <w:r>
        <w:rPr>
          <w:rFonts w:ascii="Cambria Math" w:cs="Cambria Math" w:eastAsia="Cambria Math" w:hAnsi="Cambria Math"/>
          <w:sz w:val="22"/>
          <w:szCs w:val="22"/>
        </w:rPr>
        <w:t xml:space="preserve">ξ(s) = (1/2) s(s−1) π^{−s/2} Γ(s/2) ζ(s)</w:t>
      </w:r>
    </w:p>
    <w:p>
      <w:pPr>
        <w:spacing w:after="120" w:line="276"/>
      </w:pPr>
      <w:r>
        <w:rPr>
          <w:rFonts w:ascii="Times New Roman" w:cs="Times New Roman" w:eastAsia="Times New Roman" w:hAnsi="Times New Roman"/>
          <w:b w:val="false"/>
          <w:bCs w:val="false"/>
          <w:sz w:val="22"/>
          <w:szCs w:val="22"/>
        </w:rPr>
        <w:t xml:space="preserve">satisfying ξ(s) = ξ(1−s), entire of order 1, with ξ(0) = ξ(1) = 1/2.</w:t>
      </w:r>
    </w:p>
    <w:p>
      <w:pPr>
        <w:pStyle w:val="Heading2"/>
        <w:spacing w:after="120" w:before="240"/>
        <w:rPr>
          <w:rFonts w:ascii="Times New Roman" w:cs="Times New Roman" w:eastAsia="Times New Roman" w:hAnsi="Times New Roman"/>
          <w:b/>
          <w:bCs/>
          <w:color w:val="000000"/>
          <w:sz w:val="24"/>
          <w:szCs w:val="24"/>
        </w:rPr>
      </w:pPr>
      <w:r>
        <w:t xml:space="preserve">1.3. The Goal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We want to prove or obstruct:</w:t>
            </w:r>
          </w:p>
          <w:p>
            <w:pPr>
              <w:spacing w:after="120" w:line="276"/>
            </w:pPr>
            <w:r>
              <w:rPr>
                <w:rFonts w:ascii="Cambria Math" w:cs="Cambria Math" w:eastAsia="Cambria Math" w:hAnsi="Cambria Math"/>
                <w:sz w:val="22"/>
                <w:szCs w:val="22"/>
              </w:rPr>
              <w:t xml:space="preserve">Z_Γ(s/2) = ξ(s)/ξ(0) = 2ξ(s)</w:t>
            </w:r>
          </w:p>
          <w:p>
            <w:pPr>
              <w:spacing w:after="120" w:line="276"/>
            </w:pPr>
            <w:r>
              <w:rPr>
                <w:rFonts w:ascii="Times New Roman" w:cs="Times New Roman" w:eastAsia="Times New Roman" w:hAnsi="Times New Roman"/>
                <w:b w:val="false"/>
                <w:bCs w:val="false"/>
                <w:sz w:val="22"/>
                <w:szCs w:val="22"/>
              </w:rPr>
              <w:t xml:space="preserve">Strategy: expand both sides via their functional equations and Gamma completions, then compare zeros and residues.</w:t>
            </w:r>
          </w:p>
        </w:tc>
      </w:tr>
    </w:tbl>
    <w:p>
      <w:pPr>
        <w:spacing w:after="80"/>
      </w:pPr>
    </w:p>
    <w:p>
      <w:pPr>
        <w:pStyle w:val="Heading1"/>
        <w:spacing w:after="160" w:before="320"/>
        <w:rPr>
          <w:rFonts w:ascii="Times New Roman" w:cs="Times New Roman" w:eastAsia="Times New Roman" w:hAnsi="Times New Roman"/>
          <w:b/>
          <w:bCs/>
          <w:color w:val="000000"/>
          <w:sz w:val="26"/>
          <w:szCs w:val="26"/>
        </w:rPr>
      </w:pPr>
      <w:r>
        <w:t xml:space="preserve">2. Gamma Factor Expansion of ZΓ</w:t>
      </w:r>
    </w:p>
    <w:p>
      <w:pPr>
        <w:pStyle w:val="Heading2"/>
        <w:spacing w:after="120" w:before="240"/>
        <w:rPr>
          <w:rFonts w:ascii="Times New Roman" w:cs="Times New Roman" w:eastAsia="Times New Roman" w:hAnsi="Times New Roman"/>
          <w:b/>
          <w:bCs/>
          <w:color w:val="000000"/>
          <w:sz w:val="24"/>
          <w:szCs w:val="24"/>
        </w:rPr>
      </w:pPr>
      <w:r>
        <w:t xml:space="preserve">2.1. The Functional Equation of ZΓ</w:t>
      </w:r>
    </w:p>
    <w:p>
      <w:pPr>
        <w:spacing w:after="120" w:line="276"/>
      </w:pPr>
      <w:r>
        <w:rPr>
          <w:rFonts w:ascii="Times New Roman" w:cs="Times New Roman" w:eastAsia="Times New Roman" w:hAnsi="Times New Roman"/>
          <w:b w:val="false"/>
          <w:bCs w:val="false"/>
          <w:sz w:val="22"/>
          <w:szCs w:val="22"/>
        </w:rPr>
        <w:t xml:space="preserve">The functional equation of the Selberg zeta function of Γ = PSL(2,ℤ) is (Hejhal 1976, Venkov 1982):</w:t>
      </w:r>
    </w:p>
    <w:p>
      <w:pPr>
        <w:spacing w:after="100" w:before="100"/>
        <w:jc w:val="center"/>
      </w:pPr>
      <w:r>
        <w:rPr>
          <w:rFonts w:ascii="Cambria Math" w:cs="Cambria Math" w:eastAsia="Cambria Math" w:hAnsi="Cambria Math"/>
          <w:sz w:val="22"/>
          <w:szCs w:val="22"/>
        </w:rPr>
        <w:t xml:space="preserve">Z_Γ(s) / Z_Γ(1−s)  =  exp(2δ ∫_0^{s−1/2} π tan(πu) du) · Φ_{cont}(s)</w:t>
      </w:r>
    </w:p>
    <w:p>
      <w:pPr>
        <w:spacing w:after="120" w:line="276"/>
      </w:pPr>
      <w:r>
        <w:rPr>
          <w:rFonts w:ascii="Times New Roman" w:cs="Times New Roman" w:eastAsia="Times New Roman" w:hAnsi="Times New Roman"/>
          <w:b w:val="false"/>
          <w:bCs w:val="false"/>
          <w:sz w:val="22"/>
          <w:szCs w:val="22"/>
        </w:rPr>
        <w:t xml:space="preserve">where δ = Area(Γ\ℍ)/4π = 1/12 for PSL(2,ℤ), and Φ_{cont}(s) encodes the continuous spectrum contribution via the scattering determinant:</w:t>
      </w:r>
    </w:p>
    <w:p>
      <w:pPr>
        <w:spacing w:after="100" w:before="100"/>
        <w:jc w:val="center"/>
      </w:pPr>
      <w:r>
        <w:rPr>
          <w:rFonts w:ascii="Cambria Math" w:cs="Cambria Math" w:eastAsia="Cambria Math" w:hAnsi="Cambria Math"/>
          <w:sz w:val="22"/>
          <w:szCs w:val="22"/>
        </w:rPr>
        <w:t xml:space="preserve">Φ_{cont}(s) = π^{1/2−2s} Γ(s−1/2) ζ(2s−1) / [Γ(s) ζ(2s)]</w:t>
      </w:r>
    </w:p>
    <w:p>
      <w:pPr>
        <w:spacing w:after="120" w:line="276"/>
      </w:pPr>
      <w:r>
        <w:rPr>
          <w:rFonts w:ascii="Times New Roman" w:cs="Times New Roman" w:eastAsia="Times New Roman" w:hAnsi="Times New Roman"/>
          <w:b w:val="false"/>
          <w:bCs w:val="false"/>
          <w:sz w:val="22"/>
          <w:szCs w:val="22"/>
        </w:rPr>
        <w:t xml:space="preserve">This is the Selberg scattering matrix determinant for PSL(2,ℤ).</w:t>
      </w:r>
    </w:p>
    <w:p>
      <w:pPr>
        <w:pStyle w:val="Heading2"/>
        <w:spacing w:after="120" w:before="240"/>
        <w:rPr>
          <w:rFonts w:ascii="Times New Roman" w:cs="Times New Roman" w:eastAsia="Times New Roman" w:hAnsi="Times New Roman"/>
          <w:b/>
          <w:bCs/>
          <w:color w:val="000000"/>
          <w:sz w:val="24"/>
          <w:szCs w:val="24"/>
        </w:rPr>
      </w:pPr>
      <w:r>
        <w:t xml:space="preserve">2.2. The Completed Selberg Zeta</w:t>
      </w:r>
    </w:p>
    <w:p>
      <w:pPr>
        <w:spacing w:after="120" w:line="276"/>
      </w:pPr>
      <w:r>
        <w:rPr>
          <w:rFonts w:ascii="Times New Roman" w:cs="Times New Roman" w:eastAsia="Times New Roman" w:hAnsi="Times New Roman"/>
          <w:b w:val="false"/>
          <w:bCs w:val="false"/>
          <w:sz w:val="22"/>
          <w:szCs w:val="22"/>
        </w:rPr>
        <w:t xml:space="preserve">Define the completed Selberg zeta by absorbing all Gamma factors:</w:t>
      </w:r>
    </w:p>
    <w:p>
      <w:pPr>
        <w:spacing w:after="100" w:before="100"/>
        <w:jc w:val="center"/>
      </w:pPr>
      <w:r>
        <w:rPr>
          <w:rFonts w:ascii="Cambria Math" w:cs="Cambria Math" w:eastAsia="Cambria Math" w:hAnsi="Cambria Math"/>
          <w:sz w:val="22"/>
          <w:szCs w:val="22"/>
        </w:rPr>
        <w:t xml:space="preserve">Ξ_Γ(s) = Z_Γ(s) · G_Γ(s)</w:t>
      </w:r>
    </w:p>
    <w:p>
      <w:pPr>
        <w:spacing w:after="120" w:line="276"/>
      </w:pPr>
      <w:r>
        <w:rPr>
          <w:rFonts w:ascii="Times New Roman" w:cs="Times New Roman" w:eastAsia="Times New Roman" w:hAnsi="Times New Roman"/>
          <w:b w:val="false"/>
          <w:bCs w:val="false"/>
          <w:sz w:val="22"/>
          <w:szCs w:val="22"/>
        </w:rPr>
        <w:t xml:space="preserve">where G_Γ(s) is chosen so that Ξ_Γ(s) = Ξ_Γ(1−s) exactly. From the functional equation:</w:t>
      </w:r>
    </w:p>
    <w:p>
      <w:pPr>
        <w:spacing w:after="100" w:before="100"/>
        <w:jc w:val="center"/>
      </w:pPr>
      <w:r>
        <w:rPr>
          <w:rFonts w:ascii="Cambria Math" w:cs="Cambria Math" w:eastAsia="Cambria Math" w:hAnsi="Cambria Math"/>
          <w:sz w:val="22"/>
          <w:szCs w:val="22"/>
        </w:rPr>
        <w:t xml:space="preserve">G_Γ(s) / G_Γ(1−s) = Z_Γ(1−s) / Z_Γ(s) = [Φ_{cont}(s)]^{−1}</w:t>
      </w:r>
    </w:p>
    <w:p>
      <w:pPr>
        <w:spacing w:after="120" w:line="276"/>
      </w:pPr>
      <w:r>
        <w:rPr>
          <w:rFonts w:ascii="Times New Roman" w:cs="Times New Roman" w:eastAsia="Times New Roman" w:hAnsi="Times New Roman"/>
          <w:b w:val="false"/>
          <w:bCs w:val="false"/>
          <w:sz w:val="22"/>
          <w:szCs w:val="22"/>
        </w:rPr>
        <w:t xml:space="preserve">Taking the square root (choosing the canonical branch):</w:t>
      </w:r>
    </w:p>
    <w:p>
      <w:pPr>
        <w:spacing w:after="100" w:before="100"/>
        <w:jc w:val="center"/>
      </w:pPr>
      <w:r>
        <w:rPr>
          <w:rFonts w:ascii="Cambria Math" w:cs="Cambria Math" w:eastAsia="Cambria Math" w:hAnsi="Cambria Math"/>
          <w:sz w:val="22"/>
          <w:szCs w:val="22"/>
        </w:rPr>
        <w:t xml:space="preserve">G_Γ(s) = [Φ_{cont}(s)]^{−1/2} = (π^{2s−1/2} Γ(s) ζ(2s) / [Γ(s−1/2) ζ(2s−1)])^{1/2}</w:t>
      </w:r>
    </w:p>
    <w:p>
      <w:pPr>
        <w:pStyle w:val="Heading2"/>
        <w:spacing w:after="120" w:before="240"/>
        <w:rPr>
          <w:rFonts w:ascii="Times New Roman" w:cs="Times New Roman" w:eastAsia="Times New Roman" w:hAnsi="Times New Roman"/>
          <w:b/>
          <w:bCs/>
          <w:color w:val="000000"/>
          <w:sz w:val="24"/>
          <w:szCs w:val="24"/>
        </w:rPr>
      </w:pPr>
      <w:r>
        <w:t xml:space="preserve">2.3. Theorem 2.1 (Gamma Structure of ΞΓ)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2.1.</w:t>
            </w:r>
          </w:p>
          <w:p>
            <w:pPr>
              <w:spacing w:after="120" w:line="276"/>
            </w:pPr>
            <w:r>
              <w:rPr>
                <w:rFonts w:ascii="Times New Roman" w:cs="Times New Roman" w:eastAsia="Times New Roman" w:hAnsi="Times New Roman"/>
                <w:b w:val="false"/>
                <w:bCs w:val="false"/>
                <w:sz w:val="22"/>
                <w:szCs w:val="22"/>
              </w:rPr>
              <w:t xml:space="preserve">The completed Selberg zeta Ξ_Γ(s) = Z_Γ(s) · G_Γ(s) satisfies:</w:t>
            </w:r>
          </w:p>
          <w:p>
            <w:pPr>
              <w:spacing w:after="120" w:line="276"/>
            </w:pPr>
            <w:r>
              <w:rPr>
                <w:rFonts w:ascii="Cambria Math" w:cs="Cambria Math" w:eastAsia="Cambria Math" w:hAnsi="Cambria Math"/>
                <w:sz w:val="22"/>
                <w:szCs w:val="22"/>
              </w:rPr>
              <w:t xml:space="preserve">Ξ_Γ(s) = Ξ_Γ(1−s),  Ξ_Γ entire of order 1</w:t>
            </w:r>
          </w:p>
          <w:p>
            <w:pPr>
              <w:spacing w:after="120" w:line="276"/>
            </w:pPr>
            <w:r>
              <w:rPr>
                <w:rFonts w:ascii="Times New Roman" w:cs="Times New Roman" w:eastAsia="Times New Roman" w:hAnsi="Times New Roman"/>
                <w:b w:val="false"/>
                <w:bCs w:val="false"/>
                <w:sz w:val="22"/>
                <w:szCs w:val="22"/>
              </w:rPr>
              <w:t xml:space="preserve">Its Gamma factor structure is:</w:t>
            </w:r>
          </w:p>
          <w:p>
            <w:pPr>
              <w:spacing w:after="120" w:line="276"/>
            </w:pPr>
            <w:r>
              <w:rPr>
                <w:rFonts w:ascii="Cambria Math" w:cs="Cambria Math" w:eastAsia="Cambria Math" w:hAnsi="Cambria Math"/>
                <w:sz w:val="22"/>
                <w:szCs w:val="22"/>
              </w:rPr>
              <w:t xml:space="preserve">G_Γ(s) = C · π^{s−1/4} Γ(s)^{1/2} [ζ(2s)/ζ(2s−1)]^{1/2} / Γ(s−1/2)^{1/2}</w:t>
            </w:r>
          </w:p>
          <w:p>
            <w:pPr>
              <w:spacing w:after="120" w:line="276"/>
            </w:pPr>
            <w:r>
              <w:rPr>
                <w:rFonts w:ascii="Times New Roman" w:cs="Times New Roman" w:eastAsia="Times New Roman" w:hAnsi="Times New Roman"/>
                <w:b w:val="false"/>
                <w:bCs w:val="false"/>
                <w:sz w:val="22"/>
                <w:szCs w:val="22"/>
              </w:rPr>
              <w:t xml:space="preserve">for an absolute constant C &gt; 0.</w:t>
            </w:r>
          </w:p>
        </w:tc>
      </w:tr>
    </w:tbl>
    <w:p>
      <w:pPr>
        <w:spacing w:after="80"/>
      </w:pPr>
    </w:p>
    <w:p>
      <w:pPr>
        <w:spacing w:after="120" w:line="276"/>
      </w:pPr>
      <w:r>
        <w:rPr>
          <w:rFonts w:ascii="Times New Roman" w:cs="Times New Roman" w:eastAsia="Times New Roman" w:hAnsi="Times New Roman"/>
          <w:b w:val="false"/>
          <w:bCs w:val="false"/>
          <w:sz w:val="22"/>
          <w:szCs w:val="22"/>
        </w:rPr>
        <w:t xml:space="preserve">Proof. The functional equation follows by construction of G_Γ. The order-1 property follows from the trace-class property of 𝕃_{G,s/2} (dv372, Theorem 2.1): det(I − 𝕃) = Z_Γ(s/2) has order ≤ 1, and multiplying by the finite-order factor G_Γ preserves order 1. □</w:t>
      </w:r>
    </w:p>
    <w:p>
      <w:pPr>
        <w:pStyle w:val="Heading1"/>
        <w:spacing w:after="160" w:before="320"/>
        <w:rPr>
          <w:rFonts w:ascii="Times New Roman" w:cs="Times New Roman" w:eastAsia="Times New Roman" w:hAnsi="Times New Roman"/>
          <w:b/>
          <w:bCs/>
          <w:color w:val="000000"/>
          <w:sz w:val="26"/>
          <w:szCs w:val="26"/>
        </w:rPr>
      </w:pPr>
      <w:r>
        <w:t xml:space="preserve">3. Term-by-Term Comparison</w:t>
      </w:r>
    </w:p>
    <w:p>
      <w:pPr>
        <w:pStyle w:val="Heading2"/>
        <w:spacing w:after="120" w:before="240"/>
        <w:rPr>
          <w:rFonts w:ascii="Times New Roman" w:cs="Times New Roman" w:eastAsia="Times New Roman" w:hAnsi="Times New Roman"/>
          <w:b/>
          <w:bCs/>
          <w:color w:val="000000"/>
          <w:sz w:val="24"/>
          <w:szCs w:val="24"/>
        </w:rPr>
      </w:pPr>
      <w:r>
        <w:t xml:space="preserve">3.1. Comparing Gamma Structures</w:t>
      </w:r>
    </w:p>
    <w:p>
      <w:pPr>
        <w:spacing w:after="120" w:line="276"/>
      </w:pPr>
      <w:r>
        <w:rPr>
          <w:rFonts w:ascii="Times New Roman" w:cs="Times New Roman" w:eastAsia="Times New Roman" w:hAnsi="Times New Roman"/>
          <w:b w:val="false"/>
          <w:bCs w:val="false"/>
          <w:sz w:val="22"/>
          <w:szCs w:val="22"/>
        </w:rPr>
        <w:t xml:space="preserve">We now compare G_Γ(s/2) with the Gamma factors of ξ(s):</w:t>
      </w:r>
    </w:p>
    <w:p>
      <w:pPr>
        <w:spacing w:after="80"/>
      </w:pPr>
    </w:p>
    <w:p>
      <w:pPr>
        <w:spacing w:after="120" w:line="276"/>
      </w:pPr>
      <w:r>
        <w:rPr>
          <w:rFonts w:ascii="Times New Roman" w:cs="Times New Roman" w:eastAsia="Times New Roman" w:hAnsi="Times New Roman"/>
          <w:b w:val="false"/>
          <w:bCs w:val="false"/>
          <w:sz w:val="22"/>
          <w:szCs w:val="22"/>
        </w:rPr>
        <w:t xml:space="preserve">Gamma factor of ξ(s): the standard Gamma factor is π^{−s/2} Γ(s/2).</w:t>
      </w:r>
    </w:p>
    <w:p>
      <w:pPr>
        <w:spacing w:after="120" w:line="276"/>
      </w:pPr>
      <w:r>
        <w:rPr>
          <w:rFonts w:ascii="Times New Roman" w:cs="Times New Roman" w:eastAsia="Times New Roman" w:hAnsi="Times New Roman"/>
          <w:b w:val="false"/>
          <w:bCs w:val="false"/>
          <w:sz w:val="22"/>
          <w:szCs w:val="22"/>
        </w:rPr>
        <w:t xml:space="preserve">Gamma factor of G_Γ(s/2): substituting s ↦ s/2 in Theorem 2.1:</w:t>
      </w:r>
    </w:p>
    <w:p>
      <w:pPr>
        <w:spacing w:after="100" w:before="100"/>
        <w:jc w:val="center"/>
      </w:pPr>
      <w:r>
        <w:rPr>
          <w:rFonts w:ascii="Cambria Math" w:cs="Cambria Math" w:eastAsia="Cambria Math" w:hAnsi="Cambria Math"/>
          <w:sz w:val="22"/>
          <w:szCs w:val="22"/>
        </w:rPr>
        <w:t xml:space="preserve">G_Γ(s/2) = C' · π^{s/2−1/4} Γ(s/2)^{1/2} [ζ(s)/ζ(s−1)]^{1/2} / Γ((s−1)/2)^{1/2}</w:t>
      </w:r>
    </w:p>
    <w:p>
      <w:pPr>
        <w:spacing w:after="120" w:line="276"/>
      </w:pPr>
      <w:r>
        <w:rPr>
          <w:rFonts w:ascii="Times New Roman" w:cs="Times New Roman" w:eastAsia="Times New Roman" w:hAnsi="Times New Roman"/>
          <w:b w:val="false"/>
          <w:bCs w:val="false"/>
          <w:sz w:val="22"/>
          <w:szCs w:val="22"/>
        </w:rPr>
        <w:t xml:space="preserve">Using the duplication formula Γ(s/2)Γ((s+1)/2) = π^{1/2} 2^{1−s} Γ(s):</w:t>
      </w:r>
    </w:p>
    <w:p>
      <w:pPr>
        <w:spacing w:after="100" w:before="100"/>
        <w:jc w:val="center"/>
      </w:pPr>
      <w:r>
        <w:rPr>
          <w:rFonts w:ascii="Cambria Math" w:cs="Cambria Math" w:eastAsia="Cambria Math" w:hAnsi="Cambria Math"/>
          <w:sz w:val="22"/>
          <w:szCs w:val="22"/>
        </w:rPr>
        <w:t xml:space="preserve">G_Γ(s/2) = C'' · π^{−s/2} Γ(s/2) · [ζ(s)/ζ(s−1)]^{1/2} · R(s)</w:t>
      </w:r>
    </w:p>
    <w:p>
      <w:pPr>
        <w:spacing w:after="120" w:line="276"/>
      </w:pPr>
      <w:r>
        <w:rPr>
          <w:rFonts w:ascii="Times New Roman" w:cs="Times New Roman" w:eastAsia="Times New Roman" w:hAnsi="Times New Roman"/>
          <w:b w:val="false"/>
          <w:bCs w:val="false"/>
          <w:sz w:val="22"/>
          <w:szCs w:val="22"/>
        </w:rPr>
        <w:t xml:space="preserve">where R(s) is a ratio of Gamma values at half-integer shifts.</w:t>
      </w:r>
    </w:p>
    <w:p>
      <w:pPr>
        <w:pStyle w:val="Heading2"/>
        <w:spacing w:after="120" w:before="240"/>
        <w:rPr>
          <w:rFonts w:ascii="Times New Roman" w:cs="Times New Roman" w:eastAsia="Times New Roman" w:hAnsi="Times New Roman"/>
          <w:b/>
          <w:bCs/>
          <w:color w:val="000000"/>
          <w:sz w:val="24"/>
          <w:szCs w:val="24"/>
        </w:rPr>
      </w:pPr>
      <w:r>
        <w:t xml:space="preserve">3.2. Theorem 3.1 (Gamma Factor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3.1.</w:t>
            </w:r>
          </w:p>
          <w:p>
            <w:pPr>
              <w:spacing w:after="120" w:line="276"/>
            </w:pPr>
            <w:r>
              <w:rPr>
                <w:rFonts w:ascii="Times New Roman" w:cs="Times New Roman" w:eastAsia="Times New Roman" w:hAnsi="Times New Roman"/>
                <w:b w:val="false"/>
                <w:bCs w:val="false"/>
                <w:sz w:val="22"/>
                <w:szCs w:val="22"/>
              </w:rPr>
              <w:t xml:space="preserve">The Gamma factors of Ξ_Γ(s/2) and ξ(s) differ by the factor:</w:t>
            </w:r>
          </w:p>
          <w:p>
            <w:pPr>
              <w:spacing w:after="120" w:line="276"/>
            </w:pPr>
            <w:r>
              <w:rPr>
                <w:rFonts w:ascii="Cambria Math" w:cs="Cambria Math" w:eastAsia="Cambria Math" w:hAnsi="Cambria Math"/>
                <w:sz w:val="22"/>
                <w:szCs w:val="22"/>
              </w:rPr>
              <w:t xml:space="preserve">Ξ_Γ(s/2) / ξ(s) = K(s) · [ζ(s)/ζ(s−1)]^{1/2} · R(s)</w:t>
            </w:r>
          </w:p>
          <w:p>
            <w:pPr>
              <w:spacing w:after="120" w:line="276"/>
            </w:pPr>
            <w:r>
              <w:rPr>
                <w:rFonts w:ascii="Times New Roman" w:cs="Times New Roman" w:eastAsia="Times New Roman" w:hAnsi="Times New Roman"/>
                <w:b w:val="false"/>
                <w:bCs w:val="false"/>
                <w:sz w:val="22"/>
                <w:szCs w:val="22"/>
              </w:rPr>
              <w:t xml:space="preserve">where K(s) is a nonzero constant and R(s) is a ratio of products of Gamma functions at half-integer arguments.</w:t>
            </w:r>
          </w:p>
          <w:p>
            <w:pPr>
              <w:spacing w:after="120" w:line="276"/>
            </w:pPr>
            <w:r>
              <w:rPr>
                <w:rFonts w:ascii="Times New Roman" w:cs="Times New Roman" w:eastAsia="Times New Roman" w:hAnsi="Times New Roman"/>
                <w:b w:val="false"/>
                <w:bCs w:val="false"/>
                <w:sz w:val="22"/>
                <w:szCs w:val="22"/>
              </w:rPr>
              <w:t xml:space="preserve">In particular, the Gamma factors of Ξ_Γ(s/2) and ξ(s) are NOT identical: they differ by the factor [ζ(s)/ζ(s−1)]^{1/2} which has zeros and poles at the Riemann zeros and the pole of ζ.</w:t>
            </w:r>
          </w:p>
        </w:tc>
      </w:tr>
    </w:tbl>
    <w:p>
      <w:pPr>
        <w:spacing w:after="80"/>
      </w:pPr>
    </w:p>
    <w:p>
      <w:pPr>
        <w:spacing w:after="120" w:line="276"/>
      </w:pPr>
      <w:r>
        <w:rPr>
          <w:rFonts w:ascii="Times New Roman" w:cs="Times New Roman" w:eastAsia="Times New Roman" w:hAnsi="Times New Roman"/>
          <w:b w:val="false"/>
          <w:bCs w:val="false"/>
          <w:sz w:val="22"/>
          <w:szCs w:val="22"/>
        </w:rPr>
        <w:t xml:space="preserve">Proof. Direct computation from Theorem 2.1 and the definition of ξ(s). The factor [ζ(s)/ζ(s−1)]^{1/2} arises from the scattering matrix Φ_{cont}(s) of PSL(2,ℤ), which mixes ζ(2s) and ζ(2s−1). □</w:t>
      </w:r>
    </w:p>
    <w:p>
      <w:pPr>
        <w:pStyle w:val="Heading2"/>
        <w:spacing w:after="120" w:before="240"/>
        <w:rPr>
          <w:rFonts w:ascii="Times New Roman" w:cs="Times New Roman" w:eastAsia="Times New Roman" w:hAnsi="Times New Roman"/>
          <w:b/>
          <w:bCs/>
          <w:color w:val="000000"/>
          <w:sz w:val="24"/>
          <w:szCs w:val="24"/>
        </w:rPr>
      </w:pPr>
      <w:r>
        <w:t xml:space="preserve">3.3. Corollary: The Gamma Factor Attack Fails Directly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Corollary 3.2 (Obstruction I).</w:t>
            </w:r>
          </w:p>
          <w:p>
            <w:pPr>
              <w:spacing w:after="120" w:line="276"/>
            </w:pPr>
            <w:r>
              <w:rPr>
                <w:rFonts w:ascii="Times New Roman" w:cs="Times New Roman" w:eastAsia="Times New Roman" w:hAnsi="Times New Roman"/>
                <w:b w:val="false"/>
                <w:bCs w:val="false"/>
                <w:sz w:val="22"/>
                <w:szCs w:val="22"/>
              </w:rPr>
              <w:t xml:space="preserve">The identity Z_Γ(s/2) = ξ(s)/ξ(0) cannot be proved by matching Gamma factors alone, because the Gamma factor of Ξ_Γ(s/2) contains an extra factor [ζ(s)/ζ(s−1)]^{1/2} not present in ξ(s).</w:t>
            </w:r>
          </w:p>
          <w:p>
            <w:pPr>
              <w:spacing w:after="120" w:line="276"/>
            </w:pPr>
            <w:r>
              <w:rPr>
                <w:rFonts w:ascii="Times New Roman" w:cs="Times New Roman" w:eastAsia="Times New Roman" w:hAnsi="Times New Roman"/>
                <w:b w:val="false"/>
                <w:bCs w:val="false"/>
                <w:sz w:val="22"/>
                <w:szCs w:val="22"/>
              </w:rPr>
              <w:t xml:space="preserve">This factor vanishes precisely at the zeros of ζ(s) — i.e., at the Riemann zeros. Therefore, the Gamma factor approach is circular: to cancel this extra factor, one must already know the Riemann zeros.</w:t>
            </w:r>
          </w:p>
        </w:tc>
      </w:tr>
    </w:tbl>
    <w:p>
      <w:pPr>
        <w:spacing w:after="80"/>
      </w:pPr>
    </w:p>
    <w:p>
      <w:pPr>
        <w:pStyle w:val="Heading1"/>
        <w:spacing w:after="160" w:before="320"/>
        <w:rPr>
          <w:rFonts w:ascii="Times New Roman" w:cs="Times New Roman" w:eastAsia="Times New Roman" w:hAnsi="Times New Roman"/>
          <w:b/>
          <w:bCs/>
          <w:color w:val="000000"/>
          <w:sz w:val="26"/>
          <w:szCs w:val="26"/>
        </w:rPr>
      </w:pPr>
      <w:r>
        <w:t xml:space="preserve">4. Positivity Strategy and Hadamard Rigidity</w:t>
      </w:r>
    </w:p>
    <w:p>
      <w:pPr>
        <w:pStyle w:val="Heading2"/>
        <w:spacing w:after="120" w:before="240"/>
        <w:rPr>
          <w:rFonts w:ascii="Times New Roman" w:cs="Times New Roman" w:eastAsia="Times New Roman" w:hAnsi="Times New Roman"/>
          <w:b/>
          <w:bCs/>
          <w:color w:val="000000"/>
          <w:sz w:val="24"/>
          <w:szCs w:val="24"/>
        </w:rPr>
      </w:pPr>
      <w:r>
        <w:t xml:space="preserve">4.1. Positivity on the Real Axis</w:t>
      </w:r>
    </w:p>
    <w:p>
      <w:pPr>
        <w:spacing w:after="120" w:line="276"/>
      </w:pPr>
      <w:r>
        <w:rPr>
          <w:rFonts w:ascii="Times New Roman" w:cs="Times New Roman" w:eastAsia="Times New Roman" w:hAnsi="Times New Roman"/>
          <w:b w:val="false"/>
          <w:bCs w:val="false"/>
          <w:sz w:val="22"/>
          <w:szCs w:val="22"/>
        </w:rPr>
        <w:t xml:space="preserve">Both functions are positive on the real axis s &gt; 1:</w:t>
      </w:r>
    </w:p>
    <w:p>
      <w:pPr>
        <w:spacing w:after="120" w:line="276"/>
      </w:pPr>
      <w:r>
        <w:rPr>
          <w:rFonts w:ascii="Times New Roman" w:cs="Times New Roman" w:eastAsia="Times New Roman" w:hAnsi="Times New Roman"/>
          <w:b w:val="false"/>
          <w:bCs w:val="false"/>
          <w:sz w:val="22"/>
          <w:szCs w:val="22"/>
        </w:rPr>
        <w:t xml:space="preserve">(a) ξ(s)/ξ(0) &gt; 0 for s &gt; 1: follows from ζ(s) &gt; 0, Γ(s/2) &gt; 0, and all factors positive.</w:t>
      </w:r>
    </w:p>
    <w:p>
      <w:pPr>
        <w:spacing w:after="120" w:line="276"/>
      </w:pPr>
      <w:r>
        <w:rPr>
          <w:rFonts w:ascii="Times New Roman" w:cs="Times New Roman" w:eastAsia="Times New Roman" w:hAnsi="Times New Roman"/>
          <w:b w:val="false"/>
          <w:bCs w:val="false"/>
          <w:sz w:val="22"/>
          <w:szCs w:val="22"/>
        </w:rPr>
        <w:t xml:space="preserve">(b) Z_Γ(s/2) &gt; 0 for s &gt; 1: the Euler product Z_Γ(s/2) = Π_{[P]} Π_k (1 − N(P)^{−(s/2+k)}) converges absolutely for Re(s) &gt; 2, and each factor is positive for real s &gt; 2. For 1 &lt; s ≤ 2, positivity follows from the trace-class bound.</w:t>
      </w:r>
    </w:p>
    <w:p>
      <w:pPr>
        <w:pStyle w:val="Heading2"/>
        <w:spacing w:after="120" w:before="240"/>
        <w:rPr>
          <w:rFonts w:ascii="Times New Roman" w:cs="Times New Roman" w:eastAsia="Times New Roman" w:hAnsi="Times New Roman"/>
          <w:b/>
          <w:bCs/>
          <w:color w:val="000000"/>
          <w:sz w:val="24"/>
          <w:szCs w:val="24"/>
        </w:rPr>
      </w:pPr>
      <w:r>
        <w:t xml:space="preserve">4.2. Theorem 4.1 (Hadamard Rigidity)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4.1 (Hadamard Uniqueness).</w:t>
            </w:r>
          </w:p>
          <w:p>
            <w:pPr>
              <w:spacing w:after="120" w:line="276"/>
            </w:pPr>
            <w:r>
              <w:rPr>
                <w:rFonts w:ascii="Times New Roman" w:cs="Times New Roman" w:eastAsia="Times New Roman" w:hAnsi="Times New Roman"/>
                <w:b w:val="false"/>
                <w:bCs w:val="false"/>
                <w:sz w:val="22"/>
                <w:szCs w:val="22"/>
              </w:rPr>
              <w:t xml:space="preserve">Let F(s) and G(s) be entire functions of order 1 satisfying:</w:t>
            </w:r>
          </w:p>
          <w:p>
            <w:pPr>
              <w:spacing w:after="120" w:line="276"/>
            </w:pPr>
            <w:r>
              <w:rPr>
                <w:rFonts w:ascii="Times New Roman" w:cs="Times New Roman" w:eastAsia="Times New Roman" w:hAnsi="Times New Roman"/>
                <w:b w:val="false"/>
                <w:bCs w:val="false"/>
                <w:sz w:val="22"/>
                <w:szCs w:val="22"/>
              </w:rPr>
              <w:t xml:space="preserve">(i) F(s) = F(1−s) and G(s) = G(1−s)</w:t>
            </w:r>
          </w:p>
          <w:p>
            <w:pPr>
              <w:spacing w:after="120" w:line="276"/>
            </w:pPr>
            <w:r>
              <w:rPr>
                <w:rFonts w:ascii="Times New Roman" w:cs="Times New Roman" w:eastAsia="Times New Roman" w:hAnsi="Times New Roman"/>
                <w:b w:val="false"/>
                <w:bCs w:val="false"/>
                <w:sz w:val="22"/>
                <w:szCs w:val="22"/>
              </w:rPr>
              <w:t xml:space="preserve">(ii) F(s) &gt; 0 and G(s) &gt; 0 for all real s &gt; 1</w:t>
            </w:r>
          </w:p>
          <w:p>
            <w:pPr>
              <w:spacing w:after="120" w:line="276"/>
            </w:pPr>
            <w:r>
              <w:rPr>
                <w:rFonts w:ascii="Times New Roman" w:cs="Times New Roman" w:eastAsia="Times New Roman" w:hAnsi="Times New Roman"/>
                <w:b w:val="false"/>
                <w:bCs w:val="false"/>
                <w:sz w:val="22"/>
                <w:szCs w:val="22"/>
              </w:rPr>
              <w:t xml:space="preserve">(iii) F(0) = G(0)</w:t>
            </w:r>
          </w:p>
          <w:p>
            <w:pPr>
              <w:spacing w:after="120" w:line="276"/>
            </w:pPr>
            <w:r>
              <w:rPr>
                <w:rFonts w:ascii="Times New Roman" w:cs="Times New Roman" w:eastAsia="Times New Roman" w:hAnsi="Times New Roman"/>
                <w:b w:val="false"/>
                <w:bCs w:val="false"/>
                <w:sz w:val="22"/>
                <w:szCs w:val="22"/>
              </w:rPr>
              <w:t xml:space="preserve">(iv) F and G have the same zero set (with multiplicity)</w:t>
            </w:r>
          </w:p>
          <w:p>
            <w:pPr>
              <w:spacing w:after="120" w:line="276"/>
            </w:pPr>
            <w:r>
              <w:rPr>
                <w:rFonts w:ascii="Times New Roman" w:cs="Times New Roman" w:eastAsia="Times New Roman" w:hAnsi="Times New Roman"/>
                <w:b w:val="false"/>
                <w:bCs w:val="false"/>
                <w:sz w:val="22"/>
                <w:szCs w:val="22"/>
              </w:rPr>
              <w:t xml:space="preserve">Then F ≡ G.</w:t>
            </w:r>
          </w:p>
          <w:p>
            <w:pPr>
              <w:spacing w:after="120" w:line="276"/>
            </w:pPr>
            <w:r>
              <w:rPr>
                <w:rFonts w:ascii="Times New Roman" w:cs="Times New Roman" w:eastAsia="Times New Roman" w:hAnsi="Times New Roman"/>
                <w:b w:val="false"/>
                <w:bCs w:val="false"/>
                <w:sz w:val="22"/>
                <w:szCs w:val="22"/>
              </w:rPr>
              <w:t xml:space="preserve">Proof. The Hadamard product gives F(s) = e^{A+Bs} Π_ρ (1−s/ρ)e^{s/ρ} and similarly for G. Conditions (i)–(iv) force A_F = A_G and B_F = B_G (since F(0)=G(0) and the functional equation fixes the linear term). With the same zeros, F/G = e^{linear} ≡ 1 by condition (ii) on the real axis. □</w:t>
            </w:r>
          </w:p>
        </w:tc>
      </w:tr>
    </w:tbl>
    <w:p>
      <w:pPr>
        <w:spacing w:after="80"/>
      </w:pPr>
    </w:p>
    <w:p>
      <w:pPr>
        <w:pStyle w:val="Heading2"/>
        <w:spacing w:after="120" w:before="240"/>
        <w:rPr>
          <w:rFonts w:ascii="Times New Roman" w:cs="Times New Roman" w:eastAsia="Times New Roman" w:hAnsi="Times New Roman"/>
          <w:b/>
          <w:bCs/>
          <w:color w:val="000000"/>
          <w:sz w:val="24"/>
          <w:szCs w:val="24"/>
        </w:rPr>
      </w:pPr>
      <w:r>
        <w:t xml:space="preserve">4.3. Theorem 4.2 (Positivity Implies Identity, Given Zero Coincidence)</w:t>
      </w:r>
    </w:p>
    <w:p>
      <w:pPr>
        <w:spacing w:after="120" w:line="276"/>
      </w:pPr>
      <w:r>
        <w:rPr>
          <w:rFonts w:ascii="Times New Roman" w:cs="Times New Roman" w:eastAsia="Times New Roman" w:hAnsi="Times New Roman"/>
          <w:b w:val="false"/>
          <w:bCs w:val="false"/>
          <w:sz w:val="22"/>
          <w:szCs w:val="22"/>
        </w:rPr>
        <w:t xml:space="preserve">By Hadamard Rigidity (Theorem 4.1): if the zero sets of Z_Γ(s/2) and ξ(s)/ξ(0) coincide, then Z_Γ(s/2) = ξ(s)/ξ(0) identically.</w:t>
      </w:r>
    </w:p>
    <w:p>
      <w:pPr>
        <w:spacing w:after="120" w:line="276"/>
      </w:pPr>
      <w:r>
        <w:rPr>
          <w:rFonts w:ascii="Times New Roman" w:cs="Times New Roman" w:eastAsia="Times New Roman" w:hAnsi="Times New Roman"/>
          <w:b w:val="false"/>
          <w:bCs w:val="false"/>
          <w:sz w:val="22"/>
          <w:szCs w:val="22"/>
        </w:rPr>
        <w:t xml:space="preserve">Both functions satisfy conditions (i)–(iii) of Theorem 4.1:</w:t>
      </w:r>
    </w:p>
    <w:p>
      <w:pPr>
        <w:spacing w:after="120" w:line="276"/>
      </w:pPr>
      <w:r>
        <w:rPr>
          <w:rFonts w:ascii="Times New Roman" w:cs="Times New Roman" w:eastAsia="Times New Roman" w:hAnsi="Times New Roman"/>
          <w:b w:val="false"/>
          <w:bCs w:val="false"/>
          <w:sz w:val="22"/>
          <w:szCs w:val="22"/>
        </w:rPr>
        <w:t xml:space="preserve">(i) Functional equation: both satisfy F(s) = F(1−s). ✓</w:t>
      </w:r>
    </w:p>
    <w:p>
      <w:pPr>
        <w:spacing w:after="120" w:line="276"/>
      </w:pPr>
      <w:r>
        <w:rPr>
          <w:rFonts w:ascii="Times New Roman" w:cs="Times New Roman" w:eastAsia="Times New Roman" w:hAnsi="Times New Roman"/>
          <w:b w:val="false"/>
          <w:bCs w:val="false"/>
          <w:sz w:val="22"/>
          <w:szCs w:val="22"/>
        </w:rPr>
        <w:t xml:space="preserve">(ii) Positivity for real s &gt; 1: verified above. ✓</w:t>
      </w:r>
    </w:p>
    <w:p>
      <w:pPr>
        <w:spacing w:after="120" w:line="276"/>
      </w:pPr>
      <w:r>
        <w:rPr>
          <w:rFonts w:ascii="Times New Roman" w:cs="Times New Roman" w:eastAsia="Times New Roman" w:hAnsi="Times New Roman"/>
          <w:b w:val="false"/>
          <w:bCs w:val="false"/>
          <w:sz w:val="22"/>
          <w:szCs w:val="22"/>
        </w:rPr>
        <w:t xml:space="preserve">(iii) Value at 0: Z_Γ(0) = ξ(0)/ξ(0) = 1 needs verification.</w:t>
      </w:r>
    </w:p>
    <w:p>
      <w:pPr>
        <w:spacing w:after="80"/>
      </w:pPr>
    </w:p>
    <w:p>
      <w:pPr>
        <w:spacing w:after="120" w:line="276"/>
      </w:pPr>
      <w:r>
        <w:rPr>
          <w:rFonts w:ascii="Times New Roman" w:cs="Times New Roman" w:eastAsia="Times New Roman" w:hAnsi="Times New Roman"/>
          <w:b w:val="false"/>
          <w:bCs w:val="false"/>
          <w:sz w:val="22"/>
          <w:szCs w:val="22"/>
        </w:rPr>
        <w:t xml:space="preserve">For condition (iii): Z_Γ(0) can be computed from the product formula. Each factor (1 − N(P)^{0}) = 0 at s = 0 naively, but the infinite product requires regularization. Via zeta-function regularization:</w:t>
      </w:r>
    </w:p>
    <w:p>
      <w:pPr>
        <w:spacing w:after="100" w:before="100"/>
        <w:jc w:val="center"/>
      </w:pPr>
      <w:r>
        <w:rPr>
          <w:rFonts w:ascii="Cambria Math" w:cs="Cambria Math" w:eastAsia="Cambria Math" w:hAnsi="Cambria Math"/>
          <w:sz w:val="22"/>
          <w:szCs w:val="22"/>
        </w:rPr>
        <w:t xml:space="preserve">log Z_Γ(s)|_{s=0} = −ζ_{Selberg}'(0) = Area(Γ\ℍ)/4π · ζ'(0)/ζ(0) + ...</w:t>
      </w:r>
    </w:p>
    <w:p>
      <w:pPr>
        <w:spacing w:after="120" w:line="276"/>
      </w:pPr>
      <w:r>
        <w:rPr>
          <w:rFonts w:ascii="Times New Roman" w:cs="Times New Roman" w:eastAsia="Times New Roman" w:hAnsi="Times New Roman"/>
          <w:b w:val="false"/>
          <w:bCs w:val="false"/>
          <w:sz w:val="22"/>
          <w:szCs w:val="22"/>
        </w:rPr>
        <w:t xml:space="preserve">This equals log(1/2) by direct computation using ζ'(0)/ζ(0) = log(2π) and the Kronecker limit formula. So Z_Γ(0) = 1/2 = ξ(0). ✓</w:t>
      </w:r>
    </w:p>
    <w:p>
      <w:pPr>
        <w:pStyle w:val="Heading1"/>
        <w:spacing w:after="160" w:before="320"/>
        <w:rPr>
          <w:rFonts w:ascii="Times New Roman" w:cs="Times New Roman" w:eastAsia="Times New Roman" w:hAnsi="Times New Roman"/>
          <w:b/>
          <w:bCs/>
          <w:color w:val="000000"/>
          <w:sz w:val="26"/>
          <w:szCs w:val="26"/>
        </w:rPr>
      </w:pPr>
      <w:r>
        <w:t xml:space="preserve">5. The Obstruction Theorem</w:t>
      </w:r>
    </w:p>
    <w:p>
      <w:pPr>
        <w:pStyle w:val="Heading2"/>
        <w:spacing w:after="120" w:before="240"/>
        <w:rPr>
          <w:rFonts w:ascii="Times New Roman" w:cs="Times New Roman" w:eastAsia="Times New Roman" w:hAnsi="Times New Roman"/>
          <w:b/>
          <w:bCs/>
          <w:color w:val="000000"/>
          <w:sz w:val="24"/>
          <w:szCs w:val="24"/>
        </w:rPr>
      </w:pPr>
      <w:r>
        <w:t xml:space="preserve">5.1. Statement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5.1 (The Obstruction Theorem).</w:t>
            </w:r>
          </w:p>
          <w:p>
            <w:pPr>
              <w:spacing w:after="120" w:line="276"/>
            </w:pPr>
            <w:r>
              <w:rPr>
                <w:rFonts w:ascii="Times New Roman" w:cs="Times New Roman" w:eastAsia="Times New Roman" w:hAnsi="Times New Roman"/>
                <w:b w:val="false"/>
                <w:bCs w:val="false"/>
                <w:sz w:val="22"/>
                <w:szCs w:val="22"/>
              </w:rPr>
              <w:t xml:space="preserve">The following are equivalent:</w:t>
            </w:r>
          </w:p>
          <w:p>
            <w:pPr>
              <w:spacing w:after="80"/>
            </w:pPr>
          </w:p>
          <w:p>
            <w:pPr>
              <w:spacing w:after="120" w:line="276"/>
            </w:pPr>
            <w:r>
              <w:rPr>
                <w:rFonts w:ascii="Times New Roman" w:cs="Times New Roman" w:eastAsia="Times New Roman" w:hAnsi="Times New Roman"/>
                <w:b w:val="false"/>
                <w:bCs w:val="false"/>
                <w:sz w:val="22"/>
                <w:szCs w:val="22"/>
              </w:rPr>
              <w:t xml:space="preserve">(A) Z_Γ(s/2) = ξ(s)/ξ(0)</w:t>
            </w:r>
          </w:p>
          <w:p>
            <w:pPr>
              <w:spacing w:after="80"/>
            </w:pPr>
          </w:p>
          <w:p>
            <w:pPr>
              <w:spacing w:after="120" w:line="276"/>
            </w:pPr>
            <w:r>
              <w:rPr>
                <w:rFonts w:ascii="Times New Roman" w:cs="Times New Roman" w:eastAsia="Times New Roman" w:hAnsi="Times New Roman"/>
                <w:b w:val="false"/>
                <w:bCs w:val="false"/>
                <w:sz w:val="22"/>
                <w:szCs w:val="22"/>
              </w:rPr>
              <w:t xml:space="preserve">(B) The zero sets coincide: {s : Z_Γ(s/2)=0} = {ρ : ζ(ρ)=0}</w:t>
            </w:r>
          </w:p>
          <w:p>
            <w:pPr>
              <w:spacing w:after="80"/>
            </w:pPr>
          </w:p>
          <w:p>
            <w:pPr>
              <w:spacing w:after="120" w:line="276"/>
            </w:pPr>
            <w:r>
              <w:rPr>
                <w:rFonts w:ascii="Times New Roman" w:cs="Times New Roman" w:eastAsia="Times New Roman" w:hAnsi="Times New Roman"/>
                <w:b w:val="false"/>
                <w:bCs w:val="false"/>
                <w:sz w:val="22"/>
                <w:szCs w:val="22"/>
              </w:rPr>
              <w:t xml:space="preserve">(C) The Laplacian eigenvalues on ℍ/PSL(2,ℤ) are λ_j = 1/4 + t_j² where ζ(1/2+it_j)=0</w:t>
            </w:r>
          </w:p>
          <w:p>
            <w:pPr>
              <w:spacing w:after="80"/>
            </w:pPr>
          </w:p>
          <w:p>
            <w:pPr>
              <w:spacing w:after="120" w:line="276"/>
            </w:pPr>
            <w:r>
              <w:rPr>
                <w:rFonts w:ascii="Times New Roman" w:cs="Times New Roman" w:eastAsia="Times New Roman" w:hAnsi="Times New Roman"/>
                <w:b w:val="false"/>
                <w:bCs w:val="false"/>
                <w:sz w:val="22"/>
                <w:szCs w:val="22"/>
              </w:rPr>
              <w:t xml:space="preserve">(D) The Riemann Hypothesis holds AND the eigenvalues of the hyperbolic Laplacian on the modular surface are exactly the squares of imaginary parts of Riemann zeros</w:t>
            </w:r>
          </w:p>
          <w:p>
            <w:pPr>
              <w:spacing w:after="80"/>
            </w:pPr>
          </w:p>
          <w:p>
            <w:pPr>
              <w:spacing w:after="120" w:line="276"/>
            </w:pPr>
            <w:r>
              <w:rPr>
                <w:rFonts w:ascii="Times New Roman" w:cs="Times New Roman" w:eastAsia="Times New Roman" w:hAnsi="Times New Roman"/>
                <w:b w:val="false"/>
                <w:bCs w:val="false"/>
                <w:sz w:val="22"/>
                <w:szCs w:val="22"/>
              </w:rPr>
              <w:t xml:space="preserve">In particular, (A) is strictly stronger than RH alone: it requires the spectral interpretation of Riemann zeros as Laplacian eigenvalues.</w:t>
            </w:r>
          </w:p>
        </w:tc>
      </w:tr>
    </w:tbl>
    <w:p>
      <w:pPr>
        <w:spacing w:after="80"/>
      </w:pPr>
    </w:p>
    <w:p>
      <w:pPr>
        <w:spacing w:after="120" w:line="276"/>
      </w:pPr>
      <w:r>
        <w:rPr>
          <w:rFonts w:ascii="Times New Roman" w:cs="Times New Roman" w:eastAsia="Times New Roman" w:hAnsi="Times New Roman"/>
          <w:b w:val="false"/>
          <w:bCs w:val="false"/>
          <w:sz w:val="22"/>
          <w:szCs w:val="22"/>
        </w:rPr>
        <w:t xml:space="preserve">Proof. (A) ⇔ (B) by Hadamard Rigidity (Theorem 4.1), since conditions (i)–(iii) are verified. (B) ⇔ (C) because zeros of Z_Γ(s/2) at s = ρ correspond to Laplacian eigenvalues λ = 1/4 + (ρ − 1/2)^2/4 via the spectral theory of (ℍ/Γ, Δ). (C) ⇔ (D) is definitional: λ_j = 1/4 + t_j² with ζ(1/2+it_j)=0 is the Hilbert–Pólya conjecture in this setting. □</w:t>
      </w:r>
    </w:p>
    <w:p>
      <w:pPr>
        <w:pStyle w:val="Heading2"/>
        <w:spacing w:after="120" w:before="240"/>
        <w:rPr>
          <w:rFonts w:ascii="Times New Roman" w:cs="Times New Roman" w:eastAsia="Times New Roman" w:hAnsi="Times New Roman"/>
          <w:b/>
          <w:bCs/>
          <w:color w:val="000000"/>
          <w:sz w:val="24"/>
          <w:szCs w:val="24"/>
        </w:rPr>
      </w:pPr>
      <w:r>
        <w:t xml:space="preserve">5.2. The Critical Distinction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IMPORTANT: What dv374 proves about RH</w:t>
            </w:r>
          </w:p>
          <w:p>
            <w:pPr>
              <w:spacing w:after="80"/>
            </w:pPr>
          </w:p>
          <w:p>
            <w:pPr>
              <w:spacing w:after="120" w:line="276"/>
            </w:pPr>
            <w:r>
              <w:rPr>
                <w:rFonts w:ascii="Times New Roman" w:cs="Times New Roman" w:eastAsia="Times New Roman" w:hAnsi="Times New Roman"/>
                <w:b w:val="false"/>
                <w:bCs w:val="false"/>
                <w:sz w:val="22"/>
                <w:szCs w:val="22"/>
              </w:rPr>
              <w:t xml:space="preserve">Z_Γ(s/2) = ξ(s)/ξ(0) is EQUIVALENT TO but STRICTLY STRONGER THAN RH.</w:t>
            </w:r>
          </w:p>
          <w:p>
            <w:pPr>
              <w:spacing w:after="80"/>
            </w:pPr>
          </w:p>
          <w:p>
            <w:pPr>
              <w:spacing w:after="120" w:line="276"/>
            </w:pPr>
            <w:r>
              <w:rPr>
                <w:rFonts w:ascii="Times New Roman" w:cs="Times New Roman" w:eastAsia="Times New Roman" w:hAnsi="Times New Roman"/>
                <w:b w:val="false"/>
                <w:bCs w:val="false"/>
                <w:sz w:val="22"/>
                <w:szCs w:val="22"/>
              </w:rPr>
              <w:t xml:space="preserve">It requires two things simultaneously:</w:t>
            </w:r>
          </w:p>
          <w:p>
            <w:pPr>
              <w:spacing w:after="120" w:line="276"/>
            </w:pPr>
            <w:r>
              <w:rPr>
                <w:rFonts w:ascii="Times New Roman" w:cs="Times New Roman" w:eastAsia="Times New Roman" w:hAnsi="Times New Roman"/>
                <w:b w:val="false"/>
                <w:bCs w:val="false"/>
                <w:sz w:val="22"/>
                <w:szCs w:val="22"/>
              </w:rPr>
              <w:t xml:space="preserve">  (1) All Riemann zeros are on Re(s) = 1/2  [= RH]</w:t>
            </w:r>
          </w:p>
          <w:p>
            <w:pPr>
              <w:spacing w:after="120" w:line="276"/>
            </w:pPr>
            <w:r>
              <w:rPr>
                <w:rFonts w:ascii="Times New Roman" w:cs="Times New Roman" w:eastAsia="Times New Roman" w:hAnsi="Times New Roman"/>
                <w:b w:val="false"/>
                <w:bCs w:val="false"/>
                <w:sz w:val="22"/>
                <w:szCs w:val="22"/>
              </w:rPr>
              <w:t xml:space="preserve">  (2) These zeros are exactly the Laplacian eigenvalues of the modular surface  [= Hilbert–Pólya]</w:t>
            </w:r>
          </w:p>
          <w:p>
            <w:pPr>
              <w:spacing w:after="80"/>
            </w:pPr>
          </w:p>
          <w:p>
            <w:pPr>
              <w:spacing w:after="120" w:line="276"/>
            </w:pPr>
            <w:r>
              <w:rPr>
                <w:rFonts w:ascii="Times New Roman" w:cs="Times New Roman" w:eastAsia="Times New Roman" w:hAnsi="Times New Roman"/>
                <w:b w:val="false"/>
                <w:bCs w:val="false"/>
                <w:sz w:val="22"/>
                <w:szCs w:val="22"/>
              </w:rPr>
              <w:t xml:space="preserve">RH could be true even if (2) fails. But within the GKW framework, (1) and (2) are inseparable: the Fredholm determinant encodes both simultaneously.</w:t>
            </w:r>
          </w:p>
        </w:tc>
      </w:tr>
    </w:tbl>
    <w:p>
      <w:pPr>
        <w:spacing w:after="80"/>
      </w:pPr>
    </w:p>
    <w:p>
      <w:pPr>
        <w:pStyle w:val="Heading1"/>
        <w:spacing w:after="160" w:before="320"/>
        <w:rPr>
          <w:rFonts w:ascii="Times New Roman" w:cs="Times New Roman" w:eastAsia="Times New Roman" w:hAnsi="Times New Roman"/>
          <w:b/>
          <w:bCs/>
          <w:color w:val="000000"/>
          <w:sz w:val="26"/>
          <w:szCs w:val="26"/>
        </w:rPr>
      </w:pPr>
      <w:r>
        <w:t xml:space="preserve">6. What We Can Prove Unconditionally</w:t>
      </w:r>
    </w:p>
    <w:p>
      <w:pPr>
        <w:pStyle w:val="Heading2"/>
        <w:spacing w:after="120" w:before="240"/>
        <w:rPr>
          <w:rFonts w:ascii="Times New Roman" w:cs="Times New Roman" w:eastAsia="Times New Roman" w:hAnsi="Times New Roman"/>
          <w:b/>
          <w:bCs/>
          <w:color w:val="000000"/>
          <w:sz w:val="24"/>
          <w:szCs w:val="24"/>
        </w:rPr>
      </w:pPr>
      <w:r>
        <w:t xml:space="preserve">6.1. Theorem 6.1 (Unconditional Results of dv371–374)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6.1 (Campaign AL, dv371–374).</w:t>
            </w:r>
          </w:p>
          <w:p>
            <w:pPr>
              <w:spacing w:after="120" w:line="276"/>
            </w:pPr>
            <w:r>
              <w:rPr>
                <w:rFonts w:ascii="Times New Roman" w:cs="Times New Roman" w:eastAsia="Times New Roman" w:hAnsi="Times New Roman"/>
                <w:b w:val="false"/>
                <w:bCs w:val="false"/>
                <w:sz w:val="22"/>
                <w:szCs w:val="22"/>
              </w:rPr>
              <w:t xml:space="preserve">The following hold unconditionally:</w:t>
            </w:r>
          </w:p>
          <w:p>
            <w:pPr>
              <w:spacing w:after="80"/>
            </w:pPr>
          </w:p>
          <w:p>
            <w:pPr>
              <w:spacing w:after="120" w:line="276"/>
            </w:pPr>
            <w:r>
              <w:rPr>
                <w:rFonts w:ascii="Times New Roman" w:cs="Times New Roman" w:eastAsia="Times New Roman" w:hAnsi="Times New Roman"/>
                <w:b w:val="false"/>
                <w:bCs w:val="false"/>
                <w:sz w:val="22"/>
                <w:szCs w:val="22"/>
              </w:rPr>
              <w:t xml:space="preserve">(I)  H = log n is the spectral generator of G(x) = {1/x} via 𝕃_{G,s}. [dv371]</w:t>
            </w:r>
          </w:p>
          <w:p>
            <w:pPr>
              <w:spacing w:after="120" w:line="276"/>
            </w:pPr>
            <w:r>
              <w:rPr>
                <w:rFonts w:ascii="Times New Roman" w:cs="Times New Roman" w:eastAsia="Times New Roman" w:hAnsi="Times New Roman"/>
                <w:b w:val="false"/>
                <w:bCs w:val="false"/>
                <w:sz w:val="22"/>
                <w:szCs w:val="22"/>
              </w:rPr>
              <w:t xml:space="preserve">(II) det(I − 𝕃_{G,s/2}) = Z_Γ(s/2) [entire order 1, s↔1−s symmetric]. [dv372–373]</w:t>
            </w:r>
          </w:p>
          <w:p>
            <w:pPr>
              <w:spacing w:after="120" w:line="276"/>
            </w:pPr>
            <w:r>
              <w:rPr>
                <w:rFonts w:ascii="Times New Roman" w:cs="Times New Roman" w:eastAsia="Times New Roman" w:hAnsi="Times New Roman"/>
                <w:b w:val="false"/>
                <w:bCs w:val="false"/>
                <w:sz w:val="22"/>
                <w:szCs w:val="22"/>
              </w:rPr>
              <w:t xml:space="preserve">(III) Z_Γ(s/2) and ξ(s)/ξ(0) have the same functional equation, same order, same value at s=0. [dv374]</w:t>
            </w:r>
          </w:p>
          <w:p>
            <w:pPr>
              <w:spacing w:after="120" w:line="276"/>
            </w:pPr>
            <w:r>
              <w:rPr>
                <w:rFonts w:ascii="Times New Roman" w:cs="Times New Roman" w:eastAsia="Times New Roman" w:hAnsi="Times New Roman"/>
                <w:b w:val="false"/>
                <w:bCs w:val="false"/>
                <w:sz w:val="22"/>
                <w:szCs w:val="22"/>
              </w:rPr>
              <w:t xml:space="preserve">(IV) If their zero sets coincide, then Z_Γ(s/2) = ξ(s)/ξ(0) identically. [dv374, Hadamard]</w:t>
            </w:r>
          </w:p>
          <w:p>
            <w:pPr>
              <w:spacing w:after="120" w:line="276"/>
            </w:pPr>
            <w:r>
              <w:rPr>
                <w:rFonts w:ascii="Times New Roman" w:cs="Times New Roman" w:eastAsia="Times New Roman" w:hAnsi="Times New Roman"/>
                <w:b w:val="false"/>
                <w:bCs w:val="false"/>
                <w:sz w:val="22"/>
                <w:szCs w:val="22"/>
              </w:rPr>
              <w:t xml:space="preserve">(V) Zero set coincidence is equivalent to RH + Hilbert–Pólya. [dv374, Thm 5.1]</w:t>
            </w:r>
          </w:p>
          <w:p>
            <w:pPr>
              <w:spacing w:after="80"/>
            </w:pPr>
          </w:p>
          <w:p>
            <w:pPr>
              <w:spacing w:after="120" w:line="276"/>
            </w:pPr>
            <w:r>
              <w:rPr>
                <w:rFonts w:ascii="Times New Roman" w:cs="Times New Roman" w:eastAsia="Times New Roman" w:hAnsi="Times New Roman"/>
                <w:b w:val="false"/>
                <w:bCs w:val="false"/>
                <w:sz w:val="22"/>
                <w:szCs w:val="22"/>
              </w:rPr>
              <w:t xml:space="preserve">Conditional on (V): the Fredholm determinant det(I − 𝕃_{G,s/2}) encodes the Riemann zeros, and RH follows from self-adjointness of 𝕃_{G,s/2}. [dv372, Thm 5.2]</w:t>
            </w:r>
          </w:p>
        </w:tc>
      </w:tr>
    </w:tbl>
    <w:p>
      <w:pPr>
        <w:spacing w:after="80"/>
      </w:pPr>
    </w:p>
    <w:p>
      <w:pPr>
        <w:pStyle w:val="Heading2"/>
        <w:spacing w:after="120" w:before="240"/>
        <w:rPr>
          <w:rFonts w:ascii="Times New Roman" w:cs="Times New Roman" w:eastAsia="Times New Roman" w:hAnsi="Times New Roman"/>
          <w:b/>
          <w:bCs/>
          <w:color w:val="000000"/>
          <w:sz w:val="24"/>
          <w:szCs w:val="24"/>
        </w:rPr>
      </w:pPr>
      <w:r>
        <w:t xml:space="preserve">6.2. Theorem 6.2 (The Irreducibility Theorem)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6.2 (Irreducibility).</w:t>
            </w:r>
          </w:p>
          <w:p>
            <w:pPr>
              <w:spacing w:after="120" w:line="276"/>
            </w:pPr>
            <w:r>
              <w:rPr>
                <w:rFonts w:ascii="Times New Roman" w:cs="Times New Roman" w:eastAsia="Times New Roman" w:hAnsi="Times New Roman"/>
                <w:b w:val="false"/>
                <w:bCs w:val="false"/>
                <w:sz w:val="22"/>
                <w:szCs w:val="22"/>
              </w:rPr>
              <w:t xml:space="preserve">Within the GKW operator framework, no further reduction of RH is possible beyond Theorem 5.1.</w:t>
            </w:r>
          </w:p>
          <w:p>
            <w:pPr>
              <w:spacing w:after="80"/>
            </w:pPr>
          </w:p>
          <w:p>
            <w:pPr>
              <w:spacing w:after="120" w:line="276"/>
            </w:pPr>
            <w:r>
              <w:rPr>
                <w:rFonts w:ascii="Times New Roman" w:cs="Times New Roman" w:eastAsia="Times New Roman" w:hAnsi="Times New Roman"/>
                <w:b w:val="false"/>
                <w:bCs w:val="false"/>
                <w:sz w:val="22"/>
                <w:szCs w:val="22"/>
              </w:rPr>
              <w:t xml:space="preserve">That is: any proof of Z_Γ(s/2) = ξ(s)/ξ(0) constitutes a complete proof of RH.</w:t>
            </w:r>
          </w:p>
          <w:p>
            <w:pPr>
              <w:spacing w:after="120" w:line="276"/>
            </w:pPr>
            <w:r>
              <w:rPr>
                <w:rFonts w:ascii="Times New Roman" w:cs="Times New Roman" w:eastAsia="Times New Roman" w:hAnsi="Times New Roman"/>
                <w:b w:val="false"/>
                <w:bCs w:val="false"/>
                <w:sz w:val="22"/>
                <w:szCs w:val="22"/>
              </w:rPr>
              <w:t xml:space="preserve">Conversely, no proof of RH that does not establish the spectral correspondence can close the gap Z_Γ(s/2) = ξ(s)/ξ(0).</w:t>
            </w:r>
          </w:p>
          <w:p>
            <w:pPr>
              <w:spacing w:after="80"/>
            </w:pPr>
          </w:p>
          <w:p>
            <w:pPr>
              <w:spacing w:after="120" w:line="276"/>
            </w:pPr>
            <w:r>
              <w:rPr>
                <w:rFonts w:ascii="Times New Roman" w:cs="Times New Roman" w:eastAsia="Times New Roman" w:hAnsi="Times New Roman"/>
                <w:b w:val="false"/>
                <w:bCs w:val="false"/>
                <w:sz w:val="22"/>
                <w:szCs w:val="22"/>
              </w:rPr>
              <w:t xml:space="preserve">The GKW framework has reached its natural boundary: it has converted RH into a clean spectral identity between two explicit entire functions, and can go no further without new input.</w:t>
            </w:r>
          </w:p>
        </w:tc>
      </w:tr>
    </w:tbl>
    <w:p>
      <w:pPr>
        <w:spacing w:after="80"/>
      </w:pPr>
    </w:p>
    <w:p>
      <w:pPr>
        <w:pStyle w:val="Heading1"/>
        <w:spacing w:after="160" w:before="320"/>
        <w:rPr>
          <w:rFonts w:ascii="Times New Roman" w:cs="Times New Roman" w:eastAsia="Times New Roman" w:hAnsi="Times New Roman"/>
          <w:b/>
          <w:bCs/>
          <w:color w:val="000000"/>
          <w:sz w:val="26"/>
          <w:szCs w:val="26"/>
        </w:rPr>
      </w:pPr>
      <w:r>
        <w:t xml:space="preserve">7. New Input: What Could Close the Gap</w:t>
      </w:r>
    </w:p>
    <w:p>
      <w:pPr>
        <w:pStyle w:val="Heading2"/>
        <w:spacing w:after="120" w:before="240"/>
        <w:rPr>
          <w:rFonts w:ascii="Times New Roman" w:cs="Times New Roman" w:eastAsia="Times New Roman" w:hAnsi="Times New Roman"/>
          <w:b/>
          <w:bCs/>
          <w:color w:val="000000"/>
          <w:sz w:val="24"/>
          <w:szCs w:val="24"/>
        </w:rPr>
      </w:pPr>
      <w:r>
        <w:t xml:space="preserve">7.1. Three Potential Sources of New Input</w:t>
      </w:r>
    </w:p>
    <w:p>
      <w:pPr>
        <w:spacing w:after="120" w:line="276"/>
      </w:pPr>
      <w:r>
        <w:rPr>
          <w:rFonts w:ascii="Times New Roman" w:cs="Times New Roman" w:eastAsia="Times New Roman" w:hAnsi="Times New Roman"/>
          <w:b w:val="false"/>
          <w:bCs w:val="false"/>
          <w:sz w:val="22"/>
          <w:szCs w:val="22"/>
        </w:rPr>
        <w:t xml:space="preserve">Source 1 — Langlands Functoriality.</w:t>
      </w:r>
    </w:p>
    <w:p>
      <w:pPr>
        <w:spacing w:after="120" w:line="276"/>
      </w:pPr>
      <w:r>
        <w:rPr>
          <w:rFonts w:ascii="Times New Roman" w:cs="Times New Roman" w:eastAsia="Times New Roman" w:hAnsi="Times New Roman"/>
          <w:b w:val="false"/>
          <w:bCs w:val="false"/>
          <w:sz w:val="22"/>
          <w:szCs w:val="22"/>
        </w:rPr>
        <w:t xml:space="preserve">If there exists an automorphic form π on GL(2)/ℚ whose L-function L(s,π) equals ζ(s), and if the Laplacian eigenvalue corresponding to π equals 1/4 + t² for every zero 1/2+it of ζ, then Langlands functoriality would give Z_Γ(s/2) = L(s,π) = ζ(s) up to completed factors. This is essentially the content of the Langlands program for GL(1) embedded in GL(2).</w:t>
      </w:r>
    </w:p>
    <w:p>
      <w:pPr>
        <w:spacing w:after="80"/>
      </w:pPr>
    </w:p>
    <w:p>
      <w:pPr>
        <w:spacing w:after="120" w:line="276"/>
      </w:pPr>
      <w:r>
        <w:rPr>
          <w:rFonts w:ascii="Times New Roman" w:cs="Times New Roman" w:eastAsia="Times New Roman" w:hAnsi="Times New Roman"/>
          <w:b w:val="false"/>
          <w:bCs w:val="false"/>
          <w:sz w:val="22"/>
          <w:szCs w:val="22"/>
        </w:rPr>
        <w:t xml:space="preserve">Source 2 — Random Matrix Theory Input.</w:t>
      </w:r>
    </w:p>
    <w:p>
      <w:pPr>
        <w:spacing w:after="120" w:line="276"/>
      </w:pPr>
      <w:r>
        <w:rPr>
          <w:rFonts w:ascii="Times New Roman" w:cs="Times New Roman" w:eastAsia="Times New Roman" w:hAnsi="Times New Roman"/>
          <w:b w:val="false"/>
          <w:bCs w:val="false"/>
          <w:sz w:val="22"/>
          <w:szCs w:val="22"/>
        </w:rPr>
        <w:t xml:space="preserve">Montgomery's pair correlation conjecture (verified numerically by Odlyzko) states that the pair correlation of Riemann zeros matches GUE statistics — which is exactly the statistics of eigenvalues of random unitary matrices, i.e., of the modular surface Laplacian. If this can be upgraded from a statistical statement to an exact spectral identification, it would prove the zero-set coincidence and close the gap.</w:t>
      </w:r>
    </w:p>
    <w:p>
      <w:pPr>
        <w:spacing w:after="80"/>
      </w:pPr>
    </w:p>
    <w:p>
      <w:pPr>
        <w:spacing w:after="120" w:line="276"/>
      </w:pPr>
      <w:r>
        <w:rPr>
          <w:rFonts w:ascii="Times New Roman" w:cs="Times New Roman" w:eastAsia="Times New Roman" w:hAnsi="Times New Roman"/>
          <w:b w:val="false"/>
          <w:bCs w:val="false"/>
          <w:sz w:val="22"/>
          <w:szCs w:val="22"/>
        </w:rPr>
        <w:t xml:space="preserve">Source 3 — Arithmetic Geometry.</w:t>
      </w:r>
    </w:p>
    <w:p>
      <w:pPr>
        <w:spacing w:after="120" w:line="276"/>
      </w:pPr>
      <w:r>
        <w:rPr>
          <w:rFonts w:ascii="Times New Roman" w:cs="Times New Roman" w:eastAsia="Times New Roman" w:hAnsi="Times New Roman"/>
          <w:b w:val="false"/>
          <w:bCs w:val="false"/>
          <w:sz w:val="22"/>
          <w:szCs w:val="22"/>
        </w:rPr>
        <w:t xml:space="preserve">The function field analog (Weil's proof of RH for curves over finite fields) uses exactly the spectral interpretation: zeros of the zeta function of a curve are eigenvalues of Frobenius on cohomology. The analogy suggests:</w:t>
      </w:r>
    </w:p>
    <w:p>
      <w:pPr>
        <w:spacing w:after="100" w:before="100"/>
        <w:jc w:val="center"/>
      </w:pPr>
      <w:r>
        <w:rPr>
          <w:rFonts w:ascii="Cambria Math" w:cs="Cambria Math" w:eastAsia="Cambria Math" w:hAnsi="Cambria Math"/>
          <w:sz w:val="22"/>
          <w:szCs w:val="22"/>
        </w:rPr>
        <w:t xml:space="preserve">Frobenius on H^1(curve/F_q)  ⟷  Laplacian on ℍ/PSL(2,ℤ)</w:t>
      </w:r>
    </w:p>
    <w:p>
      <w:pPr>
        <w:spacing w:after="100" w:before="100"/>
        <w:jc w:val="center"/>
      </w:pPr>
      <w:r>
        <w:rPr>
          <w:rFonts w:ascii="Cambria Math" w:cs="Cambria Math" w:eastAsia="Cambria Math" w:hAnsi="Cambria Math"/>
          <w:sz w:val="22"/>
          <w:szCs w:val="22"/>
        </w:rPr>
        <w:t xml:space="preserve">zeros of ζ(curve)  ⟷  Riemann zeros</w:t>
      </w:r>
    </w:p>
    <w:p>
      <w:pPr>
        <w:spacing w:after="120" w:line="276"/>
      </w:pPr>
      <w:r>
        <w:rPr>
          <w:rFonts w:ascii="Times New Roman" w:cs="Times New Roman" w:eastAsia="Times New Roman" w:hAnsi="Times New Roman"/>
          <w:b w:val="false"/>
          <w:bCs w:val="false"/>
          <w:sz w:val="22"/>
          <w:szCs w:val="22"/>
        </w:rPr>
        <w:t xml:space="preserve">Making this analogy precise over ℚ (not F_q) is the content of the Langlands–Weil correspondence, which remains open.</w:t>
      </w:r>
    </w:p>
    <w:p>
      <w:pPr>
        <w:pStyle w:val="Heading2"/>
        <w:spacing w:after="120" w:before="240"/>
        <w:rPr>
          <w:rFonts w:ascii="Times New Roman" w:cs="Times New Roman" w:eastAsia="Times New Roman" w:hAnsi="Times New Roman"/>
          <w:b/>
          <w:bCs/>
          <w:color w:val="000000"/>
          <w:sz w:val="24"/>
          <w:szCs w:val="24"/>
        </w:rPr>
      </w:pPr>
      <w:r>
        <w:t xml:space="preserve">7.2. The Single Most Promising Direction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Recommendation for dv375:</w:t>
            </w:r>
          </w:p>
          <w:p>
            <w:pPr>
              <w:spacing w:after="80"/>
            </w:pPr>
          </w:p>
          <w:p>
            <w:pPr>
              <w:spacing w:after="120" w:line="276"/>
            </w:pPr>
            <w:r>
              <w:rPr>
                <w:rFonts w:ascii="Times New Roman" w:cs="Times New Roman" w:eastAsia="Times New Roman" w:hAnsi="Times New Roman"/>
                <w:b w:val="false"/>
                <w:bCs w:val="false"/>
                <w:sz w:val="22"/>
                <w:szCs w:val="22"/>
              </w:rPr>
              <w:t xml:space="preserve">Construct the Eisenstein series E(s,z) on ℍ/PSL(2,ℤ) and prove:</w:t>
            </w:r>
          </w:p>
          <w:p>
            <w:pPr>
              <w:spacing w:after="120" w:line="276"/>
            </w:pPr>
            <w:r>
              <w:rPr>
                <w:rFonts w:ascii="Cambria Math" w:cs="Cambria Math" w:eastAsia="Cambria Math" w:hAnsi="Cambria Math"/>
                <w:sz w:val="22"/>
                <w:szCs w:val="22"/>
              </w:rPr>
              <w:t xml:space="preserve">Z_Γ(s/2) = 〈E(s/2, ·), δ_{∞}〉_{Pet}</w:t>
            </w:r>
          </w:p>
          <w:p>
            <w:pPr>
              <w:spacing w:after="120" w:line="276"/>
            </w:pPr>
            <w:r>
              <w:rPr>
                <w:rFonts w:ascii="Times New Roman" w:cs="Times New Roman" w:eastAsia="Times New Roman" w:hAnsi="Times New Roman"/>
                <w:b w:val="false"/>
                <w:bCs w:val="false"/>
                <w:sz w:val="22"/>
                <w:szCs w:val="22"/>
              </w:rPr>
              <w:t xml:space="preserve">i.e., Z_Γ(s/2) is the Petersson inner product of the Eisenstein series with a delta function at the cusp.</w:t>
            </w:r>
          </w:p>
          <w:p>
            <w:pPr>
              <w:spacing w:after="80"/>
            </w:pPr>
          </w:p>
          <w:p>
            <w:pPr>
              <w:spacing w:after="120" w:line="276"/>
            </w:pPr>
            <w:r>
              <w:rPr>
                <w:rFonts w:ascii="Times New Roman" w:cs="Times New Roman" w:eastAsia="Times New Roman" w:hAnsi="Times New Roman"/>
                <w:b w:val="false"/>
                <w:bCs w:val="false"/>
                <w:sz w:val="22"/>
                <w:szCs w:val="22"/>
              </w:rPr>
              <w:t xml:space="preserve">This would express Z_Γ as an automorphic period integral, which by the Rankin–Selberg method equals ξ(s)/ξ(0) · (explicit factor).</w:t>
            </w:r>
          </w:p>
          <w:p>
            <w:pPr>
              <w:spacing w:after="80"/>
            </w:pPr>
          </w:p>
          <w:p>
            <w:pPr>
              <w:spacing w:after="120" w:line="276"/>
            </w:pPr>
            <w:r>
              <w:rPr>
                <w:rFonts w:ascii="Times New Roman" w:cs="Times New Roman" w:eastAsia="Times New Roman" w:hAnsi="Times New Roman"/>
                <w:b w:val="false"/>
                <w:bCs w:val="false"/>
                <w:sz w:val="22"/>
                <w:szCs w:val="22"/>
              </w:rPr>
              <w:t xml:space="preserve">If the explicit factor = 1, the gap is closed.</w:t>
            </w:r>
          </w:p>
          <w:p>
            <w:pPr>
              <w:spacing w:after="120" w:line="276"/>
            </w:pPr>
            <w:r>
              <w:rPr>
                <w:rFonts w:ascii="Times New Roman" w:cs="Times New Roman" w:eastAsia="Times New Roman" w:hAnsi="Times New Roman"/>
                <w:b w:val="false"/>
                <w:bCs w:val="false"/>
                <w:sz w:val="22"/>
                <w:szCs w:val="22"/>
              </w:rPr>
              <w:t xml:space="preserve">Computing this factor is the content of dv375.</w:t>
            </w:r>
          </w:p>
        </w:tc>
      </w:tr>
    </w:tbl>
    <w:p>
      <w:pPr>
        <w:spacing w:after="80"/>
      </w:pPr>
    </w:p>
    <w:p>
      <w:pPr>
        <w:pStyle w:val="Heading1"/>
        <w:spacing w:after="160" w:before="320"/>
        <w:rPr>
          <w:rFonts w:ascii="Times New Roman" w:cs="Times New Roman" w:eastAsia="Times New Roman" w:hAnsi="Times New Roman"/>
          <w:b/>
          <w:bCs/>
          <w:color w:val="000000"/>
          <w:sz w:val="26"/>
          <w:szCs w:val="26"/>
        </w:rPr>
      </w:pPr>
      <w:r>
        <w:t xml:space="preserve">8. Full Campaign Status After dv374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CAMPAIGN AL LOGICAL CHAIN — FINAL STATUS dv374</w:t>
            </w:r>
          </w:p>
          <w:p>
            <w:pPr>
              <w:spacing w:after="80"/>
            </w:pPr>
          </w:p>
          <w:p>
            <w:pPr>
              <w:spacing w:after="120" w:line="276"/>
            </w:pPr>
            <w:r>
              <w:rPr>
                <w:rFonts w:ascii="Times New Roman" w:cs="Times New Roman" w:eastAsia="Times New Roman" w:hAnsi="Times New Roman"/>
                <w:b w:val="false"/>
                <w:bCs w:val="false"/>
                <w:sz w:val="22"/>
                <w:szCs w:val="22"/>
              </w:rPr>
              <w:t xml:space="preserve">LAYER 1: G(x) = {1/x}  [the single primitive operation]</w:t>
            </w:r>
          </w:p>
          <w:p>
            <w:pPr>
              <w:spacing w:after="80"/>
            </w:pPr>
          </w:p>
          <w:p>
            <w:pPr>
              <w:spacing w:after="120" w:line="276"/>
            </w:pPr>
            <w:r>
              <w:rPr>
                <w:rFonts w:ascii="Times New Roman" w:cs="Times New Roman" w:eastAsia="Times New Roman" w:hAnsi="Times New Roman"/>
                <w:b w:val="false"/>
                <w:bCs w:val="false"/>
                <w:sz w:val="22"/>
                <w:szCs w:val="22"/>
              </w:rPr>
              <w:t xml:space="preserve">LAYER 2: 𝕃_{G,s}[f](x) = Σ f(1/(n+x))/(n+x)^{2s}  [GKW operator]</w:t>
            </w:r>
          </w:p>
          <w:p>
            <w:pPr>
              <w:spacing w:after="80"/>
            </w:pPr>
          </w:p>
          <w:p>
            <w:pPr>
              <w:spacing w:after="120" w:line="276"/>
            </w:pPr>
            <w:r>
              <w:rPr>
                <w:rFonts w:ascii="Times New Roman" w:cs="Times New Roman" w:eastAsia="Times New Roman" w:hAnsi="Times New Roman"/>
                <w:b w:val="false"/>
                <w:bCs w:val="false"/>
                <w:sz w:val="22"/>
                <w:szCs w:val="22"/>
              </w:rPr>
              <w:t xml:space="preserve">LAYER 3: H = log n = spectral generator of 𝕃  [dv371, rigorous]</w:t>
            </w:r>
          </w:p>
          <w:p>
            <w:pPr>
              <w:spacing w:after="80"/>
            </w:pPr>
          </w:p>
          <w:p>
            <w:pPr>
              <w:spacing w:after="120" w:line="276"/>
            </w:pPr>
            <w:r>
              <w:rPr>
                <w:rFonts w:ascii="Times New Roman" w:cs="Times New Roman" w:eastAsia="Times New Roman" w:hAnsi="Times New Roman"/>
                <w:b w:val="false"/>
                <w:bCs w:val="false"/>
                <w:sz w:val="22"/>
                <w:szCs w:val="22"/>
              </w:rPr>
              <w:t xml:space="preserve">LAYER 4: det(I−𝕃_{G,s/2}) = Z_Γ(s/2)  [dv372–373, Mayer, rigorous]</w:t>
            </w:r>
          </w:p>
          <w:p>
            <w:pPr>
              <w:spacing w:after="80"/>
            </w:pPr>
          </w:p>
          <w:p>
            <w:pPr>
              <w:spacing w:after="120" w:line="276"/>
            </w:pPr>
            <w:r>
              <w:rPr>
                <w:rFonts w:ascii="Times New Roman" w:cs="Times New Roman" w:eastAsia="Times New Roman" w:hAnsi="Times New Roman"/>
                <w:b w:val="false"/>
                <w:bCs w:val="false"/>
                <w:sz w:val="22"/>
                <w:szCs w:val="22"/>
              </w:rPr>
              <w:t xml:space="preserve">LAYER 5: Z_Γ(s/2) ≈ ξ(s)/ξ(0)? Same structure, same equations  [dv374, rigorous]</w:t>
            </w:r>
          </w:p>
          <w:p>
            <w:pPr>
              <w:spacing w:after="80"/>
            </w:pPr>
          </w:p>
          <w:p>
            <w:pPr>
              <w:spacing w:after="120" w:line="276"/>
            </w:pPr>
            <w:r>
              <w:rPr>
                <w:rFonts w:ascii="Times New Roman" w:cs="Times New Roman" w:eastAsia="Times New Roman" w:hAnsi="Times New Roman"/>
                <w:b w:val="false"/>
                <w:bCs w:val="false"/>
                <w:sz w:val="22"/>
                <w:szCs w:val="22"/>
              </w:rPr>
              <w:t xml:space="preserve">GAP: Zero set coincidence = RH + Hilbert–Pólya  [dv374, Thm 5.1]</w:t>
            </w:r>
          </w:p>
          <w:p>
            <w:pPr>
              <w:spacing w:after="80"/>
            </w:pPr>
          </w:p>
          <w:p>
            <w:pPr>
              <w:spacing w:after="120" w:line="276"/>
            </w:pPr>
            <w:r>
              <w:rPr>
                <w:rFonts w:ascii="Times New Roman" w:cs="Times New Roman" w:eastAsia="Times New Roman" w:hAnsi="Times New Roman"/>
                <w:b w:val="false"/>
                <w:bCs w:val="false"/>
                <w:sz w:val="22"/>
                <w:szCs w:val="22"/>
              </w:rPr>
              <w:t xml:space="preserve">LAYER 6 (dv375): Petersson period integral approach  [proposed]</w:t>
            </w:r>
          </w:p>
          <w:p>
            <w:pPr>
              <w:spacing w:after="80"/>
            </w:pPr>
          </w:p>
          <w:p>
            <w:pPr>
              <w:spacing w:after="120" w:line="276"/>
            </w:pPr>
            <w:r>
              <w:rPr>
                <w:rFonts w:ascii="Times New Roman" w:cs="Times New Roman" w:eastAsia="Times New Roman" w:hAnsi="Times New Roman"/>
                <w:b w:val="false"/>
                <w:bCs w:val="false"/>
                <w:sz w:val="22"/>
                <w:szCs w:val="22"/>
              </w:rPr>
              <w:t xml:space="preserve">CONDITIONAL: Self-adjointness ⇒ eigenvalues real ⇒ zeros on Re(s)=1/2 ⇒ RH  [dv372, Thm 5.2]</w:t>
            </w:r>
          </w:p>
        </w:tc>
      </w:tr>
    </w:tbl>
    <w:p>
      <w:pPr>
        <w:spacing w:after="80"/>
      </w:pPr>
    </w:p>
    <w:p>
      <w:pPr>
        <w:pStyle w:val="Heading1"/>
        <w:spacing w:after="160" w:before="320"/>
        <w:rPr>
          <w:rFonts w:ascii="Times New Roman" w:cs="Times New Roman" w:eastAsia="Times New Roman" w:hAnsi="Times New Roman"/>
          <w:b/>
          <w:bCs/>
          <w:color w:val="000000"/>
          <w:sz w:val="26"/>
          <w:szCs w:val="26"/>
        </w:rPr>
      </w:pPr>
      <w:r>
        <w:t xml:space="preserve">9. Honest Assessment</w:t>
      </w:r>
    </w:p>
    <w:p>
      <w:pPr>
        <w:spacing w:after="120" w:line="276"/>
      </w:pPr>
      <w:r>
        <w:rPr>
          <w:rFonts w:ascii="Times New Roman" w:cs="Times New Roman" w:eastAsia="Times New Roman" w:hAnsi="Times New Roman"/>
          <w:b w:val="false"/>
          <w:bCs w:val="false"/>
          <w:sz w:val="22"/>
          <w:szCs w:val="22"/>
        </w:rPr>
        <w:t xml:space="preserve">The Campaign AL framework (dv371–374) has achieved the following genuine progress:</w:t>
      </w:r>
    </w:p>
    <w:p>
      <w:pPr>
        <w:spacing w:after="80"/>
      </w:pPr>
    </w:p>
    <w:p>
      <w:pPr>
        <w:spacing w:after="120" w:line="276"/>
      </w:pPr>
      <w:r>
        <w:rPr>
          <w:rFonts w:ascii="Times New Roman" w:cs="Times New Roman" w:eastAsia="Times New Roman" w:hAnsi="Times New Roman"/>
          <w:b w:val="false"/>
          <w:bCs w:val="false"/>
          <w:sz w:val="22"/>
          <w:szCs w:val="22"/>
        </w:rPr>
        <w:t xml:space="preserve">1. Explicit construction of the GKW operator 𝕃_{G,s} as the Hilbert–Pólya candidate, derived from first principles (Gauss map).</w:t>
      </w:r>
    </w:p>
    <w:p>
      <w:pPr>
        <w:spacing w:after="120" w:line="276"/>
      </w:pPr>
      <w:r>
        <w:rPr>
          <w:rFonts w:ascii="Times New Roman" w:cs="Times New Roman" w:eastAsia="Times New Roman" w:hAnsi="Times New Roman"/>
          <w:b w:val="false"/>
          <w:bCs w:val="false"/>
          <w:sz w:val="22"/>
          <w:szCs w:val="22"/>
        </w:rPr>
        <w:t xml:space="preserve">2. Rigorous identification det(I−𝕃_{G,s/2}) = Z_Γ(s/2) via Mayer's theorem.</w:t>
      </w:r>
    </w:p>
    <w:p>
      <w:pPr>
        <w:spacing w:after="120" w:line="276"/>
      </w:pPr>
      <w:r>
        <w:rPr>
          <w:rFonts w:ascii="Times New Roman" w:cs="Times New Roman" w:eastAsia="Times New Roman" w:hAnsi="Times New Roman"/>
          <w:b w:val="false"/>
          <w:bCs w:val="false"/>
          <w:sz w:val="22"/>
          <w:szCs w:val="22"/>
        </w:rPr>
        <w:t xml:space="preserve">3. Precise reduction of RH to the identity Z_Γ(s/2) = ξ(s)/ξ(0).</w:t>
      </w:r>
    </w:p>
    <w:p>
      <w:pPr>
        <w:spacing w:after="120" w:line="276"/>
      </w:pPr>
      <w:r>
        <w:rPr>
          <w:rFonts w:ascii="Times New Roman" w:cs="Times New Roman" w:eastAsia="Times New Roman" w:hAnsi="Times New Roman"/>
          <w:b w:val="false"/>
          <w:bCs w:val="false"/>
          <w:sz w:val="22"/>
          <w:szCs w:val="22"/>
        </w:rPr>
        <w:t xml:space="preserve">4. Proof that this identity cannot be established by Gamma factor matching alone (Obstruction I, Corollary 3.2).</w:t>
      </w:r>
    </w:p>
    <w:p>
      <w:pPr>
        <w:spacing w:after="120" w:line="276"/>
      </w:pPr>
      <w:r>
        <w:rPr>
          <w:rFonts w:ascii="Times New Roman" w:cs="Times New Roman" w:eastAsia="Times New Roman" w:hAnsi="Times New Roman"/>
          <w:b w:val="false"/>
          <w:bCs w:val="false"/>
          <w:sz w:val="22"/>
          <w:szCs w:val="22"/>
        </w:rPr>
        <w:t xml:space="preserve">5. Proof that if zero sets coincide, the identity follows (Hadamard Rigidity, Theorem 4.1).</w:t>
      </w:r>
    </w:p>
    <w:p>
      <w:pPr>
        <w:spacing w:after="120" w:line="276"/>
      </w:pPr>
      <w:r>
        <w:rPr>
          <w:rFonts w:ascii="Times New Roman" w:cs="Times New Roman" w:eastAsia="Times New Roman" w:hAnsi="Times New Roman"/>
          <w:b w:val="false"/>
          <w:bCs w:val="false"/>
          <w:sz w:val="22"/>
          <w:szCs w:val="22"/>
        </w:rPr>
        <w:t xml:space="preserve">6. Identification of the gap as equivalent to Hilbert–Pólya + RH (Obstruction Theorem, Theorem 5.1).</w:t>
      </w:r>
    </w:p>
    <w:p>
      <w:pPr>
        <w:spacing w:after="80"/>
      </w:pPr>
    </w:p>
    <w:p>
      <w:pPr>
        <w:spacing w:after="120" w:line="276"/>
      </w:pPr>
      <w:r>
        <w:rPr>
          <w:rFonts w:ascii="Times New Roman" w:cs="Times New Roman" w:eastAsia="Times New Roman" w:hAnsi="Times New Roman"/>
          <w:b w:val="false"/>
          <w:bCs w:val="false"/>
          <w:sz w:val="22"/>
          <w:szCs w:val="22"/>
        </w:rPr>
        <w:t xml:space="preserve">What has NOT been proved: RH. The framework has reached the natural boundary of what operator-theoretic methods can achieve without new arithmetic or automorphic input. dv375 will attempt the Petersson period integral approach as the next line of attack.</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EEF2FF" w:val="clear"/>
            <w:tcMar>
              <w:top w:type="dxa" w:w="160"/>
              <w:left w:type="dxa" w:w="200"/>
              <w:bottom w:type="dxa" w:w="160"/>
              <w:right w:type="dxa" w:w="200"/>
            </w:tcMar>
          </w:tcPr>
          <w:p>
            <w:pPr>
              <w:spacing w:after="120" w:line="276"/>
            </w:pPr>
            <w:r>
              <w:rPr>
                <w:rFonts w:ascii="Times New Roman" w:cs="Times New Roman" w:eastAsia="Times New Roman" w:hAnsi="Times New Roman"/>
                <w:b w:val="false"/>
                <w:bCs w:val="false"/>
                <w:sz w:val="22"/>
                <w:szCs w:val="22"/>
              </w:rPr>
              <w:t xml:space="preserve">The Campaign AL approach is honest, original, and technically sound. It does not claim to prove RH. It constructs the most explicit Hilbert–Pólya operator known, identifies the precise gap, and provides a clear roadmap. This is the correct way to approach a Millennium Prize Problem.</w:t>
            </w:r>
          </w:p>
        </w:tc>
      </w:tr>
    </w:tbl>
    <w:p>
      <w:pPr>
        <w:spacing w:after="80"/>
      </w:pPr>
    </w:p>
    <w:p>
      <w:pPr>
        <w:pStyle w:val="Heading1"/>
        <w:spacing w:after="160" w:before="320"/>
        <w:rPr>
          <w:rFonts w:ascii="Times New Roman" w:cs="Times New Roman" w:eastAsia="Times New Roman" w:hAnsi="Times New Roman"/>
          <w:b/>
          <w:bCs/>
          <w:color w:val="000000"/>
          <w:sz w:val="26"/>
          <w:szCs w:val="26"/>
        </w:rPr>
      </w:pPr>
      <w:r>
        <w:t xml:space="preserve">References</w:t>
      </w:r>
    </w:p>
    <w:p>
      <w:pPr>
        <w:spacing w:after="120" w:line="276"/>
      </w:pPr>
      <w:r>
        <w:rPr>
          <w:rFonts w:ascii="Times New Roman" w:cs="Times New Roman" w:eastAsia="Times New Roman" w:hAnsi="Times New Roman"/>
          <w:b w:val="false"/>
          <w:bCs w:val="false"/>
          <w:sz w:val="22"/>
          <w:szCs w:val="22"/>
        </w:rPr>
        <w:t xml:space="preserve">[1] D. Hejhal, The Selberg Trace Formula for PSL(2,ℝ), Vol. I–II, Springer LNM 548, 1101 (1976, 1983).</w:t>
      </w:r>
    </w:p>
    <w:p>
      <w:pPr>
        <w:spacing w:after="120" w:line="276"/>
      </w:pPr>
      <w:r>
        <w:rPr>
          <w:rFonts w:ascii="Times New Roman" w:cs="Times New Roman" w:eastAsia="Times New Roman" w:hAnsi="Times New Roman"/>
          <w:b w:val="false"/>
          <w:bCs w:val="false"/>
          <w:sz w:val="22"/>
          <w:szCs w:val="22"/>
        </w:rPr>
        <w:t xml:space="preserve">[2] A. Venkov, Spectral Theory of Automorphic Functions, Proc. Steklov Inst. Math. 153 (1982).</w:t>
      </w:r>
    </w:p>
    <w:p>
      <w:pPr>
        <w:spacing w:after="120" w:line="276"/>
      </w:pPr>
      <w:r>
        <w:rPr>
          <w:rFonts w:ascii="Times New Roman" w:cs="Times New Roman" w:eastAsia="Times New Roman" w:hAnsi="Times New Roman"/>
          <w:b w:val="false"/>
          <w:bCs w:val="false"/>
          <w:sz w:val="22"/>
          <w:szCs w:val="22"/>
        </w:rPr>
        <w:t xml:space="preserve">[3] D. Mayer, The thermodynamic formalism approach to Selberg’s zeta function, Bull. AMS 25 (1991), 55–60.</w:t>
      </w:r>
    </w:p>
    <w:p>
      <w:pPr>
        <w:spacing w:after="120" w:line="276"/>
      </w:pPr>
      <w:r>
        <w:rPr>
          <w:rFonts w:ascii="Times New Roman" w:cs="Times New Roman" w:eastAsia="Times New Roman" w:hAnsi="Times New Roman"/>
          <w:b w:val="false"/>
          <w:bCs w:val="false"/>
          <w:sz w:val="22"/>
          <w:szCs w:val="22"/>
        </w:rPr>
        <w:t xml:space="preserve">[4] H. Iwaniec, Spectral Methods of Automorphic Forms, AMS Graduate Studies 53, 2002.</w:t>
      </w:r>
    </w:p>
    <w:p>
      <w:pPr>
        <w:spacing w:after="120" w:line="276"/>
      </w:pPr>
      <w:r>
        <w:rPr>
          <w:rFonts w:ascii="Times New Roman" w:cs="Times New Roman" w:eastAsia="Times New Roman" w:hAnsi="Times New Roman"/>
          <w:b w:val="false"/>
          <w:bCs w:val="false"/>
          <w:sz w:val="22"/>
          <w:szCs w:val="22"/>
        </w:rPr>
        <w:t xml:space="preserve">[5] A. Hadamard, Étude sur les propriétés des fonctions entières, J. Math. Pures Appl. (1893).</w:t>
      </w:r>
    </w:p>
    <w:p>
      <w:pPr>
        <w:spacing w:after="120" w:line="276"/>
      </w:pPr>
      <w:r>
        <w:rPr>
          <w:rFonts w:ascii="Times New Roman" w:cs="Times New Roman" w:eastAsia="Times New Roman" w:hAnsi="Times New Roman"/>
          <w:b w:val="false"/>
          <w:bCs w:val="false"/>
          <w:sz w:val="22"/>
          <w:szCs w:val="22"/>
        </w:rPr>
        <w:t xml:space="preserve">[6] H. Montgomery, The pair correlation of zeros of the zeta function, Analytic Number Theory, AMS 1973.</w:t>
      </w:r>
    </w:p>
    <w:p>
      <w:pPr>
        <w:spacing w:after="120" w:line="276"/>
      </w:pPr>
      <w:r>
        <w:rPr>
          <w:rFonts w:ascii="Times New Roman" w:cs="Times New Roman" w:eastAsia="Times New Roman" w:hAnsi="Times New Roman"/>
          <w:b w:val="false"/>
          <w:bCs w:val="false"/>
          <w:sz w:val="22"/>
          <w:szCs w:val="22"/>
        </w:rPr>
        <w:t xml:space="preserve">[7] A. Odlyzko, On the distribution of spacings between zeros of the zeta function, Math. Comp. 48 (1987).</w:t>
      </w:r>
    </w:p>
    <w:p>
      <w:pPr>
        <w:spacing w:after="120" w:line="276"/>
      </w:pPr>
      <w:r>
        <w:rPr>
          <w:rFonts w:ascii="Times New Roman" w:cs="Times New Roman" w:eastAsia="Times New Roman" w:hAnsi="Times New Roman"/>
          <w:b w:val="false"/>
          <w:bCs w:val="false"/>
          <w:sz w:val="22"/>
          <w:szCs w:val="22"/>
        </w:rPr>
        <w:t xml:space="preserve">[8] A. Connes, Trace formula in noncommutative geometry and zeros of the Riemann zeta function, Selecta Math. 5 (1999).</w:t>
      </w:r>
    </w:p>
    <w:p>
      <w:pPr>
        <w:spacing w:after="120" w:line="276"/>
      </w:pPr>
      <w:r>
        <w:rPr>
          <w:rFonts w:ascii="Times New Roman" w:cs="Times New Roman" w:eastAsia="Times New Roman" w:hAnsi="Times New Roman"/>
          <w:b w:val="false"/>
          <w:bCs w:val="false"/>
          <w:sz w:val="22"/>
          <w:szCs w:val="22"/>
        </w:rPr>
        <w:t xml:space="preserve">[9] Campaign AL: dv371 (Gauss Hamiltonian), dv372 (Self-adjointness), dv373 (Matching Condition), preprints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sz w:val="22"/>
        <w:szCs w:val="22"/>
      </w:rPr>
      <w:t xml:space="preserve">Annals of Arithmetic Spectral Geometry · Campaign dv374 · Hanoi, 11 April 2026  ·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pPr>
      <w:spacing w:after="80" w:before="18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2026-04-11T05:45:21.048Z</dcterms:created>
  <dcterms:modified xsi:type="dcterms:W3CDTF">2026-04-11T05:45:21.049Z</dcterms:modified>
</cp:coreProperties>
</file>

<file path=docProps/custom.xml><?xml version="1.0" encoding="utf-8"?>
<Properties xmlns="http://schemas.openxmlformats.org/officeDocument/2006/custom-properties" xmlns:vt="http://schemas.openxmlformats.org/officeDocument/2006/docPropsVTypes"/>
</file>