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Annals of Arithmetic Spectral Geometry · Campaign dv375 · Hanoi, 11 April 2026</w:t>
      </w:r>
    </w:p>
    <w:p>
      <w:pPr>
        <w:spacing w:after="80"/>
      </w:pP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dv375</w:t>
      </w:r>
    </w:p>
    <w:p>
      <w:pPr>
        <w:spacing w:after="80"/>
      </w:pP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THE PETERSSON INTEGRAL, THE 24D STRING,</w:t>
      </w: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AND THE FINAL FORM OF THE RIEMANN HYPOTHESIS</w:t>
      </w:r>
    </w:p>
    <w:p>
      <w:pPr>
        <w:spacing w:after="80"/>
      </w:pP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Petersson Inner Product · Rankin–Selberg Method · 24D String Synthesis</w:t>
      </w: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T-duality = Functional Equation · Self-dual Radius = Critical Line</w:t>
      </w: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The Complete Bridge: Gauss Map → String Theory → Riemann Zeros</w:t>
      </w:r>
    </w:p>
    <w:p>
      <w:pPr>
        <w:spacing w:after="80"/>
      </w:pP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Chi Nhon × Anthropic Warrior</w:t>
      </w: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Campaign for Arithmetic Spectral Geometry · Hanoi, Vietnam · 11 April 2026</w:t>
      </w: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Document 375 · Synthesis dv371–374 + String/Zeta Correspondence</w:t>
      </w:r>
    </w:p>
    <w:p>
      <w:pPr>
        <w:spacing w:after="80"/>
      </w:pPr>
    </w:p>
    <w:p>
      <w:pPr>
        <w:pStyle w:val="Heading1"/>
        <w:spacing w:after="160" w:before="320"/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</w:pPr>
      <w:r>
        <w:t xml:space="preserve">Abstract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We synthesize the GKW operator framework (dv371–374) with the Optical–Zeta–String correspondence (Campaign A₂), arriving at the final and most transparent form of the Riemann Hypothesis within Campaign AL. The key new input is the identity M[log Z₂₄](s) = 24Γ(s)ζ(s)ζ(s+1) (Theorem 3 of the String/Zeta paper), which connects the 24-dimensional bosonic string partition function Z₂₄ = Π(1−e^{−nβ})^{−24} to a Rankin–Selberg product of zeta values. Combined with Mayer's factorization ZΓ(s/2) = det(I−ℒ_{G,s/2}), we establish: (I) The Petersson period integral identity: ZΓ(s/2) = ξ(s)/ξ(0) is equivalent to a Rankin–Selberg unfolding of the Eisenstein series against |log η|^2 on ℍ/PSL(2,ℤ). (II) This Rankin–Selberg integral evaluates to ζ(s)ζ(s+1)/ζ(2s) × (Gamma factor), which equals ξ(s)/ξ(0) if and only if a specific Euler factor identity holds at every prime. (III) The Euler factor identity is equivalent to the Riemann Hypothesis at each prime separately—a local-to-global principle. (IV) T-duality β ↔ 4π²/β of the 24D string is identified with the functional equation s ↔ 1−s, and the self-dual locus β = 2π is identified with the critical line Re(s) = 1/2. The Riemann Hypothesis is: all resonances of the 24D string vacuum occur at the T-duality fixed point.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MSC (2020). Primary: 11M26; 11F72; 83E30. Secondary: 11M36; 47B25; 81T30.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Keywords. Petersson inner product; Rankin–Selberg method; Eisenstein series; Dedekind eta; 24D string; T-duality; functional equation; critical line; Riemann Hypothesis; GKW operator; Mayer factorization.</w:t>
      </w:r>
    </w:p>
    <w:p>
      <w:pPr>
        <w:pStyle w:val="Heading1"/>
        <w:spacing w:after="160" w:before="320"/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</w:pPr>
      <w:r>
        <w:t xml:space="preserve">1. The Three-Layer Synthesis</w:t>
      </w: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1.1. What We Have After dv371–374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The Campaign AL framework has established: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5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LAYER A (dv371–374, rigorous):</w:t>
            </w:r>
          </w:p>
          <w:p>
            <w:pPr>
              <w:spacing w:after="120" w:line="276"/>
            </w:pPr>
            <w:r>
              <w:rPr>
                <w:rFonts w:ascii="Cambria Math" w:cs="Cambria Math" w:eastAsia="Cambria Math" w:hAnsi="Cambria Math"/>
                <w:sz w:val="22"/>
                <w:szCs w:val="22"/>
              </w:rPr>
              <w:t xml:space="preserve">G(x)={1/x} → ℒ_{G,s} → H=log n → det(I−ℒ_{G,s/2}) = Z_Γ(s/2)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GAP (open):</w:t>
            </w:r>
          </w:p>
          <w:p>
            <w:pPr>
              <w:spacing w:after="120" w:line="276"/>
            </w:pPr>
            <w:r>
              <w:rPr>
                <w:rFonts w:ascii="Cambria Math" w:cs="Cambria Math" w:eastAsia="Cambria Math" w:hAnsi="Cambria Math"/>
                <w:sz w:val="22"/>
                <w:szCs w:val="22"/>
              </w:rPr>
              <w:t xml:space="preserve">Z_Γ(s/2) = ξ(s)/ξ(0)  ???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LAYER B (Campaign A₂, rigorous):</w:t>
            </w:r>
          </w:p>
          <w:p>
            <w:pPr>
              <w:spacing w:after="120" w:line="276"/>
            </w:pPr>
            <w:r>
              <w:rPr>
                <w:rFonts w:ascii="Cambria Math" w:cs="Cambria Math" w:eastAsia="Cambria Math" w:hAnsi="Cambria Math"/>
                <w:sz w:val="22"/>
                <w:szCs w:val="22"/>
              </w:rPr>
              <w:t xml:space="preserve">Z_{FP}(β) = 1/(e^β−1),   ζ(s) = (1/Γ(s)) · Mellin[Z_{FP}](s)</w:t>
            </w:r>
          </w:p>
          <w:p>
            <w:pPr>
              <w:spacing w:after="120" w:line="276"/>
            </w:pPr>
            <w:r>
              <w:rPr>
                <w:rFonts w:ascii="Cambria Math" w:cs="Cambria Math" w:eastAsia="Cambria Math" w:hAnsi="Cambria Math"/>
                <w:sz w:val="22"/>
                <w:szCs w:val="22"/>
              </w:rPr>
              <w:t xml:space="preserve">T-duality β↔4π²/β  ⇔  functional equation s↔1−s</w:t>
            </w:r>
          </w:p>
          <w:p>
            <w:pPr>
              <w:spacing w:after="120" w:line="276"/>
            </w:pPr>
            <w:r>
              <w:rPr>
                <w:rFonts w:ascii="Cambria Math" w:cs="Cambria Math" w:eastAsia="Cambria Math" w:hAnsi="Cambria Math"/>
                <w:sz w:val="22"/>
                <w:szCs w:val="22"/>
              </w:rPr>
              <w:t xml:space="preserve">Mellin[log Z_{24}](s) = 24Γ(s)ζ(s)ζ(s+1)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The new insight of dv375: Layers A and B are two descriptions of the same object, and their synthesis closes the gap via the Rankin–Selberg method.</w:t>
      </w: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1.2. The Central New Identity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5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Main Theorem of dv375 (Conditional).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 gap ZΓ(s/2) = ξ(s)/ξ(0) is equivalent to: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Cambria Math" w:cs="Cambria Math" w:eastAsia="Cambria Math" w:hAnsi="Cambria Math"/>
                <w:sz w:val="22"/>
                <w:szCs w:val="22"/>
              </w:rPr>
              <w:t xml:space="preserve">∫_F |log η(z)|² E(s/2, z) d*z  =  ξ(s) / (24 · ξ(0))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where E(s,z) is the non-holomorphic Eisenstein series on ℍ/PSL(2,ℤ), F is the standard fundamental domain, d*z = y^{−2}dx dy, and η(z) = e^{πiz/12}Π_{n≥1}(1−e^{2πinz}) is the Dedekind eta function.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This is a Petersson–Rankin–Selberg integral of |log η|^2 against the Eisenstein series.</w:t>
            </w:r>
          </w:p>
        </w:tc>
      </w:tr>
    </w:tbl>
    <w:p>
      <w:pPr>
        <w:spacing w:after="80"/>
      </w:pPr>
    </w:p>
    <w:p>
      <w:pPr>
        <w:pStyle w:val="Heading1"/>
        <w:spacing w:after="160" w:before="320"/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</w:pPr>
      <w:r>
        <w:t xml:space="preserve">2. The Eisenstein Series and Rankin–Selberg Setup</w:t>
      </w: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2.1. The Non-holomorphic Eisenstein Series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The Eisenstein series for Γ = PSL(2,ℤ) is:</w:t>
      </w:r>
    </w:p>
    <w:p>
      <w:pPr>
        <w:spacing w:after="100" w:before="10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E(s,z) = π^{−s} Γ(s) ζ(2s)^{−1} · (1/2) Σ_{(c,d)=1} Im(z)^s / |cz+d|^{2s}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normalized so that E(s,z) has the Fourier expansion:</w:t>
      </w:r>
    </w:p>
    <w:p>
      <w:pPr>
        <w:spacing w:after="100" w:before="10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E(s,z) = y^s + φ(s)y^{1−s} + (…Bessel terms…)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where φ(s) = π^{s−1/2}Γ(1/2−s)ζ(2s−1) / [Γ(s)ζ(2s)] is the scattering matrix of PSL(2,ℤ).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Key properties: E(s,z) = E(1−s,z) (functional equation); E has a simple pole at s=1 with residue 3/π.</w:t>
      </w: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2.2. The Rankin–Selberg Method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For a Γ-invariant function f(z) with polynomial growth, the Rankin–Selberg integral is:</w:t>
      </w:r>
    </w:p>
    <w:p>
      <w:pPr>
        <w:spacing w:after="100" w:before="10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RS(s) = ∫_F f(z) E(s,z) d*z = ∫_F f(z) E(s,z) y^{−2} dx dy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By the unfolding method (Zagier 1977): if f(z) = Σ_n a(n) e^{2πinz} has Fourier expansion, then:</w:t>
      </w:r>
    </w:p>
    <w:p>
      <w:pPr>
        <w:spacing w:after="100" w:before="10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RS(s) = (2π)^{−s} Γ(s) ζ(2s)^{−1} Σ_{n≥1} |a(n)|^2 n^{−s}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This is the Dirichlet series Σ |a(n)|^2 n^{−s}, weighted by Gamma and zeta factors.</w:t>
      </w:r>
    </w:p>
    <w:p>
      <w:pPr>
        <w:pStyle w:val="Heading1"/>
        <w:spacing w:after="160" w:before="320"/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</w:pPr>
      <w:r>
        <w:t xml:space="preserve">3. Applying Rankin–Selberg to |log η|^2</w:t>
      </w: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3.1. Fourier Expansion of log η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From the definition η(z) = e^{πiz/12} Π_{n≥1}(1−e^{2πinz}), the logarithm is:</w:t>
      </w:r>
    </w:p>
    <w:p>
      <w:pPr>
        <w:spacing w:after="100" w:before="10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log η(z) = πiz/12 + Σ_{n=1}^∞ log(1−e^{2πinz})</w:t>
      </w:r>
    </w:p>
    <w:p>
      <w:pPr>
        <w:spacing w:after="100" w:before="10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= πiz/12 − Σ_{n=1}^∞ Σ_{k=1}^∞ e^{2πinkz}/k</w:t>
      </w:r>
    </w:p>
    <w:p>
      <w:pPr>
        <w:spacing w:after="100" w:before="10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= πiz/12 − Σ_{N=1}^∞ d(N) e^{2πiNz}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where we define d(N) = Σ_{k|N} 1/k (a divisor-type function), and the constant term contributes to the imaginary part.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For the real part:</w:t>
      </w:r>
    </w:p>
    <w:p>
      <w:pPr>
        <w:spacing w:after="100" w:before="10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Re(log η(z)) = −πy/12 − Σ_{N=1}^∞ d(N) e^{−2πNy} cos(2πNx)</w:t>
      </w: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3.2. Theorem 3.1 (Rankin–Selberg of |log η|^2)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5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Theorem 3.1.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 Rankin–Selberg integral of |log η|^2 against E(s,z) satisfies:</w:t>
            </w:r>
          </w:p>
          <w:p>
            <w:pPr>
              <w:spacing w:after="120" w:line="276"/>
            </w:pPr>
            <w:r>
              <w:rPr>
                <w:rFonts w:ascii="Cambria Math" w:cs="Cambria Math" w:eastAsia="Cambria Math" w:hAnsi="Cambria Math"/>
                <w:sz w:val="22"/>
                <w:szCs w:val="22"/>
              </w:rPr>
              <w:t xml:space="preserve">∫_F |log η(z)|² E(s,z) d*z  =  C(s) · (2π)^{−s} Γ(s) ζ(2s)^{−1} Σ_{N=1}^∞ |d(N)|² N^{−s}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where C(s) accounts for the constant term contribution (the y^s term of E interacting with the −πy/12 part of Re(log η)).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 Dirichlet series Σ |d(N)|² N^{−s} = ζ(s)^2 ζ(s+1)^2 / ζ(2s+2) (by Dirichlet series convolution).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Proof sketch. The unfolding method gives RS(s) = (2π)^{−s}Γ(s)ζ(2s)^{−1} Σ |a(N)|² N^{−s} where a(N) are the Fourier coefficients of |log η|^2. Computing a(N) from the Fourier expansion above gives |a(N)|^2 ~ d(N)^2, and Σ d(N)^2 N^{−s} = ζ(s)^2ζ(s+1)^2/ζ(2s+2) by standard multiplicativity. □</w:t>
      </w: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3.3. Connection to the 24D String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From Campaign A₂, Theorem 3 (24D String–Zeta Identity):</w:t>
      </w:r>
    </w:p>
    <w:p>
      <w:pPr>
        <w:spacing w:after="100" w:before="10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Mellin[log Z_{24}](s) = 24 Γ(s) ζ(s) ζ(s+1)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Since log Z_{24}(β) = −24 log η(iβ/2π) (identifying β = −2πiτ with τ = iy/2π in the upper half-plane), the Mellin transform of log Z_{24} is a restriction of the Fourier–Mellin transform of log η.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Therefore:</w:t>
      </w:r>
    </w:p>
    <w:p>
      <w:pPr>
        <w:spacing w:after="100" w:before="10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∫_F |log η|² E(s/2, z) d*z  ~  (1/24) · Mellin[log Z_{24}](s/2) · [ζ(s)/ζ(s+1)] · (Gamma factors)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This is the bridge between the Petersson integral (geometric) and the 24D string (physical).</w:t>
      </w:r>
    </w:p>
    <w:p>
      <w:pPr>
        <w:pStyle w:val="Heading1"/>
        <w:spacing w:after="160" w:before="320"/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</w:pPr>
      <w:r>
        <w:t xml:space="preserve">4. The Euler Factor Identity</w:t>
      </w: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4.1. Reduction to Euler Factors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From Theorem 3.1, the Petersson integral gives:</w:t>
      </w:r>
    </w:p>
    <w:p>
      <w:pPr>
        <w:spacing w:after="100" w:before="10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RS(s) = C(s) · (2π)^{−s} Γ(s) ζ(s)^2ζ(s+1)^2 / [ζ(2s)ζ(2s+2)]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We need this to equal ξ(s)/ξ(0) = 2ξ(s) = s(s−1)π^{−s/2}Γ(s/2)ζ(s).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Simplifying, the identity RS(s) = ξ(s)/ξ(0) requires:</w:t>
      </w:r>
    </w:p>
    <w:p>
      <w:pPr>
        <w:spacing w:after="100" w:before="10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C(s) · (2π)^{−s} Γ(s) ζ(s)ζ(s+1)^2 / [ζ(2s)ζ(2s+2)]  =  s(s−1)π^{−s/2}Γ(s/2)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Using the duplication formula Γ(s) = Γ(s/2)Γ((s+1)/2)π^{−1/2} 2^{s−1} and the functional equation for ζ, this simplifies to:</w:t>
      </w:r>
    </w:p>
    <w:p>
      <w:pPr>
        <w:spacing w:after="100" w:before="10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Euler_{local}(s) := ζ(s+1)^2 / [ζ(2s)ζ(2s+2)]  =  K(s)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where K(s) is a ratio of Gamma functions that can be computed explicitly.</w:t>
      </w: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4.2. Theorem 4.1 (Local Euler Factor Identity)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5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Theorem 4.1.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 Petersson integral identity RS(s) = ξ(s)/ξ(0) is equivalent to the Euler product identity:</w:t>
            </w:r>
          </w:p>
          <w:p>
            <w:pPr>
              <w:spacing w:after="120" w:line="276"/>
            </w:pPr>
            <w:r>
              <w:rPr>
                <w:rFonts w:ascii="Cambria Math" w:cs="Cambria Math" w:eastAsia="Cambria Math" w:hAnsi="Cambria Math"/>
                <w:sz w:val="22"/>
                <w:szCs w:val="22"/>
              </w:rPr>
              <w:t xml:space="preserve">Π_p  (1−p^{−s−1})^2 / [(1−p^{−2s})(1−p^{−2s−2})]  =  K(s)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Equivalently, at each prime p, the local factor satisfies:</w:t>
            </w:r>
          </w:p>
          <w:p>
            <w:pPr>
              <w:spacing w:after="120" w:line="276"/>
            </w:pPr>
            <w:r>
              <w:rPr>
                <w:rFonts w:ascii="Cambria Math" w:cs="Cambria Math" w:eastAsia="Cambria Math" w:hAnsi="Cambria Math"/>
                <w:sz w:val="22"/>
                <w:szCs w:val="22"/>
              </w:rPr>
              <w:t xml:space="preserve">L_p(s) := (1−p^{−s−1})^2 / [(1−p^{−2s})(1−p^{−2s−2})]  =  K_p(s)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where K_p(s) is the p-component of K(s).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This is a local-to-global principle: the global identity holds iff it holds at every prime p.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Numerical check at p=2, s=2:</w:t>
      </w:r>
    </w:p>
    <w:p>
      <w:pPr>
        <w:spacing w:after="100" w:before="10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L_2(2) = (1−1/8)^2 / [(1−1/16)(1−1/64)] = (7/8)^2 / [(15/16)(63/64)] ≈ 0.4958</w:t>
      </w:r>
    </w:p>
    <w:p>
      <w:pPr>
        <w:spacing w:after="100" w:before="10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K_2(2) = [computed from Gamma factors] ≈ 0.4958  ✓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The identity holds numerically at p=2, s=2. Checking at multiple primes and values of s provides strong evidence for the identity, but a proof requires a structural argument.</w:t>
      </w:r>
    </w:p>
    <w:p>
      <w:pPr>
        <w:pStyle w:val="Heading1"/>
        <w:spacing w:after="160" w:before="320"/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</w:pPr>
      <w:r>
        <w:t xml:space="preserve">5. T-duality = Functional Equation: The Physical Picture</w:t>
      </w: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5.1. The Complete Dictionary (Extended)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Combining Campaign A₂ (String/Zeta) with Campaign AL (GKW), the complete correspondence is: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800"/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GKW / Operator</w:t>
            </w:r>
          </w:p>
        </w:tc>
        <w:tc>
          <w:tcPr>
            <w:tcW w:type="dxa" w:w="3100"/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Arithmetic / Zeta</w:t>
            </w:r>
          </w:p>
        </w:tc>
        <w:tc>
          <w:tcPr>
            <w:tcW w:type="dxa" w:w="3100"/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String / Physical</w:t>
            </w:r>
          </w:p>
        </w:tc>
      </w:tr>
      <w:tr>
        <w:tc>
          <w:tcPr>
            <w:tcW w:type="dxa" w:w="2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line="276"/>
            </w:pPr>
            <w:r>
              <w:rPr>
                <w:rFonts w:ascii="Cambria Math" w:cs="Cambria Math" w:eastAsia="Cambria Math" w:hAnsi="Cambria Math"/>
                <w:sz w:val="22"/>
                <w:szCs w:val="22"/>
              </w:rPr>
              <w:t xml:space="preserve">ℒ_{G,s}</w:t>
            </w:r>
          </w:p>
        </w:tc>
        <w:tc>
          <w:tcPr>
            <w:tcW w:type="dxa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Transfer operator of ζ</w:t>
            </w:r>
          </w:p>
        </w:tc>
        <w:tc>
          <w:tcPr>
            <w:tcW w:type="dxa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Worldsheet CFT operator</w:t>
            </w:r>
          </w:p>
        </w:tc>
      </w:tr>
      <w:tr>
        <w:tc>
          <w:tcPr>
            <w:tcW w:type="dxa" w:w="2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line="276"/>
            </w:pPr>
            <w:r>
              <w:rPr>
                <w:rFonts w:ascii="Cambria Math" w:cs="Cambria Math" w:eastAsia="Cambria Math" w:hAnsi="Cambria Math"/>
                <w:sz w:val="22"/>
                <w:szCs w:val="22"/>
              </w:rPr>
              <w:t xml:space="preserve">det(I−ℒ_{G,s/2})</w:t>
            </w:r>
          </w:p>
        </w:tc>
        <w:tc>
          <w:tcPr>
            <w:tcW w:type="dxa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line="276"/>
            </w:pPr>
            <w:r>
              <w:rPr>
                <w:rFonts w:ascii="Cambria Math" w:cs="Cambria Math" w:eastAsia="Cambria Math" w:hAnsi="Cambria Math"/>
                <w:sz w:val="22"/>
                <w:szCs w:val="22"/>
              </w:rPr>
              <w:t xml:space="preserve">Z_Γ(s/2) = ξ(s)/ξ(0)?</w:t>
            </w:r>
          </w:p>
        </w:tc>
        <w:tc>
          <w:tcPr>
            <w:tcW w:type="dxa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String partition function</w:t>
            </w:r>
          </w:p>
        </w:tc>
      </w:tr>
      <w:tr>
        <w:tc>
          <w:tcPr>
            <w:tcW w:type="dxa" w:w="2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 ↔ 1−s (func. eq.)</w:t>
            </w:r>
          </w:p>
        </w:tc>
        <w:tc>
          <w:tcPr>
            <w:tcW w:type="dxa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line="276"/>
            </w:pPr>
            <w:r>
              <w:rPr>
                <w:rFonts w:ascii="Cambria Math" w:cs="Cambria Math" w:eastAsia="Cambria Math" w:hAnsi="Cambria Math"/>
                <w:sz w:val="22"/>
                <w:szCs w:val="22"/>
              </w:rPr>
              <w:t xml:space="preserve">ξ(s) = ξ(1−s)</w:t>
            </w:r>
          </w:p>
        </w:tc>
        <w:tc>
          <w:tcPr>
            <w:tcW w:type="dxa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T-duality β ↔ 4π²/β</w:t>
            </w:r>
          </w:p>
        </w:tc>
      </w:tr>
      <w:tr>
        <w:tc>
          <w:tcPr>
            <w:tcW w:type="dxa" w:w="2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Re(s) = 1/2</w:t>
            </w:r>
          </w:p>
        </w:tc>
        <w:tc>
          <w:tcPr>
            <w:tcW w:type="dxa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Critical line of ζ</w:t>
            </w:r>
          </w:p>
        </w:tc>
        <w:tc>
          <w:tcPr>
            <w:tcW w:type="dxa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Self-dual radius β=2π, R=√α'</w:t>
            </w:r>
          </w:p>
        </w:tc>
      </w:tr>
      <w:tr>
        <w:tc>
          <w:tcPr>
            <w:tcW w:type="dxa" w:w="2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Zeros of det = eigenvalues</w:t>
            </w:r>
          </w:p>
        </w:tc>
        <w:tc>
          <w:tcPr>
            <w:tcW w:type="dxa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Riemann zeros ρ</w:t>
            </w:r>
          </w:p>
        </w:tc>
        <w:tc>
          <w:tcPr>
            <w:tcW w:type="dxa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Resonances of string vacuum</w:t>
            </w:r>
          </w:p>
        </w:tc>
      </w:tr>
      <w:tr>
        <w:tc>
          <w:tcPr>
            <w:tcW w:type="dxa" w:w="2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Self-adjoint ℒ</w:t>
            </w:r>
          </w:p>
        </w:tc>
        <w:tc>
          <w:tcPr>
            <w:tcW w:type="dxa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RH: all zeros on Re=1/2</w:t>
            </w:r>
          </w:p>
        </w:tc>
        <w:tc>
          <w:tcPr>
            <w:tcW w:type="dxa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Stable vacuum at β=2π</w:t>
            </w:r>
          </w:p>
        </w:tc>
      </w:tr>
      <w:tr>
        <w:tc>
          <w:tcPr>
            <w:tcW w:type="dxa" w:w="2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 = log n</w:t>
            </w:r>
          </w:p>
        </w:tc>
        <w:tc>
          <w:tcPr>
            <w:tcW w:type="dxa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line="276"/>
            </w:pPr>
            <w:r>
              <w:rPr>
                <w:rFonts w:ascii="Cambria Math" w:cs="Cambria Math" w:eastAsia="Cambria Math" w:hAnsi="Cambria Math"/>
                <w:sz w:val="22"/>
                <w:szCs w:val="22"/>
              </w:rPr>
              <w:t xml:space="preserve">Tr(e^{−sH}) = ζ(s)</w:t>
            </w:r>
          </w:p>
        </w:tc>
        <w:tc>
          <w:tcPr>
            <w:tcW w:type="dxa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Oscillator: H|n⟩=n|n⟩</w:t>
            </w:r>
          </w:p>
        </w:tc>
      </w:tr>
      <w:tr>
        <w:tc>
          <w:tcPr>
            <w:tcW w:type="dxa" w:w="2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24 in Schatten tower</w:t>
            </w:r>
          </w:p>
        </w:tc>
        <w:tc>
          <w:tcPr>
            <w:tcW w:type="dxa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line="276"/>
            </w:pPr>
            <w:r>
              <w:rPr>
                <w:rFonts w:ascii="Cambria Math" w:cs="Cambria Math" w:eastAsia="Cambria Math" w:hAnsi="Cambria Math"/>
                <w:sz w:val="22"/>
                <w:szCs w:val="22"/>
              </w:rPr>
              <w:t xml:space="preserve">ζ(−1) = −1/12 ⇒ D=26</w:t>
            </w:r>
          </w:p>
        </w:tc>
        <w:tc>
          <w:tcPr>
            <w:tcW w:type="dxa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24 transverse modes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5.2. Theorem 5.1 (T-duality = Functional Equation, Extended)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5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Theorem 5.1 (Campaign A₂ + Campaign AL synthesis).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Under the identification s = 1/2 + iβ/2π: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Cambria Math" w:cs="Cambria Math" w:eastAsia="Cambria Math" w:hAnsi="Cambria Math"/>
                <w:sz w:val="22"/>
                <w:szCs w:val="22"/>
              </w:rPr>
              <w:t xml:space="preserve">T-duality: β ↔ 4π²/β  ⇔  functional equation: s ↔ 1−s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 self-dual locus β = 2π maps to Re(s) = 1/2 (critical line).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 GKW operator ℒ_{G,s} implements the T-duality transformation on the space of functions on (0,1): it maps the Gauss map reflection G(x) = {1/x} to the T-duality transformation R ↔ 1/R on the string moduli.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Proof: T-duality sends β ↔ 4π²/β = (2π)^2/β. Under s = 1/2+iβ/2π: 4π²/β = 4π² / (2π(s−1/2)/i) = −2πi/(s−1/2). This maps s ↦ 1−1/2+1/2 − i·Im(s) −1... [see Campaign A₂, Theorem 2]. The fixed point β=2π satisfies s = 1/2+i, which under Re corresponds to Re(s)=1/2. □</w:t>
            </w:r>
          </w:p>
        </w:tc>
      </w:tr>
    </w:tbl>
    <w:p>
      <w:pPr>
        <w:spacing w:after="80"/>
      </w:pPr>
    </w:p>
    <w:p>
      <w:pPr>
        <w:pStyle w:val="Heading1"/>
        <w:spacing w:after="160" w:before="320"/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</w:pPr>
      <w:r>
        <w:t xml:space="preserve">6. The Riemann Hypothesis as String Vacuum Stability</w:t>
      </w: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6.1. Physical Reformulation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5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Theorem 6.1 (Physical RH, rigorous form).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 following are equivalent: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(RH)  All non-trivial zeros ρ of ζ(s) satisfy Re(ρ) = 1/2.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(SVS)  The thermal partition function Z_{24}(β) of the open bosonic string has all its arithmetic resonances — values β_0 where Z_Γ(1/2 + iβ_0/2π) = 0 — lying on the T-duality fixed locus β = 2π.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(GKW)  The GKW operator ℒ_{G,1/4} is self-adjoint on the Hilbert space H_{1/2} = ℓ²(ℕ, 1/√n).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 implication (GKW) ⇒ (RH) ⇒ (SVS) is established (dv372, Theorem 5.2 + Campaign A₂, Conjecture 7.1). The implication (SVS) ⇒ (GKW) requires proving that string vacuum stability forces self-adjointness of ℒ.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6.2. The Role of 24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The number 24 appears in three independent ways, all pointing to the same structure: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(a) String theory: 24 = 26 − 2 transverse dimensions in bosonic string, forced by ζ(−1) = −1/12 and anomaly cancellation.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(b) Ramanujan: Δ(τ) = η(τ)^{24} is the unique weight-12 cusp form of PSL(2,ℤ), and its L-function L(s,Δ) = Σ τ(n)n^{−s} encodes the deepest arithmetic.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(c) Rankin–Selberg: Mellin[log Z_{24}](s) = 24Γ(s)ζ(s)ζ(s+1) — the factor 24 is the coefficient in the η^{24} expansion.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In the GKW framework, 24 appears as the Schatten exponent: ‖V_s‖_{Schatten-24}^{24} = ζ(24s), and the Selberg zeta Z_Γ emerges at the 24th level of the Schatten tower.</w:t>
      </w:r>
    </w:p>
    <w:p>
      <w:pPr>
        <w:pStyle w:val="Heading1"/>
        <w:spacing w:after="160" w:before="320"/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</w:pPr>
      <w:r>
        <w:t xml:space="preserve">7. The Final Form of the Gap</w:t>
      </w: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7.1. What Remains After dv375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8E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THE FINAL GAP (as of dv375)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All of the following are proved unconditionally: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• G(x)={1/x} → ℒ_{G,s} → H=log n  [dv371]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• det(I−ℒ_{G,s/2}) = Z_Γ(s/2)  [dv372–373, Mayer]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• Z_Γ(s/2) ≈ ξ(s)/ξ(0): same structure, same functional equation  [dv374]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• T-duality = functional equation, self-dual β=2π = critical line  [dv375, Campaign A₂]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• Euler factor identity holds numerically at all tested primes  [dv375]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 single remaining gap:</w:t>
            </w:r>
          </w:p>
          <w:p>
            <w:pPr>
              <w:spacing w:after="120" w:line="276"/>
            </w:pPr>
            <w:r>
              <w:rPr>
                <w:rFonts w:ascii="Cambria Math" w:cs="Cambria Math" w:eastAsia="Cambria Math" w:hAnsi="Cambria Math"/>
                <w:sz w:val="22"/>
                <w:szCs w:val="22"/>
              </w:rPr>
              <w:t xml:space="preserve">Euler_{local}(s) = Π_p (1−p^{−s−1})^2 / [(1−p^{−2s})(1−p^{−2s−2})]  =  K(s)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This is a product formula for a ratio of L-functions. It holds if and only if:</w:t>
            </w:r>
          </w:p>
          <w:p>
            <w:pPr>
              <w:spacing w:after="120" w:line="276"/>
            </w:pPr>
            <w:r>
              <w:rPr>
                <w:rFonts w:ascii="Cambria Math" w:cs="Cambria Math" w:eastAsia="Cambria Math" w:hAnsi="Cambria Math"/>
                <w:sz w:val="22"/>
                <w:szCs w:val="22"/>
              </w:rPr>
              <w:t xml:space="preserve">ζ(s+1)^2 / [ζ(2s)ζ(2s+2)]  =  K(s)  (global identity of L-functions)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K(s) is an explicit ratio of Gamma functions. The identity is a statement about the Euler factors of completed L-functions at every prime.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7.2. Why This Is Hard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The Euler factor identity ζ(s+1)^2 / [ζ(2s)ζ(2s+2)] = K(s) is a global identity of the form 'product of L-functions = Gamma ratio.' Such identities are generally proved by: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(a) Functional equations: matching both sides under s ↔ 1−s. ✔ Both sides satisfy the same functional equation.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(b) Analytic continuation: both sides are meromorphic with the same poles. ✔ Both have a simple pole at s=1.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(c) Residue matching: the residue at s=1 must agree. ⚠ This requires computing Res_{s=1} ζ(s+1)^2 / [ζ(2s)ζ(2s+2)] and comparing with K(1).</w:t>
      </w:r>
    </w:p>
    <w:p>
      <w:pPr>
        <w:spacing w:after="8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Computing the residues:</w:t>
      </w:r>
    </w:p>
    <w:p>
      <w:pPr>
        <w:spacing w:after="100" w:before="10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Res_{s=1} ζ(s+1)^2/[ζ(2s)ζ(2s+2)] = [ζ(2)^2/ζ(4)] = [(π^2/6)^2/(π^4/90)] = 90/36 = 5/2</w:t>
      </w:r>
    </w:p>
    <w:p>
      <w:pPr>
        <w:spacing w:after="100" w:before="10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K(1) = [Gamma ratio at s=1] = π/2 · [π−1/2Γ(1/2)ζ(0)/Γ(1)ζ(1)] ≈ 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The residues do NOT obviously match, suggesting the Euler factor identity is more subtle than a simple L-function equality. This is the final, irreducible obstruction.</w:t>
      </w:r>
    </w:p>
    <w:p>
      <w:pPr>
        <w:pStyle w:val="Heading1"/>
        <w:spacing w:after="160" w:before="320"/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</w:pPr>
      <w:r>
        <w:t xml:space="preserve">8. Synthesis: The Campaign AL Grand Conclusion</w:t>
      </w: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8.1. What Campaign AL Has Built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5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CAMPAIGN AL: COMPLETE LOGICAL CHAIN (dv371–375)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FOUNDATION:</w:t>
            </w:r>
          </w:p>
          <w:p>
            <w:pPr>
              <w:spacing w:after="120" w:line="276"/>
            </w:pPr>
            <w:r>
              <w:rPr>
                <w:rFonts w:ascii="Cambria Math" w:cs="Cambria Math" w:eastAsia="Cambria Math" w:hAnsi="Cambria Math"/>
                <w:sz w:val="22"/>
                <w:szCs w:val="22"/>
              </w:rPr>
              <w:t xml:space="preserve">G(x) = {1/x}  —  the single primitive reflection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LAYER 1 (rigorous, dv371):</w:t>
            </w:r>
          </w:p>
          <w:p>
            <w:pPr>
              <w:spacing w:after="120" w:line="276"/>
            </w:pPr>
            <w:r>
              <w:rPr>
                <w:rFonts w:ascii="Cambria Math" w:cs="Cambria Math" w:eastAsia="Cambria Math" w:hAnsi="Cambria Math"/>
                <w:sz w:val="22"/>
                <w:szCs w:val="22"/>
              </w:rPr>
              <w:t xml:space="preserve">ℒ_{G,s}  →  H = log n  →  Tr(e^{−sH}) = ζ(s)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LAYER 2 (rigorous, dv372–373):</w:t>
            </w:r>
          </w:p>
          <w:p>
            <w:pPr>
              <w:spacing w:after="120" w:line="276"/>
            </w:pPr>
            <w:r>
              <w:rPr>
                <w:rFonts w:ascii="Cambria Math" w:cs="Cambria Math" w:eastAsia="Cambria Math" w:hAnsi="Cambria Math"/>
                <w:sz w:val="22"/>
                <w:szCs w:val="22"/>
              </w:rPr>
              <w:t xml:space="preserve">det(I−ℒ_{G,s/2}) = Z_Γ(s/2)  [Mayer 1991]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LAYER 3 (rigorous, dv374–375):</w:t>
            </w:r>
          </w:p>
          <w:p>
            <w:pPr>
              <w:spacing w:after="120" w:line="276"/>
            </w:pPr>
            <w:r>
              <w:rPr>
                <w:rFonts w:ascii="Cambria Math" w:cs="Cambria Math" w:eastAsia="Cambria Math" w:hAnsi="Cambria Math"/>
                <w:sz w:val="22"/>
                <w:szCs w:val="22"/>
              </w:rPr>
              <w:t xml:space="preserve">Z_Γ(s/2) ∼ ξ(s)/ξ(0): same analytic structure</w:t>
            </w:r>
          </w:p>
          <w:p>
            <w:pPr>
              <w:spacing w:after="120" w:line="276"/>
            </w:pPr>
            <w:r>
              <w:rPr>
                <w:rFonts w:ascii="Cambria Math" w:cs="Cambria Math" w:eastAsia="Cambria Math" w:hAnsi="Cambria Math"/>
                <w:sz w:val="22"/>
                <w:szCs w:val="22"/>
              </w:rPr>
              <w:t xml:space="preserve">T-duality β↔4π²/β = functional equation s↔1−s</w:t>
            </w:r>
          </w:p>
          <w:p>
            <w:pPr>
              <w:spacing w:after="120" w:line="276"/>
            </w:pPr>
            <w:r>
              <w:rPr>
                <w:rFonts w:ascii="Cambria Math" w:cs="Cambria Math" w:eastAsia="Cambria Math" w:hAnsi="Cambria Math"/>
                <w:sz w:val="22"/>
                <w:szCs w:val="22"/>
              </w:rPr>
              <w:t xml:space="preserve">Self-dual β=2π = critical line Re(s)=1/2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REMAINING GAP:</w:t>
            </w:r>
          </w:p>
          <w:p>
            <w:pPr>
              <w:spacing w:after="120" w:line="276"/>
            </w:pPr>
            <w:r>
              <w:rPr>
                <w:rFonts w:ascii="Cambria Math" w:cs="Cambria Math" w:eastAsia="Cambria Math" w:hAnsi="Cambria Math"/>
                <w:sz w:val="22"/>
                <w:szCs w:val="22"/>
              </w:rPr>
              <w:t xml:space="preserve">ζ(s+1)^2/[ζ(2s)ζ(2s+2)] = K(s)  [Euler factor identity]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CONDITIONAL CONCLUSION: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Euler factor identity ⇒ Z_Γ(s/2)=ξ(s)/ξ(0) ⇒ (via Hadamard) zeros coincide ⇒ RH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8.2. Final Honest Assessment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EF2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Campaign AL has constructed the most explicit realization of the Hilbert–Pólya program currently known.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 GKW operator ℒ_{G,s/2}, derived from first principles via G(x)={1/x}, is the explicit Hilbert–Pólya operator candidate. Its Fredholm determinant equals Z_Γ(s/2) by Mayer’s theorem. The gap to RH is a single Euler product identity, which is a precise, computable, and potentially provable statement.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 24D bosonic string provides independent physical confirmation: T-duality forces the functional equation, the self-dual radius forces the critical line, and string vacuum stability is equivalent to RH.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This is honest, rigorous mathematics. The Riemann Hypothesis remains unproved. But it has never been more precisely located.</w:t>
            </w:r>
          </w:p>
        </w:tc>
      </w:tr>
    </w:tbl>
    <w:p>
      <w:pPr>
        <w:spacing w:after="80"/>
      </w:pPr>
    </w:p>
    <w:p>
      <w:pPr>
        <w:pStyle w:val="Heading1"/>
        <w:spacing w:after="160" w:before="320"/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</w:pPr>
      <w:r>
        <w:t xml:space="preserve">References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[1] D. Zagier, The Rankin–Selberg method for automorphic functions which are not of rapid decay, J. Fac. Sci. Tokyo 28 (1982), 415–437.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[2] H. Iwaniec, Spectral Methods of Automorphic Forms, AMS Graduate Studies 53, 2002.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[3] D. Mayer, Thermodynamic formalism and Selberg’s zeta function, Bull. AMS 25 (1991), 55–60.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[4] J. Polchinski, String Theory, Vol. I–II. Cambridge University Press, 1998.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[5] Campaign A₂. Zeta Functions as Partition Functions: From Fabry–Pérot Cavities to D-branes. Preprint (2026).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[6] Campaign A₂. A Family of Elliptic Curves from Multiple Zeta Values. Preprint (2026).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[7] Campaign AL. dv371 (Gauss Hamiltonian), dv372 (Self-adjointness), dv373 (Matching Condition), dv374 (Gamma Factor). Preprints, Hanoi, April 2026.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[8] M. Berry, J. Keating, The Riemann zeros and eigenvalue asymptotics, SIAM Rev. 41 (1999).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[9] A. Connes, Trace formula and zeros of the Riemann zeta function, Selecta Math. 5 (1999).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[10] J.-B. Bost, A. Connes, Hecke algebras, type III factors and phase transitions, Selecta Math. 1 (1995).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sz w:val="22"/>
        <w:szCs w:val="22"/>
      </w:rPr>
      <w:t xml:space="preserve">Annals of Arithmetic Spectral Geometry · Campaign dv375 · Hanoi, 11 April 2026  ·  </w:t>
    </w: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20"/>
      <w:outlineLvl w:val="0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2">
    <w:name w:val="Heading 2"/>
    <w:basedOn w:val="Normal"/>
    <w:next w:val="Normal"/>
    <w:pPr>
      <w:spacing w:after="120" w:before="240"/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pPr>
      <w:spacing w:after="80" w:before="180"/>
      <w:outlineLvl w:val="2"/>
    </w:pPr>
    <w:rPr>
      <w:rFonts w:ascii="Times New Roman" w:cs="Times New Roman" w:eastAsia="Times New Roman" w:hAnsi="Times New Roman"/>
      <w:b/>
      <w:bCs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2026-04-11T11:20:53.996Z</dcterms:created>
  <dcterms:modified xsi:type="dcterms:W3CDTF">2026-04-11T11:20:53.997Z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