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0B914" w14:textId="77777777" w:rsidR="00A84700" w:rsidRDefault="00A84700">
      <w:pPr>
        <w:spacing w:before="400"/>
      </w:pPr>
    </w:p>
    <w:p w14:paraId="30891AC5" w14:textId="77777777" w:rsidR="00A84700" w:rsidRDefault="00614ACB">
      <w:pPr>
        <w:spacing w:after="120"/>
      </w:pPr>
      <w:r>
        <w:rPr>
          <w:b/>
          <w:bCs/>
          <w:sz w:val="72"/>
          <w:szCs w:val="72"/>
        </w:rPr>
        <w:t>Product Pages</w:t>
      </w:r>
    </w:p>
    <w:p w14:paraId="16D4BDA1" w14:textId="77777777" w:rsidR="00A84700" w:rsidRDefault="00614ACB">
      <w:pPr>
        <w:spacing w:after="80"/>
      </w:pPr>
      <w:r>
        <w:rPr>
          <w:color w:val="777777"/>
          <w:sz w:val="32"/>
          <w:szCs w:val="32"/>
        </w:rPr>
        <w:t>Website Content</w:t>
      </w:r>
    </w:p>
    <w:p w14:paraId="7A7B7698" w14:textId="77777777" w:rsidR="00A84700" w:rsidRDefault="00A84700">
      <w:pPr>
        <w:pBdr>
          <w:bottom w:val="single" w:sz="3" w:space="1" w:color="DDDDDD"/>
        </w:pBdr>
        <w:spacing w:before="80" w:after="80"/>
      </w:pPr>
    </w:p>
    <w:p w14:paraId="6D818C64" w14:textId="77777777" w:rsidR="00A84700" w:rsidRDefault="00A84700">
      <w:pPr>
        <w:spacing w:before="80"/>
      </w:pPr>
    </w:p>
    <w:p w14:paraId="1DF3DD2E" w14:textId="77777777" w:rsidR="00A84700" w:rsidRDefault="00614ACB">
      <w:pPr>
        <w:spacing w:before="60" w:after="60"/>
      </w:pPr>
      <w:r>
        <w:t>This document contains the product page content for each platform. Each section covers the hero headline, problem and solution, key features, and call to action. Content is written for a mixed audience of potential customers, healthcare professionals, enterprise buyers, and investors.</w:t>
      </w:r>
    </w:p>
    <w:p w14:paraId="2F78E323" w14:textId="77777777" w:rsidR="00A84700" w:rsidRDefault="00A84700">
      <w:pPr>
        <w:spacing w:before="160"/>
      </w:pPr>
    </w:p>
    <w:p w14:paraId="4BAE7CBF" w14:textId="77777777" w:rsidR="00A84700" w:rsidRDefault="00614ACB">
      <w:pPr>
        <w:spacing w:after="120"/>
      </w:pPr>
      <w:r>
        <w:rPr>
          <w:b/>
          <w:bCs/>
          <w:sz w:val="26"/>
          <w:szCs w:val="26"/>
        </w:rPr>
        <w:t>Contents</w:t>
      </w:r>
    </w:p>
    <w:p w14:paraId="7FF48CB7" w14:textId="77777777" w:rsidR="00A84700" w:rsidRDefault="00614ACB">
      <w:pPr>
        <w:spacing w:before="60" w:after="60"/>
      </w:pPr>
      <w:r>
        <w:rPr>
          <w:b/>
          <w:bCs/>
        </w:rPr>
        <w:t>01   Maeda Health</w:t>
      </w:r>
    </w:p>
    <w:p w14:paraId="63C746CF" w14:textId="77777777" w:rsidR="00A84700" w:rsidRDefault="00614ACB">
      <w:pPr>
        <w:spacing w:before="60" w:after="60"/>
      </w:pPr>
      <w:r>
        <w:t xml:space="preserve">02   </w:t>
      </w:r>
      <w:proofErr w:type="spellStart"/>
      <w:r>
        <w:t>Vigility</w:t>
      </w:r>
      <w:proofErr w:type="spellEnd"/>
    </w:p>
    <w:p w14:paraId="6EF4567A" w14:textId="77777777" w:rsidR="00A84700" w:rsidRDefault="00614ACB">
      <w:pPr>
        <w:spacing w:before="60" w:after="60"/>
      </w:pPr>
      <w:r>
        <w:t>03   Attune</w:t>
      </w:r>
    </w:p>
    <w:p w14:paraId="2EA67A03" w14:textId="77777777" w:rsidR="00A84700" w:rsidRDefault="00614ACB">
      <w:pPr>
        <w:spacing w:before="60" w:after="60"/>
      </w:pPr>
      <w:r>
        <w:t xml:space="preserve">04   </w:t>
      </w:r>
      <w:proofErr w:type="spellStart"/>
      <w:r>
        <w:t>Petsense</w:t>
      </w:r>
      <w:proofErr w:type="spellEnd"/>
    </w:p>
    <w:p w14:paraId="43A389F3" w14:textId="77777777" w:rsidR="00A84700" w:rsidRDefault="00A84700">
      <w:pPr>
        <w:spacing w:before="200"/>
      </w:pPr>
    </w:p>
    <w:p w14:paraId="73F00657" w14:textId="77777777" w:rsidR="00A84700" w:rsidRDefault="00614ACB">
      <w:r>
        <w:br w:type="page"/>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A84700" w14:paraId="12B2218F" w14:textId="77777777">
        <w:tblPrEx>
          <w:tblCellMar>
            <w:top w:w="0" w:type="dxa"/>
            <w:bottom w:w="0" w:type="dxa"/>
          </w:tblCellMar>
        </w:tblPrEx>
        <w:tc>
          <w:tcPr>
            <w:tcW w:w="9400" w:type="dxa"/>
            <w:tcBorders>
              <w:top w:val="none" w:sz="0" w:space="0" w:color="FFFFFF"/>
              <w:left w:val="none" w:sz="0" w:space="0" w:color="FFFFFF"/>
              <w:bottom w:val="none" w:sz="0" w:space="0" w:color="FFFFFF"/>
              <w:right w:val="none" w:sz="0" w:space="0" w:color="FFFFFF"/>
            </w:tcBorders>
            <w:shd w:val="clear" w:color="auto" w:fill="0A4D4D"/>
            <w:tcMar>
              <w:top w:w="500" w:type="dxa"/>
              <w:left w:w="400" w:type="dxa"/>
              <w:bottom w:w="500" w:type="dxa"/>
              <w:right w:w="400" w:type="dxa"/>
            </w:tcMar>
          </w:tcPr>
          <w:p w14:paraId="5A303A5B" w14:textId="77777777" w:rsidR="00A84700" w:rsidRDefault="00614ACB">
            <w:pPr>
              <w:spacing w:after="120"/>
            </w:pPr>
            <w:r>
              <w:rPr>
                <w:b/>
                <w:bCs/>
                <w:color w:val="FFFFFF"/>
                <w:sz w:val="64"/>
                <w:szCs w:val="64"/>
              </w:rPr>
              <w:lastRenderedPageBreak/>
              <w:t>Maeda Health</w:t>
            </w:r>
          </w:p>
          <w:p w14:paraId="073B8D8D" w14:textId="77777777" w:rsidR="00A84700" w:rsidRDefault="00614ACB">
            <w:r>
              <w:rPr>
                <w:color w:val="DDEEFF"/>
                <w:sz w:val="28"/>
                <w:szCs w:val="28"/>
              </w:rPr>
              <w:t>Your AI Colleague for Every Clinical Task</w:t>
            </w:r>
          </w:p>
        </w:tc>
      </w:tr>
    </w:tbl>
    <w:p w14:paraId="56BE1B6D" w14:textId="77777777" w:rsidR="00A84700" w:rsidRDefault="00A84700">
      <w:pPr>
        <w:spacing w:before="240"/>
      </w:pPr>
    </w:p>
    <w:p w14:paraId="562F1271" w14:textId="77777777" w:rsidR="00A84700" w:rsidRDefault="00614ACB">
      <w:pPr>
        <w:spacing w:after="80"/>
      </w:pPr>
      <w:r>
        <w:rPr>
          <w:b/>
          <w:bCs/>
          <w:color w:val="0D7377"/>
          <w:spacing w:val="40"/>
          <w:sz w:val="18"/>
          <w:szCs w:val="18"/>
        </w:rPr>
        <w:t>THE PROBLEM AND SOLUTION</w:t>
      </w:r>
    </w:p>
    <w:p w14:paraId="66E35DD4" w14:textId="77777777" w:rsidR="00A84700" w:rsidRDefault="00A84700">
      <w:pPr>
        <w:spacing w:before="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800"/>
      </w:tblGrid>
      <w:tr w:rsidR="00A84700" w14:paraId="54D1B7A8"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shd w:val="clear" w:color="auto" w:fill="0A4D4D"/>
            <w:tcMar>
              <w:top w:w="160" w:type="dxa"/>
              <w:left w:w="200" w:type="dxa"/>
              <w:bottom w:w="80" w:type="dxa"/>
              <w:right w:w="200" w:type="dxa"/>
            </w:tcMar>
          </w:tcPr>
          <w:p w14:paraId="3B93739E" w14:textId="77777777" w:rsidR="00A84700" w:rsidRDefault="00614ACB">
            <w:r>
              <w:rPr>
                <w:b/>
                <w:bCs/>
                <w:color w:val="FFFFFF"/>
                <w:spacing w:val="40"/>
                <w:sz w:val="18"/>
                <w:szCs w:val="18"/>
              </w:rPr>
              <w:t>THE PROBLEM</w:t>
            </w:r>
          </w:p>
        </w:tc>
        <w:tc>
          <w:tcPr>
            <w:tcW w:w="4800" w:type="dxa"/>
            <w:tcBorders>
              <w:top w:val="none" w:sz="0" w:space="0" w:color="FFFFFF"/>
              <w:left w:val="none" w:sz="0" w:space="0" w:color="FFFFFF"/>
              <w:bottom w:val="none" w:sz="0" w:space="0" w:color="FFFFFF"/>
              <w:right w:val="none" w:sz="0" w:space="0" w:color="FFFFFF"/>
            </w:tcBorders>
            <w:shd w:val="clear" w:color="auto" w:fill="E6F4F4"/>
            <w:tcMar>
              <w:top w:w="160" w:type="dxa"/>
              <w:left w:w="200" w:type="dxa"/>
              <w:bottom w:w="80" w:type="dxa"/>
              <w:right w:w="200" w:type="dxa"/>
            </w:tcMar>
          </w:tcPr>
          <w:p w14:paraId="22C759EE" w14:textId="77777777" w:rsidR="00A84700" w:rsidRDefault="00614ACB">
            <w:r>
              <w:rPr>
                <w:b/>
                <w:bCs/>
                <w:color w:val="0A4D4D"/>
                <w:spacing w:val="40"/>
                <w:sz w:val="18"/>
                <w:szCs w:val="18"/>
              </w:rPr>
              <w:t>THE SOLUTION</w:t>
            </w:r>
          </w:p>
        </w:tc>
      </w:tr>
      <w:tr w:rsidR="00A84700" w14:paraId="5DA8F70F"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shd w:val="clear" w:color="auto" w:fill="0A4D4D"/>
            <w:tcMar>
              <w:top w:w="80" w:type="dxa"/>
              <w:left w:w="200" w:type="dxa"/>
              <w:bottom w:w="200" w:type="dxa"/>
              <w:right w:w="200" w:type="dxa"/>
            </w:tcMar>
          </w:tcPr>
          <w:p w14:paraId="0C7F8AB7" w14:textId="77777777" w:rsidR="00A84700" w:rsidRDefault="00614ACB">
            <w:r>
              <w:rPr>
                <w:color w:val="DDEEFF"/>
              </w:rPr>
              <w:t>Australian doctors spend hours every day on documentation, forms, billing, and correspondence. That time comes directly at the expense of patients. Most AI tools only solve one piece of the puzzle.</w:t>
            </w:r>
          </w:p>
        </w:tc>
        <w:tc>
          <w:tcPr>
            <w:tcW w:w="4800" w:type="dxa"/>
            <w:tcBorders>
              <w:top w:val="none" w:sz="0" w:space="0" w:color="FFFFFF"/>
              <w:left w:val="none" w:sz="0" w:space="0" w:color="FFFFFF"/>
              <w:bottom w:val="none" w:sz="0" w:space="0" w:color="FFFFFF"/>
              <w:right w:val="none" w:sz="0" w:space="0" w:color="FFFFFF"/>
            </w:tcBorders>
            <w:shd w:val="clear" w:color="auto" w:fill="E6F4F4"/>
            <w:tcMar>
              <w:top w:w="80" w:type="dxa"/>
              <w:left w:w="200" w:type="dxa"/>
              <w:bottom w:w="200" w:type="dxa"/>
              <w:right w:w="200" w:type="dxa"/>
            </w:tcMar>
          </w:tcPr>
          <w:p w14:paraId="13F94A6D" w14:textId="77777777" w:rsidR="00A84700" w:rsidRDefault="00614ACB">
            <w:r>
              <w:t>Maeda covers the entire consultation workflow from first patient contact to final signed document. One platform replaces the scribe, the form filler, the billing tool, and the clinical reference. Built specifically for Australia.</w:t>
            </w:r>
          </w:p>
        </w:tc>
      </w:tr>
    </w:tbl>
    <w:p w14:paraId="361AF4E2" w14:textId="77777777" w:rsidR="00A84700" w:rsidRDefault="00A84700">
      <w:pPr>
        <w:spacing w:before="240"/>
      </w:pPr>
    </w:p>
    <w:p w14:paraId="4331544C" w14:textId="77777777" w:rsidR="00A84700" w:rsidRDefault="00614ACB">
      <w:pPr>
        <w:spacing w:after="80"/>
      </w:pPr>
      <w:r>
        <w:rPr>
          <w:b/>
          <w:bCs/>
          <w:color w:val="0D7377"/>
          <w:spacing w:val="40"/>
          <w:sz w:val="18"/>
          <w:szCs w:val="18"/>
        </w:rPr>
        <w:t>KEY FEATURES</w:t>
      </w:r>
    </w:p>
    <w:p w14:paraId="567BCB6A" w14:textId="77777777" w:rsidR="00A84700" w:rsidRDefault="00A84700">
      <w:pPr>
        <w:spacing w:before="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600"/>
      </w:tblGrid>
      <w:tr w:rsidR="00A84700" w14:paraId="422885D0" w14:textId="77777777">
        <w:tblPrEx>
          <w:tblCellMar>
            <w:top w:w="0" w:type="dxa"/>
            <w:bottom w:w="0" w:type="dxa"/>
          </w:tblCellMar>
        </w:tblPrEx>
        <w:trPr>
          <w:tblHeader/>
        </w:trPr>
        <w:tc>
          <w:tcPr>
            <w:tcW w:w="2800" w:type="dxa"/>
            <w:tcBorders>
              <w:top w:val="none" w:sz="0" w:space="0" w:color="FFFFFF"/>
              <w:left w:val="none" w:sz="0" w:space="0" w:color="FFFFFF"/>
              <w:bottom w:val="none" w:sz="0" w:space="0" w:color="FFFFFF"/>
              <w:right w:val="none" w:sz="0" w:space="0" w:color="FFFFFF"/>
            </w:tcBorders>
            <w:shd w:val="clear" w:color="auto" w:fill="0A4D4D"/>
            <w:tcMar>
              <w:top w:w="120" w:type="dxa"/>
              <w:left w:w="160" w:type="dxa"/>
              <w:bottom w:w="120" w:type="dxa"/>
              <w:right w:w="160" w:type="dxa"/>
            </w:tcMar>
          </w:tcPr>
          <w:p w14:paraId="6637793F" w14:textId="77777777" w:rsidR="00A84700" w:rsidRDefault="00614ACB">
            <w:r>
              <w:rPr>
                <w:b/>
                <w:bCs/>
                <w:color w:val="FFFFFF"/>
                <w:spacing w:val="40"/>
                <w:sz w:val="18"/>
                <w:szCs w:val="18"/>
              </w:rPr>
              <w:t>FEATURE</w:t>
            </w:r>
          </w:p>
        </w:tc>
        <w:tc>
          <w:tcPr>
            <w:tcW w:w="6600" w:type="dxa"/>
            <w:tcBorders>
              <w:top w:val="none" w:sz="0" w:space="0" w:color="FFFFFF"/>
              <w:left w:val="none" w:sz="0" w:space="0" w:color="FFFFFF"/>
              <w:bottom w:val="none" w:sz="0" w:space="0" w:color="FFFFFF"/>
              <w:right w:val="none" w:sz="0" w:space="0" w:color="FFFFFF"/>
            </w:tcBorders>
            <w:shd w:val="clear" w:color="auto" w:fill="0A4D4D"/>
            <w:tcMar>
              <w:top w:w="120" w:type="dxa"/>
              <w:left w:w="160" w:type="dxa"/>
              <w:bottom w:w="120" w:type="dxa"/>
              <w:right w:w="160" w:type="dxa"/>
            </w:tcMar>
          </w:tcPr>
          <w:p w14:paraId="79335A9F" w14:textId="77777777" w:rsidR="00A84700" w:rsidRDefault="00614ACB">
            <w:r>
              <w:rPr>
                <w:b/>
                <w:bCs/>
                <w:color w:val="FFFFFF"/>
                <w:spacing w:val="40"/>
                <w:sz w:val="18"/>
                <w:szCs w:val="18"/>
              </w:rPr>
              <w:t>WHAT IT DOES</w:t>
            </w:r>
          </w:p>
        </w:tc>
      </w:tr>
      <w:tr w:rsidR="00A84700" w14:paraId="2FE39AE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6F4F4"/>
            <w:tcMar>
              <w:top w:w="120" w:type="dxa"/>
              <w:left w:w="160" w:type="dxa"/>
              <w:bottom w:w="120" w:type="dxa"/>
              <w:right w:w="160" w:type="dxa"/>
            </w:tcMar>
          </w:tcPr>
          <w:p w14:paraId="27A266BD" w14:textId="77777777" w:rsidR="00A84700" w:rsidRDefault="00614ACB">
            <w:r>
              <w:rPr>
                <w:b/>
                <w:bCs/>
                <w:color w:val="0D7377"/>
                <w:sz w:val="21"/>
                <w:szCs w:val="21"/>
              </w:rPr>
              <w:t>AI Clinical Assistant</w:t>
            </w:r>
          </w:p>
        </w:tc>
        <w:tc>
          <w:tcPr>
            <w:tcW w:w="6600" w:type="dxa"/>
            <w:tcBorders>
              <w:top w:val="single" w:sz="1" w:space="0" w:color="DDDDDD"/>
              <w:left w:val="single" w:sz="1" w:space="0" w:color="DDDDDD"/>
              <w:bottom w:val="single" w:sz="1" w:space="0" w:color="DDDDDD"/>
              <w:right w:val="single" w:sz="1" w:space="0" w:color="DDDDDD"/>
            </w:tcBorders>
            <w:shd w:val="clear" w:color="auto" w:fill="E6F4F4"/>
            <w:tcMar>
              <w:top w:w="120" w:type="dxa"/>
              <w:left w:w="160" w:type="dxa"/>
              <w:bottom w:w="120" w:type="dxa"/>
              <w:right w:w="160" w:type="dxa"/>
            </w:tcMar>
          </w:tcPr>
          <w:p w14:paraId="1C4C22E6" w14:textId="77777777" w:rsidR="00A84700" w:rsidRDefault="00614ACB">
            <w:r>
              <w:rPr>
                <w:sz w:val="21"/>
                <w:szCs w:val="21"/>
              </w:rPr>
              <w:t>An always-on conversational AI inside the doctor portal. Ask clinical questions, explore differential diagnoses, check drug interactions, and get evidence-based answers grounded in Australian guidelines (RACGP, TGA, PBS) with source citations, all within the context of the patient in front of you.</w:t>
            </w:r>
          </w:p>
        </w:tc>
      </w:tr>
      <w:tr w:rsidR="00A84700" w14:paraId="4E308FF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9BAAFD1" w14:textId="77777777" w:rsidR="00A84700" w:rsidRDefault="00614ACB">
            <w:r>
              <w:rPr>
                <w:b/>
                <w:bCs/>
                <w:color w:val="0D7377"/>
                <w:sz w:val="21"/>
                <w:szCs w:val="21"/>
              </w:rPr>
              <w:t>AI Medical Scribe</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9F7B03B" w14:textId="77777777" w:rsidR="00A84700" w:rsidRDefault="00614ACB">
            <w:r>
              <w:rPr>
                <w:sz w:val="21"/>
                <w:szCs w:val="21"/>
              </w:rPr>
              <w:t>Real-time transcription and instant SOAP note generation during consultations. Supports five languages including Mandarin, Hindi, Arabic, Vietnamese, and Greek. Smart Dictation mode for notes recorded outside of consultations.</w:t>
            </w:r>
          </w:p>
        </w:tc>
      </w:tr>
      <w:tr w:rsidR="00A84700" w14:paraId="15F4B32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6F4F4"/>
            <w:tcMar>
              <w:top w:w="120" w:type="dxa"/>
              <w:left w:w="160" w:type="dxa"/>
              <w:bottom w:w="120" w:type="dxa"/>
              <w:right w:w="160" w:type="dxa"/>
            </w:tcMar>
          </w:tcPr>
          <w:p w14:paraId="380FC9FA" w14:textId="77777777" w:rsidR="00A84700" w:rsidRDefault="00614ACB">
            <w:r>
              <w:rPr>
                <w:b/>
                <w:bCs/>
                <w:color w:val="0D7377"/>
                <w:sz w:val="21"/>
                <w:szCs w:val="21"/>
              </w:rPr>
              <w:t>MBS Billing Suggestions</w:t>
            </w:r>
          </w:p>
        </w:tc>
        <w:tc>
          <w:tcPr>
            <w:tcW w:w="6600" w:type="dxa"/>
            <w:tcBorders>
              <w:top w:val="single" w:sz="1" w:space="0" w:color="DDDDDD"/>
              <w:left w:val="single" w:sz="1" w:space="0" w:color="DDDDDD"/>
              <w:bottom w:val="single" w:sz="1" w:space="0" w:color="DDDDDD"/>
              <w:right w:val="single" w:sz="1" w:space="0" w:color="DDDDDD"/>
            </w:tcBorders>
            <w:shd w:val="clear" w:color="auto" w:fill="E6F4F4"/>
            <w:tcMar>
              <w:top w:w="120" w:type="dxa"/>
              <w:left w:w="160" w:type="dxa"/>
              <w:bottom w:w="120" w:type="dxa"/>
              <w:right w:w="160" w:type="dxa"/>
            </w:tcMar>
          </w:tcPr>
          <w:p w14:paraId="50C44E17" w14:textId="77777777" w:rsidR="00A84700" w:rsidRDefault="00614ACB">
            <w:r>
              <w:rPr>
                <w:sz w:val="21"/>
                <w:szCs w:val="21"/>
              </w:rPr>
              <w:t>AI recommends the correct Medicare billing codes based on consultation content and duration. Schedule fees displayed instantly. Prevents missed items and reduces billing errors.</w:t>
            </w:r>
          </w:p>
        </w:tc>
      </w:tr>
      <w:tr w:rsidR="00A84700" w14:paraId="5340446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6788CC9B" w14:textId="77777777" w:rsidR="00A84700" w:rsidRDefault="00614ACB">
            <w:r>
              <w:rPr>
                <w:b/>
                <w:bCs/>
                <w:color w:val="0D7377"/>
                <w:sz w:val="21"/>
                <w:szCs w:val="21"/>
              </w:rPr>
              <w:t>Post-Consultation Forms</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61E4B6D" w14:textId="77777777" w:rsidR="00A84700" w:rsidRDefault="00614ACB">
            <w:r>
              <w:rPr>
                <w:sz w:val="21"/>
                <w:szCs w:val="21"/>
              </w:rPr>
              <w:t xml:space="preserve">Automatically completes 14+ Australian government and clinical forms after every consultation: </w:t>
            </w:r>
            <w:proofErr w:type="spellStart"/>
            <w:r>
              <w:rPr>
                <w:sz w:val="21"/>
                <w:szCs w:val="21"/>
              </w:rPr>
              <w:t>WorkCover</w:t>
            </w:r>
            <w:proofErr w:type="spellEnd"/>
            <w:r>
              <w:rPr>
                <w:sz w:val="21"/>
                <w:szCs w:val="21"/>
              </w:rPr>
              <w:t xml:space="preserve"> certificates, Centrelink documents, Mental Health Treatment Plans, referral letters, and more.</w:t>
            </w:r>
          </w:p>
        </w:tc>
      </w:tr>
      <w:tr w:rsidR="00A84700" w14:paraId="58CB220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6F4F4"/>
            <w:tcMar>
              <w:top w:w="120" w:type="dxa"/>
              <w:left w:w="160" w:type="dxa"/>
              <w:bottom w:w="120" w:type="dxa"/>
              <w:right w:w="160" w:type="dxa"/>
            </w:tcMar>
          </w:tcPr>
          <w:p w14:paraId="638CF8E9" w14:textId="77777777" w:rsidR="00A84700" w:rsidRDefault="00614ACB">
            <w:r>
              <w:rPr>
                <w:b/>
                <w:bCs/>
                <w:color w:val="0D7377"/>
                <w:sz w:val="21"/>
                <w:szCs w:val="21"/>
              </w:rPr>
              <w:t>Specialist Referral Search</w:t>
            </w:r>
          </w:p>
        </w:tc>
        <w:tc>
          <w:tcPr>
            <w:tcW w:w="6600" w:type="dxa"/>
            <w:tcBorders>
              <w:top w:val="single" w:sz="1" w:space="0" w:color="DDDDDD"/>
              <w:left w:val="single" w:sz="1" w:space="0" w:color="DDDDDD"/>
              <w:bottom w:val="single" w:sz="1" w:space="0" w:color="DDDDDD"/>
              <w:right w:val="single" w:sz="1" w:space="0" w:color="DDDDDD"/>
            </w:tcBorders>
            <w:shd w:val="clear" w:color="auto" w:fill="E6F4F4"/>
            <w:tcMar>
              <w:top w:w="120" w:type="dxa"/>
              <w:left w:w="160" w:type="dxa"/>
              <w:bottom w:w="120" w:type="dxa"/>
              <w:right w:w="160" w:type="dxa"/>
            </w:tcMar>
          </w:tcPr>
          <w:p w14:paraId="3235E627" w14:textId="77777777" w:rsidR="00A84700" w:rsidRDefault="00614ACB">
            <w:r>
              <w:rPr>
                <w:sz w:val="21"/>
                <w:szCs w:val="21"/>
              </w:rPr>
              <w:t>Finds local specialists and auto-generates referral letters on the spot, drawing directly from consultation notes.</w:t>
            </w:r>
          </w:p>
        </w:tc>
      </w:tr>
      <w:tr w:rsidR="00A84700" w14:paraId="0E8FBA8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3E59222" w14:textId="77777777" w:rsidR="00A84700" w:rsidRDefault="00614ACB">
            <w:r>
              <w:rPr>
                <w:b/>
                <w:bCs/>
                <w:color w:val="0D7377"/>
                <w:sz w:val="21"/>
                <w:szCs w:val="21"/>
              </w:rPr>
              <w:t>Smart Patient Forms</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923D42E" w14:textId="77777777" w:rsidR="00A84700" w:rsidRDefault="00614ACB">
            <w:r>
              <w:rPr>
                <w:sz w:val="21"/>
                <w:szCs w:val="21"/>
              </w:rPr>
              <w:t xml:space="preserve">Drag-and-drop form builder with conditional logic for patient screening. AI Form Assistant generates complete forms from plain </w:t>
            </w:r>
            <w:r>
              <w:rPr>
                <w:sz w:val="21"/>
                <w:szCs w:val="21"/>
              </w:rPr>
              <w:lastRenderedPageBreak/>
              <w:t>English descriptions. Outcomes feed directly into the doctor's workspace.</w:t>
            </w:r>
          </w:p>
        </w:tc>
      </w:tr>
      <w:tr w:rsidR="00A84700" w14:paraId="044BAAA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6F4F4"/>
            <w:tcMar>
              <w:top w:w="120" w:type="dxa"/>
              <w:left w:w="160" w:type="dxa"/>
              <w:bottom w:w="120" w:type="dxa"/>
              <w:right w:w="160" w:type="dxa"/>
            </w:tcMar>
          </w:tcPr>
          <w:p w14:paraId="3AF3DABC" w14:textId="77777777" w:rsidR="00A84700" w:rsidRDefault="00614ACB">
            <w:r>
              <w:rPr>
                <w:b/>
                <w:bCs/>
                <w:color w:val="0D7377"/>
                <w:sz w:val="21"/>
                <w:szCs w:val="21"/>
              </w:rPr>
              <w:lastRenderedPageBreak/>
              <w:t>Correspondence Management</w:t>
            </w:r>
          </w:p>
        </w:tc>
        <w:tc>
          <w:tcPr>
            <w:tcW w:w="6600" w:type="dxa"/>
            <w:tcBorders>
              <w:top w:val="single" w:sz="1" w:space="0" w:color="DDDDDD"/>
              <w:left w:val="single" w:sz="1" w:space="0" w:color="DDDDDD"/>
              <w:bottom w:val="single" w:sz="1" w:space="0" w:color="DDDDDD"/>
              <w:right w:val="single" w:sz="1" w:space="0" w:color="DDDDDD"/>
            </w:tcBorders>
            <w:shd w:val="clear" w:color="auto" w:fill="E6F4F4"/>
            <w:tcMar>
              <w:top w:w="120" w:type="dxa"/>
              <w:left w:w="160" w:type="dxa"/>
              <w:bottom w:w="120" w:type="dxa"/>
              <w:right w:w="160" w:type="dxa"/>
            </w:tcMar>
          </w:tcPr>
          <w:p w14:paraId="381B2448" w14:textId="77777777" w:rsidR="00A84700" w:rsidRDefault="00614ACB">
            <w:r>
              <w:rPr>
                <w:sz w:val="21"/>
                <w:szCs w:val="21"/>
              </w:rPr>
              <w:t>Reads and classifies inbound scanned mail from hospitals, assigns urgency levels, and routes documents to the correct doctor's inbox automatically.</w:t>
            </w:r>
          </w:p>
        </w:tc>
      </w:tr>
      <w:tr w:rsidR="00A84700" w14:paraId="6384477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65DEDA54" w14:textId="77777777" w:rsidR="00A84700" w:rsidRDefault="00614ACB">
            <w:r>
              <w:rPr>
                <w:b/>
                <w:bCs/>
                <w:color w:val="0D7377"/>
                <w:sz w:val="21"/>
                <w:szCs w:val="21"/>
              </w:rPr>
              <w:t>Clinical Knowledge Base</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16AA68D" w14:textId="77777777" w:rsidR="00A84700" w:rsidRDefault="00614ACB">
            <w:r>
              <w:rPr>
                <w:sz w:val="21"/>
                <w:szCs w:val="21"/>
              </w:rPr>
              <w:t>Build a personal or shared knowledge base from trusted guidelines and research papers. Ask questions and receive cited answers tailored to your specialty.</w:t>
            </w:r>
          </w:p>
        </w:tc>
      </w:tr>
    </w:tbl>
    <w:p w14:paraId="64B75F33" w14:textId="77777777" w:rsidR="00A84700" w:rsidRDefault="00A84700">
      <w:pPr>
        <w:spacing w:before="80"/>
      </w:pPr>
    </w:p>
    <w:p w14:paraId="69CC0ABB" w14:textId="77777777" w:rsidR="00A84700" w:rsidRDefault="00614ACB">
      <w:pPr>
        <w:spacing w:before="60" w:after="60"/>
      </w:pPr>
      <w:r>
        <w:rPr>
          <w:i/>
          <w:iCs/>
          <w:color w:val="777777"/>
        </w:rPr>
        <w:t>Australian Privacy Principles (APP) compliant. Data residency in Sydney. User data is never used for AI training.</w:t>
      </w:r>
    </w:p>
    <w:p w14:paraId="53C494A7" w14:textId="77777777" w:rsidR="00A84700" w:rsidRDefault="00A84700">
      <w:pPr>
        <w:spacing w:before="2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A84700" w14:paraId="7BB76790" w14:textId="77777777">
        <w:tblPrEx>
          <w:tblCellMar>
            <w:top w:w="0" w:type="dxa"/>
            <w:bottom w:w="0" w:type="dxa"/>
          </w:tblCellMar>
        </w:tblPrEx>
        <w:tc>
          <w:tcPr>
            <w:tcW w:w="9400" w:type="dxa"/>
            <w:tcBorders>
              <w:top w:val="single" w:sz="6" w:space="0" w:color="0D7377"/>
              <w:left w:val="single" w:sz="6" w:space="0" w:color="0D7377"/>
              <w:bottom w:val="single" w:sz="6" w:space="0" w:color="0D7377"/>
              <w:right w:val="single" w:sz="6" w:space="0" w:color="0D7377"/>
            </w:tcBorders>
            <w:shd w:val="clear" w:color="auto" w:fill="0A4D4D"/>
            <w:tcMar>
              <w:top w:w="300" w:type="dxa"/>
              <w:left w:w="400" w:type="dxa"/>
              <w:bottom w:w="300" w:type="dxa"/>
              <w:right w:w="400" w:type="dxa"/>
            </w:tcMar>
          </w:tcPr>
          <w:p w14:paraId="3787BA03" w14:textId="77777777" w:rsidR="00A84700" w:rsidRDefault="00614ACB">
            <w:pPr>
              <w:spacing w:after="120"/>
              <w:jc w:val="center"/>
            </w:pPr>
            <w:r>
              <w:rPr>
                <w:b/>
                <w:bCs/>
                <w:color w:val="FFFFFF"/>
                <w:sz w:val="26"/>
                <w:szCs w:val="26"/>
              </w:rPr>
              <w:t>See Maeda in action</w:t>
            </w:r>
          </w:p>
          <w:p w14:paraId="6CF7DBC8" w14:textId="77777777" w:rsidR="00A84700" w:rsidRDefault="00614ACB">
            <w:pPr>
              <w:jc w:val="center"/>
            </w:pPr>
            <w:r>
              <w:rPr>
                <w:i/>
                <w:iCs/>
                <w:color w:val="DDEEFF"/>
              </w:rPr>
              <w:t>Book a free demo at maedahealth.com</w:t>
            </w:r>
          </w:p>
        </w:tc>
      </w:tr>
    </w:tbl>
    <w:p w14:paraId="460CEC55" w14:textId="77777777" w:rsidR="00A84700" w:rsidRDefault="00A84700">
      <w:pPr>
        <w:spacing w:before="200"/>
      </w:pPr>
    </w:p>
    <w:p w14:paraId="78D35DCE" w14:textId="77777777" w:rsidR="00A84700" w:rsidRDefault="00614ACB">
      <w:r>
        <w:br w:type="page"/>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A84700" w14:paraId="00B3F735" w14:textId="77777777">
        <w:tblPrEx>
          <w:tblCellMar>
            <w:top w:w="0" w:type="dxa"/>
            <w:bottom w:w="0" w:type="dxa"/>
          </w:tblCellMar>
        </w:tblPrEx>
        <w:tc>
          <w:tcPr>
            <w:tcW w:w="9400" w:type="dxa"/>
            <w:tcBorders>
              <w:top w:val="none" w:sz="0" w:space="0" w:color="FFFFFF"/>
              <w:left w:val="none" w:sz="0" w:space="0" w:color="FFFFFF"/>
              <w:bottom w:val="none" w:sz="0" w:space="0" w:color="FFFFFF"/>
              <w:right w:val="none" w:sz="0" w:space="0" w:color="FFFFFF"/>
            </w:tcBorders>
            <w:shd w:val="clear" w:color="auto" w:fill="1A2A4A"/>
            <w:tcMar>
              <w:top w:w="500" w:type="dxa"/>
              <w:left w:w="400" w:type="dxa"/>
              <w:bottom w:w="500" w:type="dxa"/>
              <w:right w:w="400" w:type="dxa"/>
            </w:tcMar>
          </w:tcPr>
          <w:p w14:paraId="5FC29B60" w14:textId="77777777" w:rsidR="00A84700" w:rsidRDefault="00614ACB">
            <w:pPr>
              <w:spacing w:after="120"/>
            </w:pPr>
            <w:proofErr w:type="spellStart"/>
            <w:r>
              <w:rPr>
                <w:b/>
                <w:bCs/>
                <w:color w:val="FFFFFF"/>
                <w:sz w:val="64"/>
                <w:szCs w:val="64"/>
              </w:rPr>
              <w:lastRenderedPageBreak/>
              <w:t>Vigility</w:t>
            </w:r>
            <w:proofErr w:type="spellEnd"/>
          </w:p>
          <w:p w14:paraId="47CF8F29" w14:textId="77777777" w:rsidR="00A84700" w:rsidRDefault="00614ACB">
            <w:r>
              <w:rPr>
                <w:color w:val="DDEEFF"/>
                <w:sz w:val="28"/>
                <w:szCs w:val="28"/>
              </w:rPr>
              <w:t>Compliance that runs itself. Audit-ready, always.</w:t>
            </w:r>
          </w:p>
        </w:tc>
      </w:tr>
    </w:tbl>
    <w:p w14:paraId="131F6188" w14:textId="77777777" w:rsidR="00A84700" w:rsidRDefault="00A84700">
      <w:pPr>
        <w:spacing w:before="240"/>
      </w:pPr>
    </w:p>
    <w:p w14:paraId="35ED5781" w14:textId="77777777" w:rsidR="00A84700" w:rsidRDefault="00614ACB">
      <w:pPr>
        <w:spacing w:after="80"/>
      </w:pPr>
      <w:r>
        <w:rPr>
          <w:b/>
          <w:bCs/>
          <w:color w:val="2D4A8A"/>
          <w:spacing w:val="40"/>
          <w:sz w:val="18"/>
          <w:szCs w:val="18"/>
        </w:rPr>
        <w:t>THE PROBLEM AND SOLUTION</w:t>
      </w:r>
    </w:p>
    <w:p w14:paraId="6D42BE93" w14:textId="77777777" w:rsidR="00A84700" w:rsidRDefault="00A84700">
      <w:pPr>
        <w:spacing w:before="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800"/>
      </w:tblGrid>
      <w:tr w:rsidR="00A84700" w14:paraId="62CA7AF3"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shd w:val="clear" w:color="auto" w:fill="1A2A4A"/>
            <w:tcMar>
              <w:top w:w="160" w:type="dxa"/>
              <w:left w:w="200" w:type="dxa"/>
              <w:bottom w:w="80" w:type="dxa"/>
              <w:right w:w="200" w:type="dxa"/>
            </w:tcMar>
          </w:tcPr>
          <w:p w14:paraId="3495F34E" w14:textId="77777777" w:rsidR="00A84700" w:rsidRDefault="00614ACB">
            <w:r>
              <w:rPr>
                <w:b/>
                <w:bCs/>
                <w:color w:val="FFFFFF"/>
                <w:spacing w:val="40"/>
                <w:sz w:val="18"/>
                <w:szCs w:val="18"/>
              </w:rPr>
              <w:t>THE PROBLEM</w:t>
            </w:r>
          </w:p>
        </w:tc>
        <w:tc>
          <w:tcPr>
            <w:tcW w:w="4800" w:type="dxa"/>
            <w:tcBorders>
              <w:top w:val="none" w:sz="0" w:space="0" w:color="FFFFFF"/>
              <w:left w:val="none" w:sz="0" w:space="0" w:color="FFFFFF"/>
              <w:bottom w:val="none" w:sz="0" w:space="0" w:color="FFFFFF"/>
              <w:right w:val="none" w:sz="0" w:space="0" w:color="FFFFFF"/>
            </w:tcBorders>
            <w:shd w:val="clear" w:color="auto" w:fill="EAF0FB"/>
            <w:tcMar>
              <w:top w:w="160" w:type="dxa"/>
              <w:left w:w="200" w:type="dxa"/>
              <w:bottom w:w="80" w:type="dxa"/>
              <w:right w:w="200" w:type="dxa"/>
            </w:tcMar>
          </w:tcPr>
          <w:p w14:paraId="77A3D25F" w14:textId="77777777" w:rsidR="00A84700" w:rsidRDefault="00614ACB">
            <w:r>
              <w:rPr>
                <w:b/>
                <w:bCs/>
                <w:color w:val="1A2A4A"/>
                <w:spacing w:val="40"/>
                <w:sz w:val="18"/>
                <w:szCs w:val="18"/>
              </w:rPr>
              <w:t>THE SOLUTION</w:t>
            </w:r>
          </w:p>
        </w:tc>
      </w:tr>
      <w:tr w:rsidR="00A84700" w14:paraId="1468A558"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shd w:val="clear" w:color="auto" w:fill="1A2A4A"/>
            <w:tcMar>
              <w:top w:w="80" w:type="dxa"/>
              <w:left w:w="200" w:type="dxa"/>
              <w:bottom w:w="200" w:type="dxa"/>
              <w:right w:w="200" w:type="dxa"/>
            </w:tcMar>
          </w:tcPr>
          <w:p w14:paraId="0CDBA076" w14:textId="77777777" w:rsidR="00A84700" w:rsidRDefault="00614ACB">
            <w:r>
              <w:rPr>
                <w:color w:val="DDEEFF"/>
              </w:rPr>
              <w:t>Compliance teams at RTOs, NDIS providers, and aged care facilities spend enormous time manually tracking regulations, chasing evidence, managing credentials, and dreading audits. A single missed requirement can mean penalties, failed audits, or loss of registration.</w:t>
            </w:r>
          </w:p>
        </w:tc>
        <w:tc>
          <w:tcPr>
            <w:tcW w:w="4800" w:type="dxa"/>
            <w:tcBorders>
              <w:top w:val="none" w:sz="0" w:space="0" w:color="FFFFFF"/>
              <w:left w:val="none" w:sz="0" w:space="0" w:color="FFFFFF"/>
              <w:bottom w:val="none" w:sz="0" w:space="0" w:color="FFFFFF"/>
              <w:right w:val="none" w:sz="0" w:space="0" w:color="FFFFFF"/>
            </w:tcBorders>
            <w:shd w:val="clear" w:color="auto" w:fill="EAF0FB"/>
            <w:tcMar>
              <w:top w:w="80" w:type="dxa"/>
              <w:left w:w="200" w:type="dxa"/>
              <w:bottom w:w="200" w:type="dxa"/>
              <w:right w:w="200" w:type="dxa"/>
            </w:tcMar>
          </w:tcPr>
          <w:p w14:paraId="60A77CB9" w14:textId="77777777" w:rsidR="00A84700" w:rsidRDefault="00614ACB">
            <w:proofErr w:type="spellStart"/>
            <w:r>
              <w:t>Vigility</w:t>
            </w:r>
            <w:proofErr w:type="spellEnd"/>
            <w:r>
              <w:t xml:space="preserve"> turns compliance from a reactive, stressful process into an always-on, automated one. It knows what you need to comply with, tracks how you are meeting those requirements, and generates a complete audit pack at the click of a button.</w:t>
            </w:r>
          </w:p>
        </w:tc>
      </w:tr>
    </w:tbl>
    <w:p w14:paraId="0D9BD62C" w14:textId="77777777" w:rsidR="00A84700" w:rsidRDefault="00A84700">
      <w:pPr>
        <w:spacing w:before="240"/>
      </w:pPr>
    </w:p>
    <w:p w14:paraId="2E74081D" w14:textId="77777777" w:rsidR="00A84700" w:rsidRDefault="00614ACB">
      <w:pPr>
        <w:spacing w:after="80"/>
      </w:pPr>
      <w:r>
        <w:rPr>
          <w:b/>
          <w:bCs/>
          <w:color w:val="2D4A8A"/>
          <w:spacing w:val="40"/>
          <w:sz w:val="18"/>
          <w:szCs w:val="18"/>
        </w:rPr>
        <w:t>KEY FEATURES</w:t>
      </w:r>
    </w:p>
    <w:p w14:paraId="346807DE" w14:textId="77777777" w:rsidR="00A84700" w:rsidRDefault="00A84700">
      <w:pPr>
        <w:spacing w:before="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600"/>
      </w:tblGrid>
      <w:tr w:rsidR="00A84700" w14:paraId="3F4F5D64" w14:textId="77777777">
        <w:tblPrEx>
          <w:tblCellMar>
            <w:top w:w="0" w:type="dxa"/>
            <w:bottom w:w="0" w:type="dxa"/>
          </w:tblCellMar>
        </w:tblPrEx>
        <w:trPr>
          <w:tblHeader/>
        </w:trPr>
        <w:tc>
          <w:tcPr>
            <w:tcW w:w="2800" w:type="dxa"/>
            <w:tcBorders>
              <w:top w:val="none" w:sz="0" w:space="0" w:color="FFFFFF"/>
              <w:left w:val="none" w:sz="0" w:space="0" w:color="FFFFFF"/>
              <w:bottom w:val="none" w:sz="0" w:space="0" w:color="FFFFFF"/>
              <w:right w:val="none" w:sz="0" w:space="0" w:color="FFFFFF"/>
            </w:tcBorders>
            <w:shd w:val="clear" w:color="auto" w:fill="1A2A4A"/>
            <w:tcMar>
              <w:top w:w="120" w:type="dxa"/>
              <w:left w:w="160" w:type="dxa"/>
              <w:bottom w:w="120" w:type="dxa"/>
              <w:right w:w="160" w:type="dxa"/>
            </w:tcMar>
          </w:tcPr>
          <w:p w14:paraId="1602A67E" w14:textId="77777777" w:rsidR="00A84700" w:rsidRDefault="00614ACB">
            <w:r>
              <w:rPr>
                <w:b/>
                <w:bCs/>
                <w:color w:val="FFFFFF"/>
                <w:spacing w:val="40"/>
                <w:sz w:val="18"/>
                <w:szCs w:val="18"/>
              </w:rPr>
              <w:t>FEATURE</w:t>
            </w:r>
          </w:p>
        </w:tc>
        <w:tc>
          <w:tcPr>
            <w:tcW w:w="6600" w:type="dxa"/>
            <w:tcBorders>
              <w:top w:val="none" w:sz="0" w:space="0" w:color="FFFFFF"/>
              <w:left w:val="none" w:sz="0" w:space="0" w:color="FFFFFF"/>
              <w:bottom w:val="none" w:sz="0" w:space="0" w:color="FFFFFF"/>
              <w:right w:val="none" w:sz="0" w:space="0" w:color="FFFFFF"/>
            </w:tcBorders>
            <w:shd w:val="clear" w:color="auto" w:fill="1A2A4A"/>
            <w:tcMar>
              <w:top w:w="120" w:type="dxa"/>
              <w:left w:w="160" w:type="dxa"/>
              <w:bottom w:w="120" w:type="dxa"/>
              <w:right w:w="160" w:type="dxa"/>
            </w:tcMar>
          </w:tcPr>
          <w:p w14:paraId="7EB9F740" w14:textId="77777777" w:rsidR="00A84700" w:rsidRDefault="00614ACB">
            <w:r>
              <w:rPr>
                <w:b/>
                <w:bCs/>
                <w:color w:val="FFFFFF"/>
                <w:spacing w:val="40"/>
                <w:sz w:val="18"/>
                <w:szCs w:val="18"/>
              </w:rPr>
              <w:t>WHAT IT DOES</w:t>
            </w:r>
          </w:p>
        </w:tc>
      </w:tr>
      <w:tr w:rsidR="00A84700" w14:paraId="408C9F5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AF0FB"/>
            <w:tcMar>
              <w:top w:w="120" w:type="dxa"/>
              <w:left w:w="160" w:type="dxa"/>
              <w:bottom w:w="120" w:type="dxa"/>
              <w:right w:w="160" w:type="dxa"/>
            </w:tcMar>
          </w:tcPr>
          <w:p w14:paraId="62BEAB01" w14:textId="77777777" w:rsidR="00A84700" w:rsidRDefault="00614ACB">
            <w:r>
              <w:rPr>
                <w:b/>
                <w:bCs/>
                <w:color w:val="2D4A8A"/>
                <w:sz w:val="21"/>
                <w:szCs w:val="21"/>
              </w:rPr>
              <w:t>Regulatory Standards Library</w:t>
            </w:r>
          </w:p>
        </w:tc>
        <w:tc>
          <w:tcPr>
            <w:tcW w:w="6600" w:type="dxa"/>
            <w:tcBorders>
              <w:top w:val="single" w:sz="1" w:space="0" w:color="DDDDDD"/>
              <w:left w:val="single" w:sz="1" w:space="0" w:color="DDDDDD"/>
              <w:bottom w:val="single" w:sz="1" w:space="0" w:color="DDDDDD"/>
              <w:right w:val="single" w:sz="1" w:space="0" w:color="DDDDDD"/>
            </w:tcBorders>
            <w:shd w:val="clear" w:color="auto" w:fill="EAF0FB"/>
            <w:tcMar>
              <w:top w:w="120" w:type="dxa"/>
              <w:left w:w="160" w:type="dxa"/>
              <w:bottom w:w="120" w:type="dxa"/>
              <w:right w:w="160" w:type="dxa"/>
            </w:tcMar>
          </w:tcPr>
          <w:p w14:paraId="47B331DC" w14:textId="77777777" w:rsidR="00A84700" w:rsidRDefault="00614ACB">
            <w:r>
              <w:rPr>
                <w:sz w:val="21"/>
                <w:szCs w:val="21"/>
              </w:rPr>
              <w:t>An up-to-date library of obligations relevant to your industry, whether you are an RTO, NDIS provider, or aged care facility. Always know exactly what is required of you.</w:t>
            </w:r>
          </w:p>
        </w:tc>
      </w:tr>
      <w:tr w:rsidR="00A84700" w14:paraId="0E102F1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6DCA6F79" w14:textId="77777777" w:rsidR="00A84700" w:rsidRDefault="00614ACB">
            <w:r>
              <w:rPr>
                <w:b/>
                <w:bCs/>
                <w:color w:val="2D4A8A"/>
                <w:sz w:val="21"/>
                <w:szCs w:val="21"/>
              </w:rPr>
              <w:t>Controls Mapping</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A237A1C" w14:textId="77777777" w:rsidR="00A84700" w:rsidRDefault="00614ACB">
            <w:r>
              <w:rPr>
                <w:sz w:val="21"/>
                <w:szCs w:val="21"/>
              </w:rPr>
              <w:t xml:space="preserve">Define your organisational controls (policies, procedures, processes) and map them directly to the regulations they satisfy. See your coverage and gaps </w:t>
            </w:r>
            <w:proofErr w:type="gramStart"/>
            <w:r>
              <w:rPr>
                <w:sz w:val="21"/>
                <w:szCs w:val="21"/>
              </w:rPr>
              <w:t>at a glance</w:t>
            </w:r>
            <w:proofErr w:type="gramEnd"/>
            <w:r>
              <w:rPr>
                <w:sz w:val="21"/>
                <w:szCs w:val="21"/>
              </w:rPr>
              <w:t>.</w:t>
            </w:r>
          </w:p>
        </w:tc>
      </w:tr>
      <w:tr w:rsidR="00A84700" w14:paraId="75CE4AB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AF0FB"/>
            <w:tcMar>
              <w:top w:w="120" w:type="dxa"/>
              <w:left w:w="160" w:type="dxa"/>
              <w:bottom w:w="120" w:type="dxa"/>
              <w:right w:w="160" w:type="dxa"/>
            </w:tcMar>
          </w:tcPr>
          <w:p w14:paraId="1DEBFBB9" w14:textId="77777777" w:rsidR="00A84700" w:rsidRDefault="00614ACB">
            <w:r>
              <w:rPr>
                <w:b/>
                <w:bCs/>
                <w:color w:val="2D4A8A"/>
                <w:sz w:val="21"/>
                <w:szCs w:val="21"/>
              </w:rPr>
              <w:t>Automated Evidence Classification</w:t>
            </w:r>
          </w:p>
        </w:tc>
        <w:tc>
          <w:tcPr>
            <w:tcW w:w="6600" w:type="dxa"/>
            <w:tcBorders>
              <w:top w:val="single" w:sz="1" w:space="0" w:color="DDDDDD"/>
              <w:left w:val="single" w:sz="1" w:space="0" w:color="DDDDDD"/>
              <w:bottom w:val="single" w:sz="1" w:space="0" w:color="DDDDDD"/>
              <w:right w:val="single" w:sz="1" w:space="0" w:color="DDDDDD"/>
            </w:tcBorders>
            <w:shd w:val="clear" w:color="auto" w:fill="EAF0FB"/>
            <w:tcMar>
              <w:top w:w="120" w:type="dxa"/>
              <w:left w:w="160" w:type="dxa"/>
              <w:bottom w:w="120" w:type="dxa"/>
              <w:right w:w="160" w:type="dxa"/>
            </w:tcMar>
          </w:tcPr>
          <w:p w14:paraId="0124A4AE" w14:textId="77777777" w:rsidR="00A84700" w:rsidRDefault="00614ACB">
            <w:r>
              <w:rPr>
                <w:sz w:val="21"/>
                <w:szCs w:val="21"/>
              </w:rPr>
              <w:t xml:space="preserve">Upload compliance documents and AI automatically </w:t>
            </w:r>
            <w:proofErr w:type="gramStart"/>
            <w:r>
              <w:rPr>
                <w:sz w:val="21"/>
                <w:szCs w:val="21"/>
              </w:rPr>
              <w:t>categorises</w:t>
            </w:r>
            <w:proofErr w:type="gramEnd"/>
            <w:r>
              <w:rPr>
                <w:sz w:val="21"/>
                <w:szCs w:val="21"/>
              </w:rPr>
              <w:t xml:space="preserve"> them, tracks expiry dates, and links them to the right controls. No more manual filing.</w:t>
            </w:r>
          </w:p>
        </w:tc>
      </w:tr>
      <w:tr w:rsidR="00A84700" w14:paraId="1C57921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6159F29" w14:textId="77777777" w:rsidR="00A84700" w:rsidRDefault="00614ACB">
            <w:r>
              <w:rPr>
                <w:b/>
                <w:bCs/>
                <w:color w:val="2D4A8A"/>
                <w:sz w:val="21"/>
                <w:szCs w:val="21"/>
              </w:rPr>
              <w:t>Staff Credential Tracking</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687A1D1" w14:textId="77777777" w:rsidR="00A84700" w:rsidRDefault="00614ACB">
            <w:r>
              <w:rPr>
                <w:sz w:val="21"/>
                <w:szCs w:val="21"/>
              </w:rPr>
              <w:t>Tracks trainer qualifications, vocational competencies, and unit-level teaching authorisations. Know who is authorised to deliver what, and when credentials are expiring, before it becomes a problem.</w:t>
            </w:r>
          </w:p>
        </w:tc>
      </w:tr>
      <w:tr w:rsidR="00A84700" w14:paraId="41F5B9F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AF0FB"/>
            <w:tcMar>
              <w:top w:w="120" w:type="dxa"/>
              <w:left w:w="160" w:type="dxa"/>
              <w:bottom w:w="120" w:type="dxa"/>
              <w:right w:w="160" w:type="dxa"/>
            </w:tcMar>
          </w:tcPr>
          <w:p w14:paraId="668B400F" w14:textId="77777777" w:rsidR="00A84700" w:rsidRDefault="00614ACB">
            <w:r>
              <w:rPr>
                <w:b/>
                <w:bCs/>
                <w:color w:val="2D4A8A"/>
                <w:sz w:val="21"/>
                <w:szCs w:val="21"/>
              </w:rPr>
              <w:t>One-Click Audit Pack Generation</w:t>
            </w:r>
          </w:p>
        </w:tc>
        <w:tc>
          <w:tcPr>
            <w:tcW w:w="6600" w:type="dxa"/>
            <w:tcBorders>
              <w:top w:val="single" w:sz="1" w:space="0" w:color="DDDDDD"/>
              <w:left w:val="single" w:sz="1" w:space="0" w:color="DDDDDD"/>
              <w:bottom w:val="single" w:sz="1" w:space="0" w:color="DDDDDD"/>
              <w:right w:val="single" w:sz="1" w:space="0" w:color="DDDDDD"/>
            </w:tcBorders>
            <w:shd w:val="clear" w:color="auto" w:fill="EAF0FB"/>
            <w:tcMar>
              <w:top w:w="120" w:type="dxa"/>
              <w:left w:w="160" w:type="dxa"/>
              <w:bottom w:w="120" w:type="dxa"/>
              <w:right w:w="160" w:type="dxa"/>
            </w:tcMar>
          </w:tcPr>
          <w:p w14:paraId="07256DE6" w14:textId="77777777" w:rsidR="00A84700" w:rsidRDefault="00614ACB">
            <w:r>
              <w:rPr>
                <w:sz w:val="21"/>
                <w:szCs w:val="21"/>
              </w:rPr>
              <w:t>AI analyses your evidence against selected standards and produces a structured audit report with findings. What used to take days of preparation now takes minutes.</w:t>
            </w:r>
          </w:p>
        </w:tc>
      </w:tr>
      <w:tr w:rsidR="00A84700" w14:paraId="59C6549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AED09E9" w14:textId="77777777" w:rsidR="00A84700" w:rsidRDefault="00614ACB">
            <w:r>
              <w:rPr>
                <w:b/>
                <w:bCs/>
                <w:color w:val="2D4A8A"/>
                <w:sz w:val="21"/>
                <w:szCs w:val="21"/>
              </w:rPr>
              <w:t>CAPA Tracking</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2A1F1CE" w14:textId="77777777" w:rsidR="00A84700" w:rsidRDefault="00614ACB">
            <w:r>
              <w:rPr>
                <w:sz w:val="21"/>
                <w:szCs w:val="21"/>
              </w:rPr>
              <w:t>When gaps or non-conformances are found, the platform creates findings and tracks corrective actions with owners, timelines, and status. Nothing falls through the cracks.</w:t>
            </w:r>
          </w:p>
        </w:tc>
      </w:tr>
      <w:tr w:rsidR="00A84700" w14:paraId="1765185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AF0FB"/>
            <w:tcMar>
              <w:top w:w="120" w:type="dxa"/>
              <w:left w:w="160" w:type="dxa"/>
              <w:bottom w:w="120" w:type="dxa"/>
              <w:right w:w="160" w:type="dxa"/>
            </w:tcMar>
          </w:tcPr>
          <w:p w14:paraId="28A7D5C9" w14:textId="77777777" w:rsidR="00A84700" w:rsidRDefault="00614ACB">
            <w:r>
              <w:rPr>
                <w:b/>
                <w:bCs/>
                <w:color w:val="2D4A8A"/>
                <w:sz w:val="21"/>
                <w:szCs w:val="21"/>
              </w:rPr>
              <w:lastRenderedPageBreak/>
              <w:t>Live Compliance Score</w:t>
            </w:r>
          </w:p>
        </w:tc>
        <w:tc>
          <w:tcPr>
            <w:tcW w:w="6600" w:type="dxa"/>
            <w:tcBorders>
              <w:top w:val="single" w:sz="1" w:space="0" w:color="DDDDDD"/>
              <w:left w:val="single" w:sz="1" w:space="0" w:color="DDDDDD"/>
              <w:bottom w:val="single" w:sz="1" w:space="0" w:color="DDDDDD"/>
              <w:right w:val="single" w:sz="1" w:space="0" w:color="DDDDDD"/>
            </w:tcBorders>
            <w:shd w:val="clear" w:color="auto" w:fill="EAF0FB"/>
            <w:tcMar>
              <w:top w:w="120" w:type="dxa"/>
              <w:left w:w="160" w:type="dxa"/>
              <w:bottom w:w="120" w:type="dxa"/>
              <w:right w:w="160" w:type="dxa"/>
            </w:tcMar>
          </w:tcPr>
          <w:p w14:paraId="49C14AF3" w14:textId="77777777" w:rsidR="00A84700" w:rsidRDefault="00614ACB">
            <w:r>
              <w:rPr>
                <w:sz w:val="21"/>
                <w:szCs w:val="21"/>
              </w:rPr>
              <w:t>A real-time risk score tells you where you stand at any moment, with historical snapshots so you can see your compliance posture improving over time.</w:t>
            </w:r>
          </w:p>
        </w:tc>
      </w:tr>
    </w:tbl>
    <w:p w14:paraId="1C63365E" w14:textId="77777777" w:rsidR="00A84700" w:rsidRDefault="00A84700">
      <w:pPr>
        <w:spacing w:before="80"/>
      </w:pPr>
    </w:p>
    <w:p w14:paraId="2529848C" w14:textId="77777777" w:rsidR="00A84700" w:rsidRDefault="00614ACB">
      <w:pPr>
        <w:spacing w:before="60" w:after="60"/>
      </w:pPr>
      <w:r>
        <w:rPr>
          <w:i/>
          <w:iCs/>
          <w:color w:val="777777"/>
        </w:rPr>
        <w:t>Built for RTOs (ASQA standards), NDIS providers, and aged care facilities. Designed to scale across multi-site organisations.</w:t>
      </w:r>
    </w:p>
    <w:p w14:paraId="44CEC4E1" w14:textId="77777777" w:rsidR="00A84700" w:rsidRDefault="00A84700">
      <w:pPr>
        <w:spacing w:before="2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A84700" w14:paraId="625804C1" w14:textId="77777777">
        <w:tblPrEx>
          <w:tblCellMar>
            <w:top w:w="0" w:type="dxa"/>
            <w:bottom w:w="0" w:type="dxa"/>
          </w:tblCellMar>
        </w:tblPrEx>
        <w:tc>
          <w:tcPr>
            <w:tcW w:w="9400" w:type="dxa"/>
            <w:tcBorders>
              <w:top w:val="single" w:sz="6" w:space="0" w:color="2D4A8A"/>
              <w:left w:val="single" w:sz="6" w:space="0" w:color="2D4A8A"/>
              <w:bottom w:val="single" w:sz="6" w:space="0" w:color="2D4A8A"/>
              <w:right w:val="single" w:sz="6" w:space="0" w:color="2D4A8A"/>
            </w:tcBorders>
            <w:shd w:val="clear" w:color="auto" w:fill="1A2A4A"/>
            <w:tcMar>
              <w:top w:w="300" w:type="dxa"/>
              <w:left w:w="400" w:type="dxa"/>
              <w:bottom w:w="300" w:type="dxa"/>
              <w:right w:w="400" w:type="dxa"/>
            </w:tcMar>
          </w:tcPr>
          <w:p w14:paraId="4B63B34B" w14:textId="77777777" w:rsidR="00A84700" w:rsidRDefault="00614ACB">
            <w:pPr>
              <w:spacing w:after="120"/>
              <w:jc w:val="center"/>
            </w:pPr>
            <w:r>
              <w:rPr>
                <w:b/>
                <w:bCs/>
                <w:color w:val="FFFFFF"/>
                <w:sz w:val="26"/>
                <w:szCs w:val="26"/>
              </w:rPr>
              <w:t>Get audit-ready today</w:t>
            </w:r>
          </w:p>
          <w:p w14:paraId="4AE22FFE" w14:textId="77777777" w:rsidR="00A84700" w:rsidRDefault="00614ACB">
            <w:pPr>
              <w:jc w:val="center"/>
            </w:pPr>
            <w:r>
              <w:rPr>
                <w:i/>
                <w:iCs/>
                <w:color w:val="DDEEFF"/>
              </w:rPr>
              <w:t>Request a demo at vigility.com.au</w:t>
            </w:r>
          </w:p>
        </w:tc>
      </w:tr>
    </w:tbl>
    <w:p w14:paraId="65BB4604" w14:textId="77777777" w:rsidR="00A84700" w:rsidRDefault="00A84700">
      <w:pPr>
        <w:spacing w:before="200"/>
      </w:pPr>
    </w:p>
    <w:p w14:paraId="5C79E27D" w14:textId="77777777" w:rsidR="00A84700" w:rsidRDefault="00614ACB">
      <w:r>
        <w:br w:type="page"/>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A84700" w14:paraId="46273D4F" w14:textId="77777777">
        <w:tblPrEx>
          <w:tblCellMar>
            <w:top w:w="0" w:type="dxa"/>
            <w:bottom w:w="0" w:type="dxa"/>
          </w:tblCellMar>
        </w:tblPrEx>
        <w:tc>
          <w:tcPr>
            <w:tcW w:w="9400" w:type="dxa"/>
            <w:tcBorders>
              <w:top w:val="none" w:sz="0" w:space="0" w:color="FFFFFF"/>
              <w:left w:val="none" w:sz="0" w:space="0" w:color="FFFFFF"/>
              <w:bottom w:val="none" w:sz="0" w:space="0" w:color="FFFFFF"/>
              <w:right w:val="none" w:sz="0" w:space="0" w:color="FFFFFF"/>
            </w:tcBorders>
            <w:shd w:val="clear" w:color="auto" w:fill="2D1B6B"/>
            <w:tcMar>
              <w:top w:w="500" w:type="dxa"/>
              <w:left w:w="400" w:type="dxa"/>
              <w:bottom w:w="500" w:type="dxa"/>
              <w:right w:w="400" w:type="dxa"/>
            </w:tcMar>
          </w:tcPr>
          <w:p w14:paraId="4AF2C9D9" w14:textId="77777777" w:rsidR="00A84700" w:rsidRDefault="00614ACB">
            <w:pPr>
              <w:spacing w:after="120"/>
            </w:pPr>
            <w:r>
              <w:rPr>
                <w:b/>
                <w:bCs/>
                <w:color w:val="FFFFFF"/>
                <w:sz w:val="64"/>
                <w:szCs w:val="64"/>
              </w:rPr>
              <w:lastRenderedPageBreak/>
              <w:t>Attune</w:t>
            </w:r>
          </w:p>
          <w:p w14:paraId="5F366E02" w14:textId="77777777" w:rsidR="00A84700" w:rsidRDefault="00614ACB">
            <w:r>
              <w:rPr>
                <w:color w:val="DDEEFF"/>
                <w:sz w:val="28"/>
                <w:szCs w:val="28"/>
              </w:rPr>
              <w:t>A private AI coach that understands your child.</w:t>
            </w:r>
          </w:p>
        </w:tc>
      </w:tr>
    </w:tbl>
    <w:p w14:paraId="6A67DFD4" w14:textId="77777777" w:rsidR="00A84700" w:rsidRDefault="00A84700">
      <w:pPr>
        <w:spacing w:before="240"/>
      </w:pPr>
    </w:p>
    <w:p w14:paraId="2E02C9F1" w14:textId="77777777" w:rsidR="00A84700" w:rsidRDefault="00614ACB">
      <w:pPr>
        <w:spacing w:after="80"/>
      </w:pPr>
      <w:r>
        <w:rPr>
          <w:b/>
          <w:bCs/>
          <w:color w:val="5B3FC2"/>
          <w:spacing w:val="40"/>
          <w:sz w:val="18"/>
          <w:szCs w:val="18"/>
        </w:rPr>
        <w:t>THE PROBLEM AND SOLUTION</w:t>
      </w:r>
    </w:p>
    <w:p w14:paraId="3C09FB0B" w14:textId="77777777" w:rsidR="00A84700" w:rsidRDefault="00A84700">
      <w:pPr>
        <w:spacing w:before="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800"/>
      </w:tblGrid>
      <w:tr w:rsidR="00A84700" w14:paraId="4A9BA5E7"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shd w:val="clear" w:color="auto" w:fill="2D1B6B"/>
            <w:tcMar>
              <w:top w:w="160" w:type="dxa"/>
              <w:left w:w="200" w:type="dxa"/>
              <w:bottom w:w="80" w:type="dxa"/>
              <w:right w:w="200" w:type="dxa"/>
            </w:tcMar>
          </w:tcPr>
          <w:p w14:paraId="65F09C53" w14:textId="77777777" w:rsidR="00A84700" w:rsidRDefault="00614ACB">
            <w:r>
              <w:rPr>
                <w:b/>
                <w:bCs/>
                <w:color w:val="FFFFFF"/>
                <w:spacing w:val="40"/>
                <w:sz w:val="18"/>
                <w:szCs w:val="18"/>
              </w:rPr>
              <w:t>THE PROBLEM</w:t>
            </w:r>
          </w:p>
        </w:tc>
        <w:tc>
          <w:tcPr>
            <w:tcW w:w="4800" w:type="dxa"/>
            <w:tcBorders>
              <w:top w:val="none" w:sz="0" w:space="0" w:color="FFFFFF"/>
              <w:left w:val="none" w:sz="0" w:space="0" w:color="FFFFFF"/>
              <w:bottom w:val="none" w:sz="0" w:space="0" w:color="FFFFFF"/>
              <w:right w:val="none" w:sz="0" w:space="0" w:color="FFFFFF"/>
            </w:tcBorders>
            <w:shd w:val="clear" w:color="auto" w:fill="F0ECFC"/>
            <w:tcMar>
              <w:top w:w="160" w:type="dxa"/>
              <w:left w:w="200" w:type="dxa"/>
              <w:bottom w:w="80" w:type="dxa"/>
              <w:right w:w="200" w:type="dxa"/>
            </w:tcMar>
          </w:tcPr>
          <w:p w14:paraId="5AAA195B" w14:textId="77777777" w:rsidR="00A84700" w:rsidRDefault="00614ACB">
            <w:r>
              <w:rPr>
                <w:b/>
                <w:bCs/>
                <w:color w:val="2D1B6B"/>
                <w:spacing w:val="40"/>
                <w:sz w:val="18"/>
                <w:szCs w:val="18"/>
              </w:rPr>
              <w:t>THE SOLUTION</w:t>
            </w:r>
          </w:p>
        </w:tc>
      </w:tr>
      <w:tr w:rsidR="00A84700" w14:paraId="4E5C6B3B"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shd w:val="clear" w:color="auto" w:fill="2D1B6B"/>
            <w:tcMar>
              <w:top w:w="80" w:type="dxa"/>
              <w:left w:w="200" w:type="dxa"/>
              <w:bottom w:w="200" w:type="dxa"/>
              <w:right w:w="200" w:type="dxa"/>
            </w:tcMar>
          </w:tcPr>
          <w:p w14:paraId="503873B2" w14:textId="77777777" w:rsidR="00A84700" w:rsidRDefault="00614ACB">
            <w:r>
              <w:rPr>
                <w:color w:val="DDEEFF"/>
              </w:rPr>
              <w:t>Parents of neurodivergent children face difficult moments every day, often without support nearby. Generic advice does not account for each child's specific diagnosis. And most parents are left guessing.</w:t>
            </w:r>
          </w:p>
        </w:tc>
        <w:tc>
          <w:tcPr>
            <w:tcW w:w="4800" w:type="dxa"/>
            <w:tcBorders>
              <w:top w:val="none" w:sz="0" w:space="0" w:color="FFFFFF"/>
              <w:left w:val="none" w:sz="0" w:space="0" w:color="FFFFFF"/>
              <w:bottom w:val="none" w:sz="0" w:space="0" w:color="FFFFFF"/>
              <w:right w:val="none" w:sz="0" w:space="0" w:color="FFFFFF"/>
            </w:tcBorders>
            <w:shd w:val="clear" w:color="auto" w:fill="F0ECFC"/>
            <w:tcMar>
              <w:top w:w="80" w:type="dxa"/>
              <w:left w:w="200" w:type="dxa"/>
              <w:bottom w:w="200" w:type="dxa"/>
              <w:right w:w="200" w:type="dxa"/>
            </w:tcMar>
          </w:tcPr>
          <w:p w14:paraId="20BB5945" w14:textId="77777777" w:rsidR="00A84700" w:rsidRDefault="00614ACB">
            <w:r>
              <w:t xml:space="preserve">Attune gives parents a real-time AI parenting coach that </w:t>
            </w:r>
            <w:proofErr w:type="gramStart"/>
            <w:r>
              <w:t>actually knows</w:t>
            </w:r>
            <w:proofErr w:type="gramEnd"/>
            <w:r>
              <w:t xml:space="preserve"> their child. Point your phone during a difficult moment and get instant, diagnosis-aware guidance. Everything happens on your device. Nothing leaves your phone.</w:t>
            </w:r>
          </w:p>
        </w:tc>
      </w:tr>
    </w:tbl>
    <w:p w14:paraId="4A8A94FE" w14:textId="77777777" w:rsidR="00A84700" w:rsidRDefault="00A84700">
      <w:pPr>
        <w:spacing w:before="240"/>
      </w:pPr>
    </w:p>
    <w:p w14:paraId="4182B6F4" w14:textId="77777777" w:rsidR="00A84700" w:rsidRDefault="00614ACB">
      <w:pPr>
        <w:spacing w:after="80"/>
      </w:pPr>
      <w:r>
        <w:rPr>
          <w:b/>
          <w:bCs/>
          <w:color w:val="5B3FC2"/>
          <w:spacing w:val="40"/>
          <w:sz w:val="18"/>
          <w:szCs w:val="18"/>
        </w:rPr>
        <w:t>KEY FEATURES</w:t>
      </w:r>
    </w:p>
    <w:p w14:paraId="4EB190F2" w14:textId="77777777" w:rsidR="00A84700" w:rsidRDefault="00A84700">
      <w:pPr>
        <w:spacing w:before="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600"/>
      </w:tblGrid>
      <w:tr w:rsidR="00A84700" w14:paraId="485564EA" w14:textId="77777777">
        <w:tblPrEx>
          <w:tblCellMar>
            <w:top w:w="0" w:type="dxa"/>
            <w:bottom w:w="0" w:type="dxa"/>
          </w:tblCellMar>
        </w:tblPrEx>
        <w:trPr>
          <w:tblHeader/>
        </w:trPr>
        <w:tc>
          <w:tcPr>
            <w:tcW w:w="2800" w:type="dxa"/>
            <w:tcBorders>
              <w:top w:val="none" w:sz="0" w:space="0" w:color="FFFFFF"/>
              <w:left w:val="none" w:sz="0" w:space="0" w:color="FFFFFF"/>
              <w:bottom w:val="none" w:sz="0" w:space="0" w:color="FFFFFF"/>
              <w:right w:val="none" w:sz="0" w:space="0" w:color="FFFFFF"/>
            </w:tcBorders>
            <w:shd w:val="clear" w:color="auto" w:fill="2D1B6B"/>
            <w:tcMar>
              <w:top w:w="120" w:type="dxa"/>
              <w:left w:w="160" w:type="dxa"/>
              <w:bottom w:w="120" w:type="dxa"/>
              <w:right w:w="160" w:type="dxa"/>
            </w:tcMar>
          </w:tcPr>
          <w:p w14:paraId="0D1279BF" w14:textId="77777777" w:rsidR="00A84700" w:rsidRDefault="00614ACB">
            <w:r>
              <w:rPr>
                <w:b/>
                <w:bCs/>
                <w:color w:val="FFFFFF"/>
                <w:spacing w:val="40"/>
                <w:sz w:val="18"/>
                <w:szCs w:val="18"/>
              </w:rPr>
              <w:t>FEATURE</w:t>
            </w:r>
          </w:p>
        </w:tc>
        <w:tc>
          <w:tcPr>
            <w:tcW w:w="6600" w:type="dxa"/>
            <w:tcBorders>
              <w:top w:val="none" w:sz="0" w:space="0" w:color="FFFFFF"/>
              <w:left w:val="none" w:sz="0" w:space="0" w:color="FFFFFF"/>
              <w:bottom w:val="none" w:sz="0" w:space="0" w:color="FFFFFF"/>
              <w:right w:val="none" w:sz="0" w:space="0" w:color="FFFFFF"/>
            </w:tcBorders>
            <w:shd w:val="clear" w:color="auto" w:fill="2D1B6B"/>
            <w:tcMar>
              <w:top w:w="120" w:type="dxa"/>
              <w:left w:w="160" w:type="dxa"/>
              <w:bottom w:w="120" w:type="dxa"/>
              <w:right w:w="160" w:type="dxa"/>
            </w:tcMar>
          </w:tcPr>
          <w:p w14:paraId="18D54218" w14:textId="77777777" w:rsidR="00A84700" w:rsidRDefault="00614ACB">
            <w:r>
              <w:rPr>
                <w:b/>
                <w:bCs/>
                <w:color w:val="FFFFFF"/>
                <w:spacing w:val="40"/>
                <w:sz w:val="18"/>
                <w:szCs w:val="18"/>
              </w:rPr>
              <w:t>WHAT IT DOES</w:t>
            </w:r>
          </w:p>
        </w:tc>
      </w:tr>
      <w:tr w:rsidR="00A84700" w14:paraId="5A1D1DB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ECFC"/>
            <w:tcMar>
              <w:top w:w="120" w:type="dxa"/>
              <w:left w:w="160" w:type="dxa"/>
              <w:bottom w:w="120" w:type="dxa"/>
              <w:right w:w="160" w:type="dxa"/>
            </w:tcMar>
          </w:tcPr>
          <w:p w14:paraId="0F0D48D1" w14:textId="77777777" w:rsidR="00A84700" w:rsidRDefault="00614ACB">
            <w:r>
              <w:rPr>
                <w:b/>
                <w:bCs/>
                <w:color w:val="5B3FC2"/>
                <w:sz w:val="21"/>
                <w:szCs w:val="21"/>
              </w:rPr>
              <w:t>Live Mode</w:t>
            </w:r>
          </w:p>
        </w:tc>
        <w:tc>
          <w:tcPr>
            <w:tcW w:w="6600" w:type="dxa"/>
            <w:tcBorders>
              <w:top w:val="single" w:sz="1" w:space="0" w:color="DDDDDD"/>
              <w:left w:val="single" w:sz="1" w:space="0" w:color="DDDDDD"/>
              <w:bottom w:val="single" w:sz="1" w:space="0" w:color="DDDDDD"/>
              <w:right w:val="single" w:sz="1" w:space="0" w:color="DDDDDD"/>
            </w:tcBorders>
            <w:shd w:val="clear" w:color="auto" w:fill="F0ECFC"/>
            <w:tcMar>
              <w:top w:w="120" w:type="dxa"/>
              <w:left w:w="160" w:type="dxa"/>
              <w:bottom w:w="120" w:type="dxa"/>
              <w:right w:w="160" w:type="dxa"/>
            </w:tcMar>
          </w:tcPr>
          <w:p w14:paraId="0BAF2B4F" w14:textId="77777777" w:rsidR="00A84700" w:rsidRDefault="00614ACB">
            <w:r>
              <w:rPr>
                <w:sz w:val="21"/>
                <w:szCs w:val="21"/>
              </w:rPr>
              <w:t>Both cameras work at once. The front camera reads the parent's stress level. The back camera reads the child's behaviour. Within moments, Attune tells you what is happening and what to do, tailored to your child.</w:t>
            </w:r>
          </w:p>
        </w:tc>
      </w:tr>
      <w:tr w:rsidR="00A84700" w14:paraId="7465427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2A09A8CF" w14:textId="77777777" w:rsidR="00A84700" w:rsidRDefault="00614ACB">
            <w:r>
              <w:rPr>
                <w:b/>
                <w:bCs/>
                <w:color w:val="5B3FC2"/>
                <w:sz w:val="21"/>
                <w:szCs w:val="21"/>
              </w:rPr>
              <w:t>Record Mode</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F9DD0EF" w14:textId="77777777" w:rsidR="00A84700" w:rsidRDefault="00614ACB">
            <w:r>
              <w:rPr>
                <w:sz w:val="21"/>
                <w:szCs w:val="21"/>
              </w:rPr>
              <w:t>Record a 60-second clip of a difficult moment. Attune produces a full breakdown: what happened, when your child was calm versus stressed, what you did well, and what to try next time.</w:t>
            </w:r>
          </w:p>
        </w:tc>
      </w:tr>
      <w:tr w:rsidR="00A84700" w14:paraId="5B1AC61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ECFC"/>
            <w:tcMar>
              <w:top w:w="120" w:type="dxa"/>
              <w:left w:w="160" w:type="dxa"/>
              <w:bottom w:w="120" w:type="dxa"/>
              <w:right w:w="160" w:type="dxa"/>
            </w:tcMar>
          </w:tcPr>
          <w:p w14:paraId="6BB34FFA" w14:textId="77777777" w:rsidR="00A84700" w:rsidRDefault="00614ACB">
            <w:r>
              <w:rPr>
                <w:b/>
                <w:bCs/>
                <w:color w:val="5B3FC2"/>
                <w:sz w:val="21"/>
                <w:szCs w:val="21"/>
              </w:rPr>
              <w:t>Ask Attune</w:t>
            </w:r>
          </w:p>
        </w:tc>
        <w:tc>
          <w:tcPr>
            <w:tcW w:w="6600" w:type="dxa"/>
            <w:tcBorders>
              <w:top w:val="single" w:sz="1" w:space="0" w:color="DDDDDD"/>
              <w:left w:val="single" w:sz="1" w:space="0" w:color="DDDDDD"/>
              <w:bottom w:val="single" w:sz="1" w:space="0" w:color="DDDDDD"/>
              <w:right w:val="single" w:sz="1" w:space="0" w:color="DDDDDD"/>
            </w:tcBorders>
            <w:shd w:val="clear" w:color="auto" w:fill="F0ECFC"/>
            <w:tcMar>
              <w:top w:w="120" w:type="dxa"/>
              <w:left w:w="160" w:type="dxa"/>
              <w:bottom w:w="120" w:type="dxa"/>
              <w:right w:w="160" w:type="dxa"/>
            </w:tcMar>
          </w:tcPr>
          <w:p w14:paraId="591022FA" w14:textId="77777777" w:rsidR="00A84700" w:rsidRDefault="00614ACB">
            <w:r>
              <w:rPr>
                <w:sz w:val="21"/>
                <w:szCs w:val="21"/>
              </w:rPr>
              <w:t xml:space="preserve">Type any question and get an answer shaped around your child's specific diagnosis and profile. Not generic advice. Guidance that </w:t>
            </w:r>
            <w:proofErr w:type="gramStart"/>
            <w:r>
              <w:rPr>
                <w:sz w:val="21"/>
                <w:szCs w:val="21"/>
              </w:rPr>
              <w:t>actually fits</w:t>
            </w:r>
            <w:proofErr w:type="gramEnd"/>
            <w:r>
              <w:rPr>
                <w:sz w:val="21"/>
                <w:szCs w:val="21"/>
              </w:rPr>
              <w:t xml:space="preserve"> your family.</w:t>
            </w:r>
          </w:p>
        </w:tc>
      </w:tr>
      <w:tr w:rsidR="00A84700" w14:paraId="3F6C431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2D2DF7BC" w14:textId="77777777" w:rsidR="00A84700" w:rsidRDefault="00614ACB">
            <w:r>
              <w:rPr>
                <w:b/>
                <w:bCs/>
                <w:color w:val="5B3FC2"/>
                <w:sz w:val="21"/>
                <w:szCs w:val="21"/>
              </w:rPr>
              <w:t>Child Profile System</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5785B48C" w14:textId="77777777" w:rsidR="00A84700" w:rsidRDefault="00614ACB">
            <w:r>
              <w:rPr>
                <w:sz w:val="21"/>
                <w:szCs w:val="21"/>
              </w:rPr>
              <w:t>Every child's profile includes their diagnosis, sensory sensitivities, and known triggers. The AI adjusts its interpretation accordingly. Hand-flapping in an autistic child is understood as self-soothing, not a crisis.</w:t>
            </w:r>
          </w:p>
        </w:tc>
      </w:tr>
      <w:tr w:rsidR="00A84700" w14:paraId="098EBB4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ECFC"/>
            <w:tcMar>
              <w:top w:w="120" w:type="dxa"/>
              <w:left w:w="160" w:type="dxa"/>
              <w:bottom w:w="120" w:type="dxa"/>
              <w:right w:w="160" w:type="dxa"/>
            </w:tcMar>
          </w:tcPr>
          <w:p w14:paraId="37578AB9" w14:textId="77777777" w:rsidR="00A84700" w:rsidRDefault="00614ACB">
            <w:r>
              <w:rPr>
                <w:b/>
                <w:bCs/>
                <w:color w:val="5B3FC2"/>
                <w:sz w:val="21"/>
                <w:szCs w:val="21"/>
              </w:rPr>
              <w:t>On-Device Processing</w:t>
            </w:r>
          </w:p>
        </w:tc>
        <w:tc>
          <w:tcPr>
            <w:tcW w:w="6600" w:type="dxa"/>
            <w:tcBorders>
              <w:top w:val="single" w:sz="1" w:space="0" w:color="DDDDDD"/>
              <w:left w:val="single" w:sz="1" w:space="0" w:color="DDDDDD"/>
              <w:bottom w:val="single" w:sz="1" w:space="0" w:color="DDDDDD"/>
              <w:right w:val="single" w:sz="1" w:space="0" w:color="DDDDDD"/>
            </w:tcBorders>
            <w:shd w:val="clear" w:color="auto" w:fill="F0ECFC"/>
            <w:tcMar>
              <w:top w:w="120" w:type="dxa"/>
              <w:left w:w="160" w:type="dxa"/>
              <w:bottom w:w="120" w:type="dxa"/>
              <w:right w:w="160" w:type="dxa"/>
            </w:tcMar>
          </w:tcPr>
          <w:p w14:paraId="3471B738" w14:textId="77777777" w:rsidR="00A84700" w:rsidRDefault="00614ACB">
            <w:r>
              <w:rPr>
                <w:sz w:val="21"/>
                <w:szCs w:val="21"/>
              </w:rPr>
              <w:t>All video and audio analysis happens on the device itself. No footage is uploaded to cloud servers. No sensitive data about your child sits on someone else's system. Ever.</w:t>
            </w:r>
          </w:p>
        </w:tc>
      </w:tr>
      <w:tr w:rsidR="00A84700" w14:paraId="38B9573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3B38E20" w14:textId="77777777" w:rsidR="00A84700" w:rsidRDefault="00614ACB">
            <w:r>
              <w:rPr>
                <w:b/>
                <w:bCs/>
                <w:color w:val="5B3FC2"/>
                <w:sz w:val="21"/>
                <w:szCs w:val="21"/>
              </w:rPr>
              <w:t>Neuro-Affirming Language</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5A603AB7" w14:textId="77777777" w:rsidR="00A84700" w:rsidRDefault="00614ACB">
            <w:r>
              <w:rPr>
                <w:sz w:val="21"/>
                <w:szCs w:val="21"/>
              </w:rPr>
              <w:t>Attune treats neurodivergent behaviours as differences to understand, not problems to fix. Every response is written to support and empower parents without judgment.</w:t>
            </w:r>
          </w:p>
        </w:tc>
      </w:tr>
    </w:tbl>
    <w:p w14:paraId="3952F567" w14:textId="77777777" w:rsidR="00A84700" w:rsidRDefault="00A84700">
      <w:pPr>
        <w:spacing w:before="80"/>
      </w:pPr>
    </w:p>
    <w:p w14:paraId="3E9D3AE6" w14:textId="77777777" w:rsidR="00A84700" w:rsidRDefault="00614ACB">
      <w:pPr>
        <w:spacing w:before="60" w:after="60"/>
      </w:pPr>
      <w:r>
        <w:rPr>
          <w:i/>
          <w:iCs/>
          <w:color w:val="777777"/>
        </w:rPr>
        <w:t>Patent filed on the core dual-camera, on-device AI analysis technology.</w:t>
      </w:r>
    </w:p>
    <w:p w14:paraId="30E95229" w14:textId="77777777" w:rsidR="00A84700" w:rsidRDefault="00614ACB">
      <w:pPr>
        <w:spacing w:before="60" w:after="60"/>
      </w:pPr>
      <w:r>
        <w:rPr>
          <w:i/>
          <w:iCs/>
          <w:color w:val="777777"/>
        </w:rPr>
        <w:t>Available on iOS and Android. Subscription model for premium features including advanced analytics and multi-child profiles.</w:t>
      </w:r>
    </w:p>
    <w:p w14:paraId="0201C91D" w14:textId="77777777" w:rsidR="00A84700" w:rsidRDefault="00A84700">
      <w:pPr>
        <w:spacing w:before="2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A84700" w14:paraId="187AAF4B" w14:textId="77777777">
        <w:tblPrEx>
          <w:tblCellMar>
            <w:top w:w="0" w:type="dxa"/>
            <w:bottom w:w="0" w:type="dxa"/>
          </w:tblCellMar>
        </w:tblPrEx>
        <w:tc>
          <w:tcPr>
            <w:tcW w:w="9400" w:type="dxa"/>
            <w:tcBorders>
              <w:top w:val="single" w:sz="6" w:space="0" w:color="5B3FC2"/>
              <w:left w:val="single" w:sz="6" w:space="0" w:color="5B3FC2"/>
              <w:bottom w:val="single" w:sz="6" w:space="0" w:color="5B3FC2"/>
              <w:right w:val="single" w:sz="6" w:space="0" w:color="5B3FC2"/>
            </w:tcBorders>
            <w:shd w:val="clear" w:color="auto" w:fill="2D1B6B"/>
            <w:tcMar>
              <w:top w:w="300" w:type="dxa"/>
              <w:left w:w="400" w:type="dxa"/>
              <w:bottom w:w="300" w:type="dxa"/>
              <w:right w:w="400" w:type="dxa"/>
            </w:tcMar>
          </w:tcPr>
          <w:p w14:paraId="198D0553" w14:textId="77777777" w:rsidR="00A84700" w:rsidRDefault="00614ACB">
            <w:pPr>
              <w:spacing w:after="120"/>
              <w:jc w:val="center"/>
            </w:pPr>
            <w:r>
              <w:rPr>
                <w:b/>
                <w:bCs/>
                <w:color w:val="FFFFFF"/>
                <w:sz w:val="26"/>
                <w:szCs w:val="26"/>
              </w:rPr>
              <w:t>Start understanding your child better today</w:t>
            </w:r>
          </w:p>
          <w:p w14:paraId="521205F0" w14:textId="77777777" w:rsidR="00A84700" w:rsidRDefault="00614ACB">
            <w:pPr>
              <w:jc w:val="center"/>
            </w:pPr>
            <w:r>
              <w:rPr>
                <w:i/>
                <w:iCs/>
                <w:color w:val="DDEEFF"/>
              </w:rPr>
              <w:t>Download Attune or join the waitlist at attuneapp.com</w:t>
            </w:r>
          </w:p>
        </w:tc>
      </w:tr>
    </w:tbl>
    <w:p w14:paraId="35A38153" w14:textId="77777777" w:rsidR="00A84700" w:rsidRDefault="00A84700">
      <w:pPr>
        <w:spacing w:before="200"/>
      </w:pPr>
    </w:p>
    <w:p w14:paraId="5CA52604" w14:textId="77777777" w:rsidR="00A84700" w:rsidRDefault="00614ACB">
      <w:r>
        <w:br w:type="page"/>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A84700" w14:paraId="0C575BEE" w14:textId="77777777">
        <w:tblPrEx>
          <w:tblCellMar>
            <w:top w:w="0" w:type="dxa"/>
            <w:bottom w:w="0" w:type="dxa"/>
          </w:tblCellMar>
        </w:tblPrEx>
        <w:tc>
          <w:tcPr>
            <w:tcW w:w="9400" w:type="dxa"/>
            <w:tcBorders>
              <w:top w:val="none" w:sz="0" w:space="0" w:color="FFFFFF"/>
              <w:left w:val="none" w:sz="0" w:space="0" w:color="FFFFFF"/>
              <w:bottom w:val="none" w:sz="0" w:space="0" w:color="FFFFFF"/>
              <w:right w:val="none" w:sz="0" w:space="0" w:color="FFFFFF"/>
            </w:tcBorders>
            <w:shd w:val="clear" w:color="auto" w:fill="7A3B00"/>
            <w:tcMar>
              <w:top w:w="500" w:type="dxa"/>
              <w:left w:w="400" w:type="dxa"/>
              <w:bottom w:w="500" w:type="dxa"/>
              <w:right w:w="400" w:type="dxa"/>
            </w:tcMar>
          </w:tcPr>
          <w:p w14:paraId="46B051A0" w14:textId="77777777" w:rsidR="00A84700" w:rsidRDefault="00614ACB">
            <w:pPr>
              <w:spacing w:after="120"/>
            </w:pPr>
            <w:proofErr w:type="spellStart"/>
            <w:r>
              <w:rPr>
                <w:b/>
                <w:bCs/>
                <w:color w:val="FFFFFF"/>
                <w:sz w:val="64"/>
                <w:szCs w:val="64"/>
              </w:rPr>
              <w:lastRenderedPageBreak/>
              <w:t>Petsense</w:t>
            </w:r>
            <w:proofErr w:type="spellEnd"/>
          </w:p>
          <w:p w14:paraId="75384FB9" w14:textId="77777777" w:rsidR="00A84700" w:rsidRDefault="00614ACB">
            <w:r>
              <w:rPr>
                <w:color w:val="DDEEFF"/>
                <w:sz w:val="28"/>
                <w:szCs w:val="28"/>
              </w:rPr>
              <w:t>Finally understand what your pet is telling you.</w:t>
            </w:r>
          </w:p>
        </w:tc>
      </w:tr>
    </w:tbl>
    <w:p w14:paraId="0E6E6659" w14:textId="77777777" w:rsidR="00A84700" w:rsidRDefault="00A84700">
      <w:pPr>
        <w:spacing w:before="240"/>
      </w:pPr>
    </w:p>
    <w:p w14:paraId="3C59103E" w14:textId="77777777" w:rsidR="00A84700" w:rsidRDefault="00614ACB">
      <w:pPr>
        <w:spacing w:after="80"/>
      </w:pPr>
      <w:r>
        <w:rPr>
          <w:b/>
          <w:bCs/>
          <w:color w:val="D4680A"/>
          <w:spacing w:val="40"/>
          <w:sz w:val="18"/>
          <w:szCs w:val="18"/>
        </w:rPr>
        <w:t>THE PROBLEM AND SOLUTION</w:t>
      </w:r>
    </w:p>
    <w:p w14:paraId="3FD0DEEF" w14:textId="77777777" w:rsidR="00A84700" w:rsidRDefault="00A84700">
      <w:pPr>
        <w:spacing w:before="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800"/>
      </w:tblGrid>
      <w:tr w:rsidR="00A84700" w14:paraId="69900F6C"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shd w:val="clear" w:color="auto" w:fill="7A3B00"/>
            <w:tcMar>
              <w:top w:w="160" w:type="dxa"/>
              <w:left w:w="200" w:type="dxa"/>
              <w:bottom w:w="80" w:type="dxa"/>
              <w:right w:w="200" w:type="dxa"/>
            </w:tcMar>
          </w:tcPr>
          <w:p w14:paraId="4B054A72" w14:textId="77777777" w:rsidR="00A84700" w:rsidRDefault="00614ACB">
            <w:r>
              <w:rPr>
                <w:b/>
                <w:bCs/>
                <w:color w:val="FFFFFF"/>
                <w:spacing w:val="40"/>
                <w:sz w:val="18"/>
                <w:szCs w:val="18"/>
              </w:rPr>
              <w:t>THE PROBLEM</w:t>
            </w:r>
          </w:p>
        </w:tc>
        <w:tc>
          <w:tcPr>
            <w:tcW w:w="4800" w:type="dxa"/>
            <w:tcBorders>
              <w:top w:val="none" w:sz="0" w:space="0" w:color="FFFFFF"/>
              <w:left w:val="none" w:sz="0" w:space="0" w:color="FFFFFF"/>
              <w:bottom w:val="none" w:sz="0" w:space="0" w:color="FFFFFF"/>
              <w:right w:val="none" w:sz="0" w:space="0" w:color="FFFFFF"/>
            </w:tcBorders>
            <w:shd w:val="clear" w:color="auto" w:fill="FEF3E6"/>
            <w:tcMar>
              <w:top w:w="160" w:type="dxa"/>
              <w:left w:w="200" w:type="dxa"/>
              <w:bottom w:w="80" w:type="dxa"/>
              <w:right w:w="200" w:type="dxa"/>
            </w:tcMar>
          </w:tcPr>
          <w:p w14:paraId="2505C62A" w14:textId="77777777" w:rsidR="00A84700" w:rsidRDefault="00614ACB">
            <w:r>
              <w:rPr>
                <w:b/>
                <w:bCs/>
                <w:color w:val="7A3B00"/>
                <w:spacing w:val="40"/>
                <w:sz w:val="18"/>
                <w:szCs w:val="18"/>
              </w:rPr>
              <w:t>THE SOLUTION</w:t>
            </w:r>
          </w:p>
        </w:tc>
      </w:tr>
      <w:tr w:rsidR="00A84700" w14:paraId="3CE8C927"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shd w:val="clear" w:color="auto" w:fill="7A3B00"/>
            <w:tcMar>
              <w:top w:w="80" w:type="dxa"/>
              <w:left w:w="200" w:type="dxa"/>
              <w:bottom w:w="200" w:type="dxa"/>
              <w:right w:w="200" w:type="dxa"/>
            </w:tcMar>
          </w:tcPr>
          <w:p w14:paraId="56AC9E17" w14:textId="77777777" w:rsidR="00A84700" w:rsidRDefault="00614ACB">
            <w:r>
              <w:rPr>
                <w:color w:val="DDEEFF"/>
              </w:rPr>
              <w:t>Pets communicate through behaviour, posture, and sound. Most owners miss the signals, not because they do not care, but because nobody ever taught them how to read their dog or cat. Anxiety, discomfort, and stress often go unnoticed until they become bigger problems.</w:t>
            </w:r>
          </w:p>
        </w:tc>
        <w:tc>
          <w:tcPr>
            <w:tcW w:w="4800" w:type="dxa"/>
            <w:tcBorders>
              <w:top w:val="none" w:sz="0" w:space="0" w:color="FFFFFF"/>
              <w:left w:val="none" w:sz="0" w:space="0" w:color="FFFFFF"/>
              <w:bottom w:val="none" w:sz="0" w:space="0" w:color="FFFFFF"/>
              <w:right w:val="none" w:sz="0" w:space="0" w:color="FFFFFF"/>
            </w:tcBorders>
            <w:shd w:val="clear" w:color="auto" w:fill="FEF3E6"/>
            <w:tcMar>
              <w:top w:w="80" w:type="dxa"/>
              <w:left w:w="200" w:type="dxa"/>
              <w:bottom w:w="200" w:type="dxa"/>
              <w:right w:w="200" w:type="dxa"/>
            </w:tcMar>
          </w:tcPr>
          <w:p w14:paraId="3739BBDC" w14:textId="77777777" w:rsidR="00A84700" w:rsidRDefault="00614ACB">
            <w:proofErr w:type="spellStart"/>
            <w:r>
              <w:t>Petsense</w:t>
            </w:r>
            <w:proofErr w:type="spellEnd"/>
            <w:r>
              <w:t xml:space="preserve"> uses your phone camera and AI to analyse your pet's behaviour in real time. Point, observe, and understand. Whether your dog is anxious or your cat is overstimulated, </w:t>
            </w:r>
            <w:proofErr w:type="spellStart"/>
            <w:r>
              <w:t>Petsense</w:t>
            </w:r>
            <w:proofErr w:type="spellEnd"/>
            <w:r>
              <w:t xml:space="preserve"> tells you what is happening and what to do.</w:t>
            </w:r>
          </w:p>
        </w:tc>
      </w:tr>
    </w:tbl>
    <w:p w14:paraId="4979BC07" w14:textId="77777777" w:rsidR="00A84700" w:rsidRDefault="00A84700">
      <w:pPr>
        <w:spacing w:before="240"/>
      </w:pPr>
    </w:p>
    <w:p w14:paraId="5E2F30BB" w14:textId="77777777" w:rsidR="00A84700" w:rsidRDefault="00614ACB">
      <w:pPr>
        <w:spacing w:after="80"/>
      </w:pPr>
      <w:r>
        <w:rPr>
          <w:b/>
          <w:bCs/>
          <w:color w:val="D4680A"/>
          <w:spacing w:val="40"/>
          <w:sz w:val="18"/>
          <w:szCs w:val="18"/>
        </w:rPr>
        <w:t>KEY FEATURES</w:t>
      </w:r>
    </w:p>
    <w:p w14:paraId="536D6E1E" w14:textId="77777777" w:rsidR="00A84700" w:rsidRDefault="00A84700">
      <w:pPr>
        <w:spacing w:before="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600"/>
      </w:tblGrid>
      <w:tr w:rsidR="00A84700" w14:paraId="1D8F5C97" w14:textId="77777777">
        <w:tblPrEx>
          <w:tblCellMar>
            <w:top w:w="0" w:type="dxa"/>
            <w:bottom w:w="0" w:type="dxa"/>
          </w:tblCellMar>
        </w:tblPrEx>
        <w:trPr>
          <w:tblHeader/>
        </w:trPr>
        <w:tc>
          <w:tcPr>
            <w:tcW w:w="2800" w:type="dxa"/>
            <w:tcBorders>
              <w:top w:val="none" w:sz="0" w:space="0" w:color="FFFFFF"/>
              <w:left w:val="none" w:sz="0" w:space="0" w:color="FFFFFF"/>
              <w:bottom w:val="none" w:sz="0" w:space="0" w:color="FFFFFF"/>
              <w:right w:val="none" w:sz="0" w:space="0" w:color="FFFFFF"/>
            </w:tcBorders>
            <w:shd w:val="clear" w:color="auto" w:fill="7A3B00"/>
            <w:tcMar>
              <w:top w:w="120" w:type="dxa"/>
              <w:left w:w="160" w:type="dxa"/>
              <w:bottom w:w="120" w:type="dxa"/>
              <w:right w:w="160" w:type="dxa"/>
            </w:tcMar>
          </w:tcPr>
          <w:p w14:paraId="28265C3A" w14:textId="77777777" w:rsidR="00A84700" w:rsidRDefault="00614ACB">
            <w:r>
              <w:rPr>
                <w:b/>
                <w:bCs/>
                <w:color w:val="FFFFFF"/>
                <w:spacing w:val="40"/>
                <w:sz w:val="18"/>
                <w:szCs w:val="18"/>
              </w:rPr>
              <w:t>FEATURE</w:t>
            </w:r>
          </w:p>
        </w:tc>
        <w:tc>
          <w:tcPr>
            <w:tcW w:w="6600" w:type="dxa"/>
            <w:tcBorders>
              <w:top w:val="none" w:sz="0" w:space="0" w:color="FFFFFF"/>
              <w:left w:val="none" w:sz="0" w:space="0" w:color="FFFFFF"/>
              <w:bottom w:val="none" w:sz="0" w:space="0" w:color="FFFFFF"/>
              <w:right w:val="none" w:sz="0" w:space="0" w:color="FFFFFF"/>
            </w:tcBorders>
            <w:shd w:val="clear" w:color="auto" w:fill="7A3B00"/>
            <w:tcMar>
              <w:top w:w="120" w:type="dxa"/>
              <w:left w:w="160" w:type="dxa"/>
              <w:bottom w:w="120" w:type="dxa"/>
              <w:right w:w="160" w:type="dxa"/>
            </w:tcMar>
          </w:tcPr>
          <w:p w14:paraId="62ACE30D" w14:textId="77777777" w:rsidR="00A84700" w:rsidRDefault="00614ACB">
            <w:r>
              <w:rPr>
                <w:b/>
                <w:bCs/>
                <w:color w:val="FFFFFF"/>
                <w:spacing w:val="40"/>
                <w:sz w:val="18"/>
                <w:szCs w:val="18"/>
              </w:rPr>
              <w:t>WHAT IT DOES</w:t>
            </w:r>
          </w:p>
        </w:tc>
      </w:tr>
      <w:tr w:rsidR="00A84700" w14:paraId="1402B12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EF3E6"/>
            <w:tcMar>
              <w:top w:w="120" w:type="dxa"/>
              <w:left w:w="160" w:type="dxa"/>
              <w:bottom w:w="120" w:type="dxa"/>
              <w:right w:w="160" w:type="dxa"/>
            </w:tcMar>
          </w:tcPr>
          <w:p w14:paraId="1FDFD1CB" w14:textId="77777777" w:rsidR="00A84700" w:rsidRDefault="00614ACB">
            <w:r>
              <w:rPr>
                <w:b/>
                <w:bCs/>
                <w:color w:val="D4680A"/>
                <w:sz w:val="21"/>
                <w:szCs w:val="21"/>
              </w:rPr>
              <w:t>Real-Time Behaviour Analysis</w:t>
            </w:r>
          </w:p>
        </w:tc>
        <w:tc>
          <w:tcPr>
            <w:tcW w:w="6600" w:type="dxa"/>
            <w:tcBorders>
              <w:top w:val="single" w:sz="1" w:space="0" w:color="DDDDDD"/>
              <w:left w:val="single" w:sz="1" w:space="0" w:color="DDDDDD"/>
              <w:bottom w:val="single" w:sz="1" w:space="0" w:color="DDDDDD"/>
              <w:right w:val="single" w:sz="1" w:space="0" w:color="DDDDDD"/>
            </w:tcBorders>
            <w:shd w:val="clear" w:color="auto" w:fill="FEF3E6"/>
            <w:tcMar>
              <w:top w:w="120" w:type="dxa"/>
              <w:left w:w="160" w:type="dxa"/>
              <w:bottom w:w="120" w:type="dxa"/>
              <w:right w:w="160" w:type="dxa"/>
            </w:tcMar>
          </w:tcPr>
          <w:p w14:paraId="6880106A" w14:textId="77777777" w:rsidR="00A84700" w:rsidRDefault="00614ACB">
            <w:r>
              <w:rPr>
                <w:sz w:val="21"/>
                <w:szCs w:val="21"/>
              </w:rPr>
              <w:t xml:space="preserve">Point your camera at your dog or cat and get an instant read on their emotional state and behaviour. </w:t>
            </w:r>
            <w:proofErr w:type="spellStart"/>
            <w:r>
              <w:rPr>
                <w:sz w:val="21"/>
                <w:szCs w:val="21"/>
              </w:rPr>
              <w:t>Petsense</w:t>
            </w:r>
            <w:proofErr w:type="spellEnd"/>
            <w:r>
              <w:rPr>
                <w:sz w:val="21"/>
                <w:szCs w:val="21"/>
              </w:rPr>
              <w:t xml:space="preserve"> identifies signals that most owners would not notice.</w:t>
            </w:r>
          </w:p>
        </w:tc>
      </w:tr>
      <w:tr w:rsidR="00A84700" w14:paraId="649854E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6526481" w14:textId="77777777" w:rsidR="00A84700" w:rsidRDefault="00614ACB">
            <w:r>
              <w:rPr>
                <w:b/>
                <w:bCs/>
                <w:color w:val="D4680A"/>
                <w:sz w:val="21"/>
                <w:szCs w:val="21"/>
              </w:rPr>
              <w:t>Dog and Cat Support</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61E68C11" w14:textId="77777777" w:rsidR="00A84700" w:rsidRDefault="00614ACB">
            <w:r>
              <w:rPr>
                <w:sz w:val="21"/>
                <w:szCs w:val="21"/>
              </w:rPr>
              <w:t xml:space="preserve">Built to understand the distinct body language of both dogs and cats. Whether it is tail position, ear movement, posture, or vocalisation, </w:t>
            </w:r>
            <w:proofErr w:type="spellStart"/>
            <w:r>
              <w:rPr>
                <w:sz w:val="21"/>
                <w:szCs w:val="21"/>
              </w:rPr>
              <w:t>Petsense</w:t>
            </w:r>
            <w:proofErr w:type="spellEnd"/>
            <w:r>
              <w:rPr>
                <w:sz w:val="21"/>
                <w:szCs w:val="21"/>
              </w:rPr>
              <w:t xml:space="preserve"> reads the full picture.</w:t>
            </w:r>
          </w:p>
        </w:tc>
      </w:tr>
      <w:tr w:rsidR="00A84700" w14:paraId="192498C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EF3E6"/>
            <w:tcMar>
              <w:top w:w="120" w:type="dxa"/>
              <w:left w:w="160" w:type="dxa"/>
              <w:bottom w:w="120" w:type="dxa"/>
              <w:right w:w="160" w:type="dxa"/>
            </w:tcMar>
          </w:tcPr>
          <w:p w14:paraId="42FDC489" w14:textId="77777777" w:rsidR="00A84700" w:rsidRDefault="00614ACB">
            <w:r>
              <w:rPr>
                <w:b/>
                <w:bCs/>
                <w:color w:val="D4680A"/>
                <w:sz w:val="21"/>
                <w:szCs w:val="21"/>
              </w:rPr>
              <w:t>Behaviour History</w:t>
            </w:r>
          </w:p>
        </w:tc>
        <w:tc>
          <w:tcPr>
            <w:tcW w:w="6600" w:type="dxa"/>
            <w:tcBorders>
              <w:top w:val="single" w:sz="1" w:space="0" w:color="DDDDDD"/>
              <w:left w:val="single" w:sz="1" w:space="0" w:color="DDDDDD"/>
              <w:bottom w:val="single" w:sz="1" w:space="0" w:color="DDDDDD"/>
              <w:right w:val="single" w:sz="1" w:space="0" w:color="DDDDDD"/>
            </w:tcBorders>
            <w:shd w:val="clear" w:color="auto" w:fill="FEF3E6"/>
            <w:tcMar>
              <w:top w:w="120" w:type="dxa"/>
              <w:left w:w="160" w:type="dxa"/>
              <w:bottom w:w="120" w:type="dxa"/>
              <w:right w:w="160" w:type="dxa"/>
            </w:tcMar>
          </w:tcPr>
          <w:p w14:paraId="1C699277" w14:textId="77777777" w:rsidR="00A84700" w:rsidRDefault="00614ACB">
            <w:r>
              <w:rPr>
                <w:sz w:val="21"/>
                <w:szCs w:val="21"/>
              </w:rPr>
              <w:t>Track your pet's behaviour patterns over time. Spot trends, identify recurring triggers, and understand what environments or situations affect your pet most.</w:t>
            </w:r>
          </w:p>
        </w:tc>
      </w:tr>
      <w:tr w:rsidR="00A84700" w14:paraId="58D5E18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2C05D0F4" w14:textId="77777777" w:rsidR="00A84700" w:rsidRDefault="00614ACB">
            <w:r>
              <w:rPr>
                <w:b/>
                <w:bCs/>
                <w:color w:val="D4680A"/>
                <w:sz w:val="21"/>
                <w:szCs w:val="21"/>
              </w:rPr>
              <w:t>Actionable Guidance</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62DDF21" w14:textId="77777777" w:rsidR="00A84700" w:rsidRDefault="00614ACB">
            <w:r>
              <w:rPr>
                <w:sz w:val="21"/>
                <w:szCs w:val="21"/>
              </w:rPr>
              <w:t>Every analysis comes with clear, practical guidance on how to respond. Not just what your pet is feeling, but what you can do about it right now.</w:t>
            </w:r>
          </w:p>
        </w:tc>
      </w:tr>
      <w:tr w:rsidR="00A84700" w14:paraId="2B78A25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EF3E6"/>
            <w:tcMar>
              <w:top w:w="120" w:type="dxa"/>
              <w:left w:w="160" w:type="dxa"/>
              <w:bottom w:w="120" w:type="dxa"/>
              <w:right w:w="160" w:type="dxa"/>
            </w:tcMar>
          </w:tcPr>
          <w:p w14:paraId="203B0C6F" w14:textId="77777777" w:rsidR="00A84700" w:rsidRDefault="00614ACB">
            <w:r>
              <w:rPr>
                <w:b/>
                <w:bCs/>
                <w:color w:val="D4680A"/>
                <w:sz w:val="21"/>
                <w:szCs w:val="21"/>
              </w:rPr>
              <w:t>Breed Awareness</w:t>
            </w:r>
          </w:p>
        </w:tc>
        <w:tc>
          <w:tcPr>
            <w:tcW w:w="6600" w:type="dxa"/>
            <w:tcBorders>
              <w:top w:val="single" w:sz="1" w:space="0" w:color="DDDDDD"/>
              <w:left w:val="single" w:sz="1" w:space="0" w:color="DDDDDD"/>
              <w:bottom w:val="single" w:sz="1" w:space="0" w:color="DDDDDD"/>
              <w:right w:val="single" w:sz="1" w:space="0" w:color="DDDDDD"/>
            </w:tcBorders>
            <w:shd w:val="clear" w:color="auto" w:fill="FEF3E6"/>
            <w:tcMar>
              <w:top w:w="120" w:type="dxa"/>
              <w:left w:w="160" w:type="dxa"/>
              <w:bottom w:w="120" w:type="dxa"/>
              <w:right w:w="160" w:type="dxa"/>
            </w:tcMar>
          </w:tcPr>
          <w:p w14:paraId="1458BDDE" w14:textId="77777777" w:rsidR="00A84700" w:rsidRDefault="00614ACB">
            <w:proofErr w:type="spellStart"/>
            <w:r>
              <w:rPr>
                <w:sz w:val="21"/>
                <w:szCs w:val="21"/>
              </w:rPr>
              <w:t>Petsense</w:t>
            </w:r>
            <w:proofErr w:type="spellEnd"/>
            <w:r>
              <w:rPr>
                <w:sz w:val="21"/>
                <w:szCs w:val="21"/>
              </w:rPr>
              <w:t xml:space="preserve"> accounts for breed-specific behaviours and tendencies, so the guidance you receive is relevant to your specific animal, not just dogs or cats in general.</w:t>
            </w:r>
          </w:p>
        </w:tc>
      </w:tr>
    </w:tbl>
    <w:p w14:paraId="4DF8183A" w14:textId="77777777" w:rsidR="00A84700" w:rsidRDefault="00A84700">
      <w:pPr>
        <w:spacing w:before="2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A84700" w14:paraId="44B12FBA" w14:textId="77777777">
        <w:tblPrEx>
          <w:tblCellMar>
            <w:top w:w="0" w:type="dxa"/>
            <w:bottom w:w="0" w:type="dxa"/>
          </w:tblCellMar>
        </w:tblPrEx>
        <w:tc>
          <w:tcPr>
            <w:tcW w:w="9400" w:type="dxa"/>
            <w:tcBorders>
              <w:top w:val="single" w:sz="6" w:space="0" w:color="D4680A"/>
              <w:left w:val="single" w:sz="6" w:space="0" w:color="D4680A"/>
              <w:bottom w:val="single" w:sz="6" w:space="0" w:color="D4680A"/>
              <w:right w:val="single" w:sz="6" w:space="0" w:color="D4680A"/>
            </w:tcBorders>
            <w:shd w:val="clear" w:color="auto" w:fill="7A3B00"/>
            <w:tcMar>
              <w:top w:w="300" w:type="dxa"/>
              <w:left w:w="400" w:type="dxa"/>
              <w:bottom w:w="300" w:type="dxa"/>
              <w:right w:w="400" w:type="dxa"/>
            </w:tcMar>
          </w:tcPr>
          <w:p w14:paraId="41C64D40" w14:textId="77777777" w:rsidR="00A84700" w:rsidRDefault="00614ACB">
            <w:pPr>
              <w:spacing w:after="120"/>
              <w:jc w:val="center"/>
            </w:pPr>
            <w:r>
              <w:rPr>
                <w:b/>
                <w:bCs/>
                <w:color w:val="FFFFFF"/>
                <w:sz w:val="26"/>
                <w:szCs w:val="26"/>
              </w:rPr>
              <w:lastRenderedPageBreak/>
              <w:t>Get closer to your pet today</w:t>
            </w:r>
          </w:p>
          <w:p w14:paraId="6F8E6478" w14:textId="77777777" w:rsidR="00A84700" w:rsidRDefault="00614ACB">
            <w:pPr>
              <w:jc w:val="center"/>
            </w:pPr>
            <w:r>
              <w:rPr>
                <w:i/>
                <w:iCs/>
                <w:color w:val="FEF3E6"/>
              </w:rPr>
              <w:t xml:space="preserve">Download </w:t>
            </w:r>
            <w:proofErr w:type="spellStart"/>
            <w:r>
              <w:rPr>
                <w:i/>
                <w:iCs/>
                <w:color w:val="FEF3E6"/>
              </w:rPr>
              <w:t>Petsense</w:t>
            </w:r>
            <w:proofErr w:type="spellEnd"/>
            <w:r>
              <w:rPr>
                <w:i/>
                <w:iCs/>
                <w:color w:val="FEF3E6"/>
              </w:rPr>
              <w:t xml:space="preserve"> or join the waitlist at petsenseapp.com</w:t>
            </w:r>
          </w:p>
        </w:tc>
      </w:tr>
    </w:tbl>
    <w:p w14:paraId="5C80CE35" w14:textId="77777777" w:rsidR="00A84700" w:rsidRDefault="00A84700">
      <w:pPr>
        <w:spacing w:before="200"/>
      </w:pPr>
    </w:p>
    <w:p w14:paraId="5473A6B6" w14:textId="77777777" w:rsidR="00A84700" w:rsidRDefault="00A84700">
      <w:pPr>
        <w:pBdr>
          <w:bottom w:val="single" w:sz="3" w:space="1" w:color="DDDDDD"/>
        </w:pBdr>
        <w:spacing w:before="80" w:after="80"/>
      </w:pPr>
    </w:p>
    <w:p w14:paraId="73CF7DB0" w14:textId="77777777" w:rsidR="00A84700" w:rsidRDefault="00614ACB">
      <w:pPr>
        <w:spacing w:before="80"/>
        <w:jc w:val="center"/>
      </w:pPr>
      <w:r>
        <w:rPr>
          <w:i/>
          <w:iCs/>
          <w:color w:val="777777"/>
          <w:sz w:val="18"/>
          <w:szCs w:val="18"/>
        </w:rPr>
        <w:t>Product Pages Document   |   Prepared March 2026   |   Confidential</w:t>
      </w:r>
    </w:p>
    <w:sectPr w:rsidR="00A84700">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15892" w14:textId="77777777" w:rsidR="00614ACB" w:rsidRDefault="00614ACB">
      <w:r>
        <w:separator/>
      </w:r>
    </w:p>
  </w:endnote>
  <w:endnote w:type="continuationSeparator" w:id="0">
    <w:p w14:paraId="306C26F1" w14:textId="77777777" w:rsidR="00614ACB" w:rsidRDefault="00614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A9D0" w14:textId="77777777" w:rsidR="00A84700" w:rsidRDefault="00614ACB">
    <w:pPr>
      <w:pBdr>
        <w:top w:val="single" w:sz="3" w:space="1" w:color="DDDDDD"/>
      </w:pBdr>
      <w:jc w:val="center"/>
    </w:pPr>
    <w:r>
      <w:rPr>
        <w:color w:val="777777"/>
        <w:sz w:val="18"/>
        <w:szCs w:val="18"/>
      </w:rPr>
      <w:t xml:space="preserve">Page </w:t>
    </w:r>
    <w:r>
      <w:rPr>
        <w:color w:val="777777"/>
        <w:sz w:val="18"/>
        <w:szCs w:val="18"/>
      </w:rPr>
      <w:pgNum/>
    </w:r>
    <w:r>
      <w:rPr>
        <w:color w:val="777777"/>
        <w:sz w:val="18"/>
        <w:szCs w:val="18"/>
      </w:rPr>
      <w:t xml:space="preserve">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CAB14" w14:textId="77777777" w:rsidR="00614ACB" w:rsidRDefault="00614ACB">
      <w:r>
        <w:separator/>
      </w:r>
    </w:p>
  </w:footnote>
  <w:footnote w:type="continuationSeparator" w:id="0">
    <w:p w14:paraId="284694FB" w14:textId="77777777" w:rsidR="00614ACB" w:rsidRDefault="00614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DA39D" w14:textId="77777777" w:rsidR="00A84700" w:rsidRDefault="00614ACB">
    <w:pPr>
      <w:pBdr>
        <w:bottom w:val="single" w:sz="3" w:space="1" w:color="DDDDDD"/>
      </w:pBdr>
    </w:pPr>
    <w:r>
      <w:rPr>
        <w:b/>
        <w:bCs/>
        <w:color w:val="777777"/>
        <w:spacing w:val="40"/>
        <w:sz w:val="18"/>
        <w:szCs w:val="18"/>
      </w:rPr>
      <w:t>PRODUCT PAGES</w:t>
    </w:r>
    <w:r>
      <w:rPr>
        <w:color w:val="777777"/>
        <w:sz w:val="18"/>
        <w:szCs w:val="18"/>
      </w:rPr>
      <w:t xml:space="preserve">   |   Website Content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8628C"/>
    <w:multiLevelType w:val="hybridMultilevel"/>
    <w:tmpl w:val="DF4AB042"/>
    <w:lvl w:ilvl="0" w:tplc="5F0A7CBA">
      <w:start w:val="1"/>
      <w:numFmt w:val="bullet"/>
      <w:lvlText w:val="•"/>
      <w:lvlJc w:val="left"/>
      <w:pPr>
        <w:ind w:left="720" w:hanging="360"/>
      </w:pPr>
    </w:lvl>
    <w:lvl w:ilvl="1" w:tplc="5254C144">
      <w:numFmt w:val="decimal"/>
      <w:lvlText w:val=""/>
      <w:lvlJc w:val="left"/>
    </w:lvl>
    <w:lvl w:ilvl="2" w:tplc="02BC501C">
      <w:numFmt w:val="decimal"/>
      <w:lvlText w:val=""/>
      <w:lvlJc w:val="left"/>
    </w:lvl>
    <w:lvl w:ilvl="3" w:tplc="9B129E98">
      <w:numFmt w:val="decimal"/>
      <w:lvlText w:val=""/>
      <w:lvlJc w:val="left"/>
    </w:lvl>
    <w:lvl w:ilvl="4" w:tplc="9D845986">
      <w:numFmt w:val="decimal"/>
      <w:lvlText w:val=""/>
      <w:lvlJc w:val="left"/>
    </w:lvl>
    <w:lvl w:ilvl="5" w:tplc="F1C0D86C">
      <w:numFmt w:val="decimal"/>
      <w:lvlText w:val=""/>
      <w:lvlJc w:val="left"/>
    </w:lvl>
    <w:lvl w:ilvl="6" w:tplc="5E36C64A">
      <w:numFmt w:val="decimal"/>
      <w:lvlText w:val=""/>
      <w:lvlJc w:val="left"/>
    </w:lvl>
    <w:lvl w:ilvl="7" w:tplc="AD0C3B8A">
      <w:numFmt w:val="decimal"/>
      <w:lvlText w:val=""/>
      <w:lvlJc w:val="left"/>
    </w:lvl>
    <w:lvl w:ilvl="8" w:tplc="9036E6A6">
      <w:numFmt w:val="decimal"/>
      <w:lvlText w:val=""/>
      <w:lvlJc w:val="left"/>
    </w:lvl>
  </w:abstractNum>
  <w:abstractNum w:abstractNumId="1" w15:restartNumberingAfterBreak="0">
    <w:nsid w:val="521006DD"/>
    <w:multiLevelType w:val="hybridMultilevel"/>
    <w:tmpl w:val="E24637B0"/>
    <w:lvl w:ilvl="0" w:tplc="D08409A0">
      <w:start w:val="1"/>
      <w:numFmt w:val="bullet"/>
      <w:lvlText w:val="●"/>
      <w:lvlJc w:val="left"/>
      <w:pPr>
        <w:ind w:left="720" w:hanging="360"/>
      </w:pPr>
    </w:lvl>
    <w:lvl w:ilvl="1" w:tplc="B80C4724">
      <w:start w:val="1"/>
      <w:numFmt w:val="bullet"/>
      <w:lvlText w:val="○"/>
      <w:lvlJc w:val="left"/>
      <w:pPr>
        <w:ind w:left="1440" w:hanging="360"/>
      </w:pPr>
    </w:lvl>
    <w:lvl w:ilvl="2" w:tplc="C48A7B86">
      <w:start w:val="1"/>
      <w:numFmt w:val="bullet"/>
      <w:lvlText w:val="■"/>
      <w:lvlJc w:val="left"/>
      <w:pPr>
        <w:ind w:left="2160" w:hanging="360"/>
      </w:pPr>
    </w:lvl>
    <w:lvl w:ilvl="3" w:tplc="4AEE0E58">
      <w:start w:val="1"/>
      <w:numFmt w:val="bullet"/>
      <w:lvlText w:val="●"/>
      <w:lvlJc w:val="left"/>
      <w:pPr>
        <w:ind w:left="2880" w:hanging="360"/>
      </w:pPr>
    </w:lvl>
    <w:lvl w:ilvl="4" w:tplc="C860A9D2">
      <w:start w:val="1"/>
      <w:numFmt w:val="bullet"/>
      <w:lvlText w:val="○"/>
      <w:lvlJc w:val="left"/>
      <w:pPr>
        <w:ind w:left="3600" w:hanging="360"/>
      </w:pPr>
    </w:lvl>
    <w:lvl w:ilvl="5" w:tplc="70109C26">
      <w:start w:val="1"/>
      <w:numFmt w:val="bullet"/>
      <w:lvlText w:val="■"/>
      <w:lvlJc w:val="left"/>
      <w:pPr>
        <w:ind w:left="4320" w:hanging="360"/>
      </w:pPr>
    </w:lvl>
    <w:lvl w:ilvl="6" w:tplc="0AEE8958">
      <w:start w:val="1"/>
      <w:numFmt w:val="bullet"/>
      <w:lvlText w:val="●"/>
      <w:lvlJc w:val="left"/>
      <w:pPr>
        <w:ind w:left="5040" w:hanging="360"/>
      </w:pPr>
    </w:lvl>
    <w:lvl w:ilvl="7" w:tplc="84F2D1E6">
      <w:start w:val="1"/>
      <w:numFmt w:val="bullet"/>
      <w:lvlText w:val="●"/>
      <w:lvlJc w:val="left"/>
      <w:pPr>
        <w:ind w:left="5760" w:hanging="360"/>
      </w:pPr>
    </w:lvl>
    <w:lvl w:ilvl="8" w:tplc="0EF07E80">
      <w:start w:val="1"/>
      <w:numFmt w:val="bullet"/>
      <w:lvlText w:val="●"/>
      <w:lvlJc w:val="left"/>
      <w:pPr>
        <w:ind w:left="6480" w:hanging="360"/>
      </w:pPr>
    </w:lvl>
  </w:abstractNum>
  <w:num w:numId="1" w16cid:durableId="3183914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700"/>
    <w:rsid w:val="00305732"/>
    <w:rsid w:val="00614ACB"/>
    <w:rsid w:val="009F73F7"/>
    <w:rsid w:val="00A847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033D971"/>
  <w15:docId w15:val="{01183D86-3D83-2341-A8A5-8F9571EED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32"/>
      <w:szCs w:val="32"/>
    </w:rPr>
  </w:style>
  <w:style w:type="paragraph" w:styleId="Heading2">
    <w:name w:val="heading 2"/>
    <w:uiPriority w:val="9"/>
    <w:semiHidden/>
    <w:unhideWhenUsed/>
    <w:qFormat/>
    <w:pPr>
      <w:spacing w:before="24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1290</Words>
  <Characters>7482</Characters>
  <Application>Microsoft Office Word</Application>
  <DocSecurity>0</DocSecurity>
  <Lines>265</Lines>
  <Paragraphs>113</Paragraphs>
  <ScaleCrop>false</ScaleCrop>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Luqman Ahmad</cp:lastModifiedBy>
  <cp:revision>2</cp:revision>
  <dcterms:created xsi:type="dcterms:W3CDTF">2026-03-27T13:21:00Z</dcterms:created>
  <dcterms:modified xsi:type="dcterms:W3CDTF">2026-03-27T13:21:00Z</dcterms:modified>
</cp:coreProperties>
</file>