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2405" cy="819150"/>
            <wp:effectExtent l="0" t="0" r="444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设置当前命令行客户端的字符编码：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方式一：修改客户端的字符编码为</w:t>
      </w:r>
      <w:r>
        <w:rPr>
          <w:rFonts w:hint="eastAsia"/>
          <w:lang w:val="en-US" w:eastAsia="zh-CN"/>
        </w:rPr>
        <w:t>UTF-8，比较麻烦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方式二：告知mysql数据库管理软件，我这个客户端就是GBK的</w:t>
      </w:r>
    </w:p>
    <w:p>
      <w:pPr>
        <w:numPr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set names gbk;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E50656"/>
    <w:multiLevelType w:val="singleLevel"/>
    <w:tmpl w:val="52E50656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BF51A7B"/>
    <w:rsid w:val="0BF51A7B"/>
    <w:rsid w:val="5200030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5">
    <w:name w:val="样式2"/>
    <w:basedOn w:val="2"/>
    <w:uiPriority w:val="0"/>
    <w:rPr>
      <w:rFonts w:ascii="Arial" w:hAnsi="Arial" w:cs="Times New Roman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Office_11.1.0.8500_F1E327BC-269C-435d-A152-05C5408002CA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2019-06-19T02:27:00Z</dcterms:created>
  <dc:creator>Irene</dc:creator>
  <cp:lastModifiedBy>Irene</cp:lastModifiedBy>
  <dcterms:modified xsi:type="dcterms:W3CDTF">2019-06-19T04:04:23Z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2052-11.1.0.8500</vt:lpwstr>
  </property>
</Properties>
</file>