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pPr>
      <w:r>
        <w:rPr>
          <w:b/>
          <w:bCs/>
          <w:color w:val="0F6E7A"/>
          <w:sz w:val="72"/>
          <w:szCs w:val="72"/>
        </w:rPr>
        <w:t xml:space="preserve">REIMSYS</w:t>
      </w:r>
    </w:p>
    <w:p>
      <w:pPr>
        <w:spacing w:after="200"/>
      </w:pPr>
      <w:r>
        <w:rPr>
          <w:sz w:val="36"/>
          <w:szCs w:val="36"/>
        </w:rPr>
        <w:t xml:space="preserve">Reimbursement Management System</w:t>
      </w:r>
    </w:p>
    <w:p>
      <w:pPr>
        <w:spacing w:after="120"/>
      </w:pPr>
      <w:r>
        <w:rPr>
          <w:b/>
          <w:bCs/>
          <w:sz w:val="48"/>
          <w:szCs w:val="48"/>
        </w:rPr>
        <w:t xml:space="preserve">User Guide</w:t>
      </w:r>
    </w:p>
    <w:p>
      <w:pPr>
        <w:pBdr>
          <w:top w:val="single" w:color="0F6E7A" w:sz="12" w:space="8"/>
        </w:pBdr>
        <w:spacing w:before="300"/>
      </w:pPr>
      <w:r>
        <w:rPr>
          <w:color w:val="555555"/>
        </w:rPr>
        <w:t xml:space="preserve">For Med Refs, Checkers, Approvers, Accounting and administrators</w:t>
      </w:r>
    </w:p>
    <w:p>
      <w:r>
        <w:br w:type="page"/>
      </w:r>
    </w:p>
    <w:p>
      <w:pPr>
        <w:pStyle w:val="Heading1"/>
      </w:pPr>
      <w:bookmarkStart w:name="_Toc1" w:id="1"/>
      <w:r>
        <w:t xml:space="preserve">Start here</w:t>
      </w:r>
      <w:bookmarkEnd w:id="1"/>
    </w:p>
    <w:p>
      <w:pPr>
        <w:spacing w:after="100"/>
      </w:pPr>
      <w:r>
        <w:t xml:space="preserve">Find what you want to do, then go to that section. Use the Contents below to jump straight to it: hold Ctrl and click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I want to...</w:t>
            </w:r>
          </w:p>
        </w:tc>
        <w:tc>
          <w:tcPr>
            <w:tcW w:type="dxa" w:w="4726"/>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Go to</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Send in a receipt for reimbursement</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4: Med Ref</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Fix a receipt that was sent back</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4, “If it comes back”</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Check a receipt</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5: Checker</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Approve, disapprove or hold a receipt</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6: Approver</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Pay approved receipts</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7: Accounting</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See who loses money on tax withheld</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8: Tax withheld report</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Add a user or change settings</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10: Administrators</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Change my password or photo</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11: Your account</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Something is not working</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12: Troubleshooting</w:t>
            </w:r>
          </w:p>
        </w:tc>
      </w:tr>
      <w:tr>
        <w:trPr>
          <w:tblHeader w:val="off"/>
        </w:trPr>
        <w:tc>
          <w:tcPr>
            <w:tcW w:type="dxa" w:w="43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I do not know a word</w:t>
            </w:r>
          </w:p>
        </w:tc>
        <w:tc>
          <w:tcPr>
            <w:tcW w:type="dxa" w:w="4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Section 13: Words used in this guide</w:t>
            </w:r>
          </w:p>
        </w:tc>
      </w:tr>
    </w:tbl>
    <w:p>
      <w:pPr>
        <w:spacing w:after="120"/>
      </w:pPr>
    </w:p>
    <w:p>
      <w:pPr>
        <w:pStyle w:val="Heading1"/>
      </w:pPr>
      <w:bookmarkStart w:name="_Toc2" w:id="2"/>
      <w:r>
        <w:t xml:space="preserve">Contents</w:t>
      </w:r>
      <w:bookmarkEnd w:id="2"/>
    </w:p>
    <w:sdt>
      <w:sdtPr>
        <w:alias w:val="Contents"/>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Start here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Contents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1. About REIMSYS</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Who does what</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The journey of a receipt</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Getting started</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Signing in</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Finding your way</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3. What the labels mean</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4. Med Ref: sending in a receipt</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Make a receipt</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Tax withheld: Yes or No</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Scanning with the camera</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Good photos</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Saving as you go</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If it comes back</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Being told what happens</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Many receipts at once</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5. Checker: verifying receipts</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6. Approver: deciding</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7. Accounting: paying</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8. Tax withheld report</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On the dashboard</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The full report</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A person’s window</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9. Reports</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10. Administrators: running the system</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11. Your account</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12. Troubleshooting</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13. Words used in this guide</w:t>
            </w:r>
            <w:r>
              <w:tab/>
            </w:r>
            <w:r>
              <w:fldChar w:fldCharType="begin" w:dirty="true"/>
              <w:instrText xml:space="preserve">PAGEREF _Toc30 \h</w:instrText>
              <w:fldChar w:fldCharType="separate"/>
              <w:fldChar w:fldCharType="end"/>
            </w:r>
          </w:hyperlink>
        </w:p>
        <w:p>
          <w:r>
            <w:fldChar w:fldCharType="end"/>
          </w:r>
        </w:p>
      </w:sdtContent>
    </w:sdt>
    <w:p>
      <w:r>
        <w:br w:type="page"/>
      </w:r>
    </w:p>
    <w:p>
      <w:pPr>
        <w:pStyle w:val="Heading1"/>
        <w:keepNext/>
        <w:pBdr>
          <w:bottom w:val="single" w:color="0F6E7A" w:sz="8" w:space="4"/>
        </w:pBdr>
      </w:pPr>
      <w:bookmarkStart w:name="_Toc3" w:id="3"/>
      <w:r>
        <w:t xml:space="preserve">1. About REIMSYS</w:t>
      </w:r>
      <w:bookmarkEnd w:id="3"/>
    </w:p>
    <w:p>
      <w:pPr>
        <w:spacing w:after="100"/>
      </w:pPr>
      <w:r>
        <w:t xml:space="preserve">REIMSYS is where reimbursement receipts are entered, checked, approved and paid. Every step is recorded, and the people involved are told by the bell icon and by email.</w:t>
      </w:r>
    </w:p>
    <w:p>
      <w:pPr>
        <w:pStyle w:val="Heading2"/>
      </w:pPr>
      <w:bookmarkStart w:name="_Toc4" w:id="4"/>
      <w:r>
        <w:t xml:space="preserve">Who does what</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Role</w:t>
            </w:r>
          </w:p>
        </w:tc>
        <w:tc>
          <w:tcPr>
            <w:tcW w:type="dxa" w:w="7026"/>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What they do</w:t>
            </w:r>
          </w:p>
        </w:tc>
      </w:tr>
      <w:tr>
        <w:trPr>
          <w:tblHeader w:val="off"/>
        </w:trPr>
        <w:tc>
          <w:tcPr>
            <w:tcW w:type="dxa" w:w="20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Med Ref</w:t>
            </w:r>
          </w:p>
        </w:tc>
        <w:tc>
          <w:tcPr>
            <w:tcW w:type="dxa" w:w="70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Enters each receipt and attaches a clear photo or PDF of it. Fixes anything that is sent back.</w:t>
            </w:r>
          </w:p>
        </w:tc>
      </w:tr>
      <w:tr>
        <w:trPr>
          <w:tblHeader w:val="off"/>
        </w:trPr>
        <w:tc>
          <w:tcPr>
            <w:tcW w:type="dxa" w:w="20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Checker</w:t>
            </w:r>
          </w:p>
        </w:tc>
        <w:tc>
          <w:tcPr>
            <w:tcW w:type="dxa" w:w="70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Opens the evidence and verifies that the receipt is real and complete. Marks it checked or returns it.</w:t>
            </w:r>
          </w:p>
        </w:tc>
      </w:tr>
      <w:tr>
        <w:trPr>
          <w:tblHeader w:val="off"/>
        </w:trPr>
        <w:tc>
          <w:tcPr>
            <w:tcW w:type="dxa" w:w="20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Approver</w:t>
            </w:r>
          </w:p>
        </w:tc>
        <w:tc>
          <w:tcPr>
            <w:tcW w:type="dxa" w:w="70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Decides on receipts the Checker has verified: approve, disapprove, reserve or ask for more proof.</w:t>
            </w:r>
          </w:p>
        </w:tc>
      </w:tr>
      <w:tr>
        <w:trPr>
          <w:tblHeader w:val="off"/>
        </w:trPr>
        <w:tc>
          <w:tcPr>
            <w:tcW w:type="dxa" w:w="20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Accounting</w:t>
            </w:r>
          </w:p>
        </w:tc>
        <w:tc>
          <w:tcPr>
            <w:tcW w:type="dxa" w:w="70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Pays approved receipts and keeps the proof of payment.</w:t>
            </w:r>
          </w:p>
        </w:tc>
      </w:tr>
      <w:tr>
        <w:trPr>
          <w:tblHeader w:val="off"/>
        </w:trPr>
        <w:tc>
          <w:tcPr>
            <w:tcW w:type="dxa" w:w="20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Super Admin / Admin</w:t>
            </w:r>
          </w:p>
        </w:tc>
        <w:tc>
          <w:tcPr>
            <w:tcW w:type="dxa" w:w="70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Looks after people, rules, settings, reports and the audit log. By default cannot check, approve or pay, so no one person can do the whole chain.</w:t>
            </w:r>
          </w:p>
        </w:tc>
      </w:tr>
    </w:tbl>
    <w:p>
      <w:pPr>
        <w:spacing w:after="120"/>
      </w:pPr>
    </w:p>
    <w:p>
      <w:pPr>
        <w:spacing w:after="100"/>
      </w:pPr>
      <w:r>
        <w:t xml:space="preserve">You only see the menus and buttons that your role allows. If something described here is missing on your screen, your role does not include it.</w:t>
      </w:r>
    </w:p>
    <w:p>
      <w:pPr>
        <w:pStyle w:val="Heading2"/>
      </w:pPr>
      <w:bookmarkStart w:name="_Toc5" w:id="5"/>
      <w:r>
        <w:t xml:space="preserve">The journey of a receipt</w:t>
      </w:r>
      <w:bookmarkEnd w:id="5"/>
    </w:p>
    <w:p>
      <w:pPr>
        <w:spacing w:after="100"/>
      </w:pPr>
      <w:r>
        <w:t xml:space="preserve">Draft → Submitted → Checked → Approved → Paid. At any point a receipt can be Returned for fixing, Reserved (on hold) or Disapproved (final).</w:t>
      </w:r>
    </w:p>
    <w:p>
      <w:pPr>
        <w:pStyle w:val="Heading1"/>
        <w:keepNext/>
        <w:pBdr>
          <w:bottom w:val="single" w:color="0F6E7A" w:sz="8" w:space="4"/>
        </w:pBdr>
      </w:pPr>
      <w:bookmarkStart w:name="_Toc6" w:id="6"/>
      <w:r>
        <w:t xml:space="preserve">2. Getting started</w:t>
      </w:r>
      <w:bookmarkEnd w:id="6"/>
    </w:p>
    <w:p>
      <w:pPr>
        <w:pStyle w:val="Heading2"/>
      </w:pPr>
      <w:bookmarkStart w:name="_Toc7" w:id="7"/>
      <w:r>
        <w:t xml:space="preserve">Signing in</w:t>
      </w:r>
      <w:bookmarkEnd w:id="7"/>
    </w:p>
    <w:p>
      <w:pPr>
        <w:pStyle w:val="ListParagraph"/>
        <w:numPr>
          <w:ilvl w:val="0"/>
          <w:numId w:val="2"/>
        </w:numPr>
        <w:spacing w:after="80"/>
      </w:pPr>
      <w:r>
        <w:t xml:space="preserve">Open REIMSYS in your browser and enter your email and password.</w:t>
      </w:r>
    </w:p>
    <w:p>
      <w:pPr>
        <w:pStyle w:val="ListParagraph"/>
        <w:numPr>
          <w:ilvl w:val="0"/>
          <w:numId w:val="2"/>
        </w:numPr>
        <w:spacing w:after="80"/>
      </w:pPr>
      <w:r>
        <w:t xml:space="preserve">The first time, you are asked to choose your own password (the eye button shows what you typed) and to read the privacy notice.</w:t>
      </w:r>
    </w:p>
    <w:p>
      <w:pPr>
        <w:pStyle w:val="ListParagraph"/>
        <w:numPr>
          <w:ilvl w:val="0"/>
          <w:numId w:val="2"/>
        </w:numPr>
        <w:spacing w:after="80"/>
      </w:pPr>
      <w:r>
        <w:t xml:space="preserve">After five wrong passwords the account is locked. Ask your administrator to unlock it.</w:t>
      </w:r>
    </w:p>
    <w:p>
      <w:pPr>
        <w:spacing w:after="100"/>
      </w:pPr>
      <w:r>
        <w:t xml:space="preserve">Forgot your password? Press </w:t>
      </w:r>
      <w:r>
        <w:rPr>
          <w:b/>
          <w:bCs/>
        </w:rPr>
        <w:t xml:space="preserve">Forgot your password?</w:t>
      </w:r>
      <w:r>
        <w:t xml:space="preserve"> on the sign-in page. A link is emailed to you.</w:t>
      </w:r>
    </w:p>
    <w:p>
      <w:pPr>
        <w:pBdr>
          <w:left w:val="single" w:color="0F6E7A" w:sz="18" w:space="8"/>
        </w:pBdr>
        <w:shd w:fill="E8F3F4" w:val="clear"/>
        <w:spacing w:after="160" w:before="80"/>
        <w:ind w:left="200"/>
      </w:pPr>
      <w:r>
        <w:t xml:space="preserve">For safety you are signed out after a while of no activity.</w:t>
      </w:r>
    </w:p>
    <w:p>
      <w:pPr>
        <w:pStyle w:val="Heading2"/>
      </w:pPr>
      <w:bookmarkStart w:name="_Toc8" w:id="8"/>
      <w:r>
        <w:t xml:space="preserve">Finding your way</w:t>
      </w:r>
      <w:bookmarkEnd w:id="8"/>
    </w:p>
    <w:p>
      <w:pPr>
        <w:pStyle w:val="ListParagraph"/>
        <w:numPr>
          <w:ilvl w:val="0"/>
          <w:numId w:val="3"/>
        </w:numPr>
        <w:spacing w:after="60"/>
      </w:pPr>
      <w:r>
        <w:rPr>
          <w:b/>
          <w:bCs/>
        </w:rPr>
        <w:t xml:space="preserve">Dashboard</w:t>
      </w:r>
      <w:r>
        <w:t xml:space="preserve"> shows what needs you first. The highlighted box is your queue.</w:t>
      </w:r>
    </w:p>
    <w:p>
      <w:pPr>
        <w:pStyle w:val="ListParagraph"/>
        <w:numPr>
          <w:ilvl w:val="0"/>
          <w:numId w:val="3"/>
        </w:numPr>
        <w:spacing w:after="60"/>
      </w:pPr>
      <w:r>
        <w:rPr>
          <w:b/>
          <w:bCs/>
        </w:rPr>
        <w:t xml:space="preserve">Receipts</w:t>
      </w:r>
      <w:r>
        <w:t xml:space="preserve"> (or </w:t>
      </w:r>
      <w:r>
        <w:rPr>
          <w:b/>
          <w:bCs/>
        </w:rPr>
        <w:t xml:space="preserve">My receipts</w:t>
      </w:r>
      <w:r>
        <w:t xml:space="preserve">) lists receipts. Use the search, the status buttons and the filters. The footer shows how many there are and their total.</w:t>
      </w:r>
    </w:p>
    <w:p>
      <w:pPr>
        <w:pStyle w:val="ListParagraph"/>
        <w:numPr>
          <w:ilvl w:val="0"/>
          <w:numId w:val="3"/>
        </w:numPr>
        <w:spacing w:after="60"/>
      </w:pPr>
      <w:r>
        <w:rPr>
          <w:b/>
          <w:bCs/>
        </w:rPr>
        <w:t xml:space="preserve">New receipt</w:t>
      </w:r>
      <w:r>
        <w:t xml:space="preserve"> starts a new reimbursement (Med Refs).</w:t>
      </w:r>
    </w:p>
    <w:p>
      <w:pPr>
        <w:pStyle w:val="ListParagraph"/>
        <w:numPr>
          <w:ilvl w:val="0"/>
          <w:numId w:val="3"/>
        </w:numPr>
        <w:spacing w:after="60"/>
      </w:pPr>
      <w:r>
        <w:rPr>
          <w:b/>
          <w:bCs/>
        </w:rPr>
        <w:t xml:space="preserve">Ready to pay</w:t>
      </w:r>
      <w:r>
        <w:t xml:space="preserve"> lists approved receipts (Accounting).</w:t>
      </w:r>
    </w:p>
    <w:p>
      <w:pPr>
        <w:pStyle w:val="ListParagraph"/>
        <w:numPr>
          <w:ilvl w:val="0"/>
          <w:numId w:val="3"/>
        </w:numPr>
        <w:spacing w:after="60"/>
      </w:pPr>
      <w:r>
        <w:rPr>
          <w:b/>
          <w:bCs/>
        </w:rPr>
        <w:t xml:space="preserve">Reports</w:t>
      </w:r>
      <w:r>
        <w:t xml:space="preserve">, </w:t>
      </w:r>
      <w:r>
        <w:rPr>
          <w:b/>
          <w:bCs/>
        </w:rPr>
        <w:t xml:space="preserve">Access</w:t>
      </w:r>
      <w:r>
        <w:t xml:space="preserve"> and </w:t>
      </w:r>
      <w:r>
        <w:rPr>
          <w:b/>
          <w:bCs/>
        </w:rPr>
        <w:t xml:space="preserve">Audit log</w:t>
      </w:r>
      <w:r>
        <w:t xml:space="preserve"> appear for those who may use them.</w:t>
      </w:r>
    </w:p>
    <w:p>
      <w:pPr>
        <w:pStyle w:val="ListParagraph"/>
        <w:numPr>
          <w:ilvl w:val="0"/>
          <w:numId w:val="3"/>
        </w:numPr>
        <w:spacing w:after="60"/>
      </w:pPr>
      <w:r>
        <w:t xml:space="preserve">The </w:t>
      </w:r>
      <w:r>
        <w:rPr>
          <w:b/>
          <w:bCs/>
        </w:rPr>
        <w:t xml:space="preserve">bell</w:t>
      </w:r>
      <w:r>
        <w:t xml:space="preserve"> shows what happened. It updates by itself, and the small </w:t>
      </w:r>
      <w:r>
        <w:rPr>
          <w:b/>
          <w:bCs/>
        </w:rPr>
        <w:t xml:space="preserve">Live</w:t>
      </w:r>
      <w:r>
        <w:t xml:space="preserve"> light beside it shows the connection is working, so you do not need to refresh. Tap one to open that receipt.</w:t>
      </w:r>
    </w:p>
    <w:p>
      <w:pPr>
        <w:pStyle w:val="ListParagraph"/>
        <w:numPr>
          <w:ilvl w:val="0"/>
          <w:numId w:val="3"/>
        </w:numPr>
        <w:spacing w:after="60"/>
      </w:pPr>
      <w:r>
        <w:t xml:space="preserve">The </w:t>
      </w:r>
      <w:r>
        <w:rPr>
          <w:b/>
          <w:bCs/>
        </w:rPr>
        <w:t xml:space="preserve">i</w:t>
      </w:r>
      <w:r>
        <w:t xml:space="preserve"> button and the </w:t>
      </w:r>
      <w:r>
        <w:rPr>
          <w:b/>
          <w:bCs/>
        </w:rPr>
        <w:t xml:space="preserve">Help</w:t>
      </w:r>
      <w:r>
        <w:t xml:space="preserve"> link open the in-app help.</w:t>
      </w:r>
    </w:p>
    <w:p>
      <w:pPr>
        <w:pStyle w:val="ListParagraph"/>
        <w:numPr>
          <w:ilvl w:val="0"/>
          <w:numId w:val="3"/>
        </w:numPr>
        <w:spacing w:after="60"/>
      </w:pPr>
      <w:r>
        <w:t xml:space="preserve">Photos open in a viewer: scroll or pinch to zoom, drag to move, double-tap to jump in and out.</w:t>
      </w:r>
    </w:p>
    <w:p>
      <w:pPr>
        <w:spacing w:after="100"/>
      </w:pPr>
      <w:r>
        <w:t xml:space="preserve">REIMSYS works on phones and on computers.</w:t>
      </w:r>
    </w:p>
    <w:p>
      <w:pPr>
        <w:pStyle w:val="Heading1"/>
        <w:keepNext/>
        <w:pBdr>
          <w:bottom w:val="single" w:color="0F6E7A" w:sz="8" w:space="4"/>
        </w:pBdr>
      </w:pPr>
      <w:bookmarkStart w:name="_Toc9" w:id="9"/>
      <w:r>
        <w:t xml:space="preserve">3. What the labels mean</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Status</w:t>
            </w:r>
          </w:p>
        </w:tc>
        <w:tc>
          <w:tcPr>
            <w:tcW w:type="dxa" w:w="7226"/>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Meaning</w:t>
            </w:r>
          </w:p>
        </w:tc>
      </w:tr>
      <w:tr>
        <w:trPr>
          <w:tblHeader w:val="off"/>
        </w:trPr>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Draft</w:t>
            </w:r>
          </w:p>
        </w:tc>
        <w:tc>
          <w:tcPr>
            <w:tcW w:type="dxa" w:w="72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Being written by the Med Ref. Nobody else sees it yet.</w:t>
            </w:r>
          </w:p>
        </w:tc>
      </w:tr>
      <w:tr>
        <w:trPr>
          <w:tblHeader w:val="off"/>
        </w:trPr>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Submitted</w:t>
            </w:r>
          </w:p>
        </w:tc>
        <w:tc>
          <w:tcPr>
            <w:tcW w:type="dxa" w:w="72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Sent for checking. Waiting for the Checker.</w:t>
            </w:r>
          </w:p>
        </w:tc>
      </w:tr>
      <w:tr>
        <w:trPr>
          <w:tblHeader w:val="off"/>
        </w:trPr>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Returned</w:t>
            </w:r>
          </w:p>
        </w:tc>
        <w:tc>
          <w:tcPr>
            <w:tcW w:type="dxa" w:w="72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Checker sent it back with what to fix. The Med Ref fixes it and sends it again.</w:t>
            </w:r>
          </w:p>
        </w:tc>
      </w:tr>
      <w:tr>
        <w:trPr>
          <w:tblHeader w:val="off"/>
        </w:trPr>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Checked</w:t>
            </w:r>
          </w:p>
        </w:tc>
        <w:tc>
          <w:tcPr>
            <w:tcW w:type="dxa" w:w="72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Checker verified it. Waiting for the Approver.</w:t>
            </w:r>
          </w:p>
        </w:tc>
      </w:tr>
      <w:tr>
        <w:trPr>
          <w:tblHeader w:val="off"/>
        </w:trPr>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Approved</w:t>
            </w:r>
          </w:p>
        </w:tc>
        <w:tc>
          <w:tcPr>
            <w:tcW w:type="dxa" w:w="72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Approver said yes. A reimbursement document is made. Waiting for Accounting to pay.</w:t>
            </w:r>
          </w:p>
        </w:tc>
      </w:tr>
      <w:tr>
        <w:trPr>
          <w:tblHeader w:val="off"/>
        </w:trPr>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Reserved</w:t>
            </w:r>
          </w:p>
        </w:tc>
        <w:tc>
          <w:tcPr>
            <w:tcW w:type="dxa" w:w="72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Approver put it on hold, with a note, until something is sorted out.</w:t>
            </w:r>
          </w:p>
        </w:tc>
      </w:tr>
      <w:tr>
        <w:trPr>
          <w:tblHeader w:val="off"/>
        </w:trPr>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Disapproved</w:t>
            </w:r>
          </w:p>
        </w:tc>
        <w:tc>
          <w:tcPr>
            <w:tcW w:type="dxa" w:w="72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Approver said no, with a reason. This is final.</w:t>
            </w:r>
          </w:p>
        </w:tc>
      </w:tr>
      <w:tr>
        <w:trPr>
          <w:tblHeader w:val="off"/>
        </w:trPr>
        <w:tc>
          <w:tcPr>
            <w:tcW w:type="dxa" w:w="18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Paid</w:t>
            </w:r>
          </w:p>
        </w:tc>
        <w:tc>
          <w:tcPr>
            <w:tcW w:type="dxa" w:w="72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Accounting paid it and kept the proof of payment. It can no longer be edited.</w:t>
            </w:r>
          </w:p>
        </w:tc>
      </w:tr>
    </w:tbl>
    <w:p>
      <w:pPr>
        <w:pStyle w:val="Heading1"/>
        <w:keepNext/>
        <w:pBdr>
          <w:bottom w:val="single" w:color="0F6E7A" w:sz="8" w:space="4"/>
        </w:pBdr>
      </w:pPr>
      <w:bookmarkStart w:name="_Toc10" w:id="10"/>
      <w:r>
        <w:t xml:space="preserve">4. Med Ref: sending in a receipt</w:t>
      </w:r>
      <w:bookmarkEnd w:id="10"/>
    </w:p>
    <w:p>
      <w:pPr>
        <w:spacing w:after="100"/>
      </w:pPr>
      <w:r>
        <w:t xml:space="preserve">You enter the receipt and attach a clear photo or PDF of it. A Checker and an Approver look at it before you are paid.</w:t>
      </w:r>
    </w:p>
    <w:p>
      <w:pPr>
        <w:pStyle w:val="Heading2"/>
      </w:pPr>
      <w:bookmarkStart w:name="_Toc11" w:id="11"/>
      <w:r>
        <w:t xml:space="preserve">Make a receipt</w:t>
      </w:r>
      <w:bookmarkEnd w:id="11"/>
    </w:p>
    <w:p>
      <w:pPr>
        <w:pStyle w:val="ListParagraph"/>
        <w:numPr>
          <w:ilvl w:val="0"/>
          <w:numId w:val="4"/>
        </w:numPr>
        <w:spacing w:after="80"/>
      </w:pPr>
      <w:r>
        <w:t xml:space="preserve">Press </w:t>
      </w:r>
      <w:r>
        <w:rPr>
          <w:b/>
          <w:bCs/>
        </w:rPr>
        <w:t xml:space="preserve">New receipt</w:t>
      </w:r>
      <w:r>
        <w:t xml:space="preserve">. Answer the questions one step at a time. The steps follow the reimbursement form and skip what your answers make unnecessary.</w:t>
      </w:r>
    </w:p>
    <w:p>
      <w:pPr>
        <w:pStyle w:val="ListParagraph"/>
        <w:numPr>
          <w:ilvl w:val="0"/>
          <w:numId w:val="4"/>
        </w:numPr>
        <w:spacing w:after="80"/>
      </w:pPr>
      <w:r>
        <w:rPr>
          <w:b/>
          <w:bCs/>
        </w:rPr>
        <w:t xml:space="preserve">Reimbursement details:</w:t>
      </w:r>
      <w:r>
        <w:t xml:space="preserve"> say whether the invoice is BIR-registered. If it is not, only the date, vendor, address and amount are needed.</w:t>
      </w:r>
    </w:p>
    <w:p>
      <w:pPr>
        <w:pStyle w:val="ListParagraph"/>
        <w:numPr>
          <w:ilvl w:val="0"/>
          <w:numId w:val="4"/>
        </w:numPr>
        <w:spacing w:after="80"/>
      </w:pPr>
      <w:r>
        <w:rPr>
          <w:b/>
          <w:bCs/>
        </w:rPr>
        <w:t xml:space="preserve">Invoice details:</w:t>
      </w:r>
      <w:r>
        <w:t xml:space="preserve"> copy what is on the invoice. Beside some questions is a small </w:t>
      </w:r>
      <w:r>
        <w:rPr>
          <w:b/>
          <w:bCs/>
        </w:rPr>
        <w:t xml:space="preserve">i</w:t>
      </w:r>
      <w:r>
        <w:t xml:space="preserve"> button that shows a sample invoice with the place to look marked. The vendor TIN takes numbers only; the dashes are added for you.</w:t>
      </w:r>
    </w:p>
    <w:p>
      <w:pPr>
        <w:pStyle w:val="ListParagraph"/>
        <w:numPr>
          <w:ilvl w:val="0"/>
          <w:numId w:val="4"/>
        </w:numPr>
        <w:spacing w:after="80"/>
      </w:pPr>
      <w:r>
        <w:rPr>
          <w:b/>
          <w:bCs/>
        </w:rPr>
        <w:t xml:space="preserve">VAT details:</w:t>
      </w:r>
      <w:r>
        <w:t xml:space="preserve"> say whether the invoice is vatable, then enter the vatable amount, VAT, VAT-exempt amount and discount (write 0 when there is none). Then answer </w:t>
      </w:r>
      <w:r>
        <w:rPr>
          <w:b/>
          <w:bCs/>
        </w:rPr>
        <w:t xml:space="preserve">Tax withheld?</w:t>
      </w:r>
      <w:r>
        <w:t xml:space="preserve">.</w:t>
      </w:r>
    </w:p>
    <w:p>
      <w:pPr>
        <w:pStyle w:val="ListParagraph"/>
        <w:numPr>
          <w:ilvl w:val="0"/>
          <w:numId w:val="4"/>
        </w:numPr>
        <w:spacing w:after="80"/>
      </w:pPr>
      <w:r>
        <w:rPr>
          <w:b/>
          <w:bCs/>
        </w:rPr>
        <w:t xml:space="preserve">Reason for spending:</w:t>
      </w:r>
      <w:r>
        <w:t xml:space="preserve"> say why the money was spent, pick what it was for, and choose where to charge it.</w:t>
      </w:r>
    </w:p>
    <w:p>
      <w:pPr>
        <w:pStyle w:val="ListParagraph"/>
        <w:numPr>
          <w:ilvl w:val="0"/>
          <w:numId w:val="4"/>
        </w:numPr>
        <w:spacing w:after="80"/>
      </w:pPr>
      <w:r>
        <w:rPr>
          <w:b/>
          <w:bCs/>
        </w:rPr>
        <w:t xml:space="preserve">Proof and review:</w:t>
      </w:r>
      <w:r>
        <w:t xml:space="preserve"> add the photo or PDF, check the summary, then press </w:t>
      </w:r>
      <w:r>
        <w:rPr>
          <w:b/>
          <w:bCs/>
        </w:rPr>
        <w:t xml:space="preserve">Submit</w:t>
      </w:r>
      <w:r>
        <w:t xml:space="preserve">.</w:t>
      </w:r>
    </w:p>
    <w:p>
      <w:pPr>
        <w:pStyle w:val="Heading2"/>
      </w:pPr>
      <w:bookmarkStart w:name="_Toc12" w:id="12"/>
      <w:r>
        <w:t xml:space="preserve">Tax withheld: Yes or No</w:t>
      </w:r>
      <w:bookmarkEnd w:id="12"/>
    </w:p>
    <w:p>
      <w:pPr>
        <w:pStyle w:val="ListParagraph"/>
        <w:numPr>
          <w:ilvl w:val="0"/>
          <w:numId w:val="3"/>
        </w:numPr>
        <w:spacing w:after="60"/>
      </w:pPr>
      <w:r>
        <w:rPr>
          <w:b/>
          <w:bCs/>
        </w:rPr>
        <w:t xml:space="preserve">Yes:</w:t>
      </w:r>
      <w:r>
        <w:t xml:space="preserve"> the amounts must add up, and you add the withholding rate and amount on the next step.</w:t>
      </w:r>
    </w:p>
    <w:p>
      <w:pPr>
        <w:pStyle w:val="ListParagraph"/>
        <w:numPr>
          <w:ilvl w:val="0"/>
          <w:numId w:val="3"/>
        </w:numPr>
        <w:spacing w:after="60"/>
      </w:pPr>
      <w:r>
        <w:rPr>
          <w:b/>
          <w:bCs/>
        </w:rPr>
        <w:t xml:space="preserve">No:</w:t>
      </w:r>
      <w:r>
        <w:t xml:space="preserve"> the form shows a </w:t>
      </w:r>
      <w:r>
        <w:rPr>
          <w:b/>
          <w:bCs/>
        </w:rPr>
        <w:t xml:space="preserve">potential loss</w:t>
      </w:r>
      <w:r>
        <w:t xml:space="preserve"> in yellow. It is an estimate, not a verified figure.</w:t>
      </w:r>
    </w:p>
    <w:p>
      <w:pPr>
        <w:pStyle w:val="Heading2"/>
      </w:pPr>
      <w:bookmarkStart w:name="_Toc13" w:id="13"/>
      <w:r>
        <w:t xml:space="preserve">Scanning with the camera</w:t>
      </w:r>
      <w:bookmarkEnd w:id="13"/>
    </w:p>
    <w:p>
      <w:pPr>
        <w:spacing w:after="100"/>
      </w:pPr>
      <w:r>
        <w:t xml:space="preserve">Press </w:t>
      </w:r>
      <w:r>
        <w:rPr>
          <w:b/>
          <w:bCs/>
        </w:rPr>
        <w:t xml:space="preserve">Scan receipt</w:t>
      </w:r>
      <w:r>
        <w:t xml:space="preserve"> to take the picture with the camera. Lay the receipt flat in good light, keep all four corners in view, and wait for the green outline. If the outline is off, drag the four dots in the editor.</w:t>
      </w:r>
    </w:p>
    <w:p>
      <w:pPr>
        <w:pStyle w:val="Heading2"/>
      </w:pPr>
      <w:bookmarkStart w:name="_Toc14" w:id="14"/>
      <w:r>
        <w:t xml:space="preserve">Good photos</w:t>
      </w:r>
      <w:bookmarkEnd w:id="14"/>
    </w:p>
    <w:p>
      <w:pPr>
        <w:pStyle w:val="ListParagraph"/>
        <w:numPr>
          <w:ilvl w:val="0"/>
          <w:numId w:val="3"/>
        </w:numPr>
        <w:spacing w:after="60"/>
      </w:pPr>
      <w:r>
        <w:t xml:space="preserve">One receipt per photo, flat, in good light, with no finger over the print.</w:t>
      </w:r>
    </w:p>
    <w:p>
      <w:pPr>
        <w:pStyle w:val="ListParagraph"/>
        <w:numPr>
          <w:ilvl w:val="0"/>
          <w:numId w:val="3"/>
        </w:numPr>
        <w:spacing w:after="60"/>
      </w:pPr>
      <w:r>
        <w:t xml:space="preserve">A white receipt on a white desk is hard to see: put something darker under it.</w:t>
      </w:r>
    </w:p>
    <w:p>
      <w:pPr>
        <w:pStyle w:val="ListParagraph"/>
        <w:numPr>
          <w:ilvl w:val="0"/>
          <w:numId w:val="3"/>
        </w:numPr>
        <w:spacing w:after="60"/>
      </w:pPr>
      <w:r>
        <w:t xml:space="preserve">Long tickets: take the whole ticket. You can add more pages to the same receipt.</w:t>
      </w:r>
    </w:p>
    <w:p>
      <w:pPr>
        <w:pStyle w:val="ListParagraph"/>
        <w:numPr>
          <w:ilvl w:val="0"/>
          <w:numId w:val="3"/>
        </w:numPr>
        <w:spacing w:after="60"/>
      </w:pPr>
      <w:r>
        <w:t xml:space="preserve">Accepted files: JPG, PNG, WEBP, HEIC and PDF. REIMSYS checks the real file type and flags duplicates.</w:t>
      </w:r>
    </w:p>
    <w:p>
      <w:pPr>
        <w:pStyle w:val="Heading2"/>
      </w:pPr>
      <w:bookmarkStart w:name="_Toc15" w:id="15"/>
      <w:r>
        <w:t xml:space="preserve">Saving as you go</w:t>
      </w:r>
      <w:bookmarkEnd w:id="15"/>
    </w:p>
    <w:p>
      <w:pPr>
        <w:spacing w:after="100"/>
      </w:pPr>
      <w:r>
        <w:t xml:space="preserve">You do not have to finish in one go. What you type is saved as you go, even half filled, so a wrong click or a closed page loses nothing. Come back from </w:t>
      </w:r>
      <w:r>
        <w:rPr>
          <w:b/>
          <w:bCs/>
        </w:rPr>
        <w:t xml:space="preserve">New receipt</w:t>
      </w:r>
      <w:r>
        <w:t xml:space="preserve"> or from the note on </w:t>
      </w:r>
      <w:r>
        <w:rPr>
          <w:b/>
          <w:bCs/>
        </w:rPr>
        <w:t xml:space="preserve">Receipts</w:t>
      </w:r>
      <w:r>
        <w:t xml:space="preserve"> and press </w:t>
      </w:r>
      <w:r>
        <w:rPr>
          <w:b/>
          <w:bCs/>
        </w:rPr>
        <w:t xml:space="preserve">Continue</w:t>
      </w:r>
      <w:r>
        <w:t xml:space="preserve">. It works from another device too. Photos and PDFs are not part of that and are added again. </w:t>
      </w:r>
      <w:r>
        <w:rPr>
          <w:b/>
          <w:bCs/>
        </w:rPr>
        <w:t xml:space="preserve">Start over</w:t>
      </w:r>
      <w:r>
        <w:t xml:space="preserve"> throws the unfinished form away.</w:t>
      </w:r>
    </w:p>
    <w:p>
      <w:pPr>
        <w:pStyle w:val="Heading2"/>
      </w:pPr>
      <w:bookmarkStart w:name="_Toc16" w:id="16"/>
      <w:r>
        <w:t xml:space="preserve">If it comes back</w:t>
      </w:r>
      <w:bookmarkEnd w:id="16"/>
    </w:p>
    <w:p>
      <w:pPr>
        <w:spacing w:after="100"/>
      </w:pPr>
      <w:r>
        <w:t xml:space="preserve">A </w:t>
      </w:r>
      <w:r>
        <w:rPr>
          <w:b/>
          <w:bCs/>
        </w:rPr>
        <w:t xml:space="preserve">Returned</w:t>
      </w:r>
      <w:r>
        <w:t xml:space="preserve"> receipt shows what to fix. Each problem has a </w:t>
      </w:r>
      <w:r>
        <w:rPr>
          <w:b/>
          <w:bCs/>
        </w:rPr>
        <w:t xml:space="preserve">Fix</w:t>
      </w:r>
      <w:r>
        <w:t xml:space="preserve"> button that opens the form on the right step. Fix it and send it again.</w:t>
      </w:r>
    </w:p>
    <w:p>
      <w:pPr>
        <w:pStyle w:val="Heading2"/>
      </w:pPr>
      <w:bookmarkStart w:name="_Toc17" w:id="17"/>
      <w:r>
        <w:t xml:space="preserve">Being told what happens</w:t>
      </w:r>
      <w:bookmarkEnd w:id="17"/>
    </w:p>
    <w:p>
      <w:pPr>
        <w:spacing w:after="100"/>
      </w:pPr>
      <w:r>
        <w:t xml:space="preserve">The bell tells you each time something happens to your receipt, and most of these also arrive by email:</w:t>
      </w:r>
    </w:p>
    <w:p>
      <w:pPr>
        <w:pStyle w:val="ListParagraph"/>
        <w:numPr>
          <w:ilvl w:val="0"/>
          <w:numId w:val="3"/>
        </w:numPr>
        <w:spacing w:after="60"/>
      </w:pPr>
      <w:r>
        <w:t xml:space="preserve">The Checker marked it </w:t>
      </w:r>
      <w:r>
        <w:rPr>
          <w:b/>
          <w:bCs/>
        </w:rPr>
        <w:t xml:space="preserve">checked</w:t>
      </w:r>
      <w:r>
        <w:t xml:space="preserve"> (bell only).</w:t>
      </w:r>
    </w:p>
    <w:p>
      <w:pPr>
        <w:pStyle w:val="ListParagraph"/>
        <w:numPr>
          <w:ilvl w:val="0"/>
          <w:numId w:val="3"/>
        </w:numPr>
        <w:spacing w:after="60"/>
      </w:pPr>
      <w:r>
        <w:t xml:space="preserve">It was </w:t>
      </w:r>
      <w:r>
        <w:rPr>
          <w:b/>
          <w:bCs/>
        </w:rPr>
        <w:t xml:space="preserve">returned</w:t>
      </w:r>
      <w:r>
        <w:t xml:space="preserve">, or the Approver asked for </w:t>
      </w:r>
      <w:r>
        <w:rPr>
          <w:b/>
          <w:bCs/>
        </w:rPr>
        <w:t xml:space="preserve">more proof</w:t>
      </w:r>
      <w:r>
        <w:t xml:space="preserve">.</w:t>
      </w:r>
    </w:p>
    <w:p>
      <w:pPr>
        <w:pStyle w:val="ListParagraph"/>
        <w:numPr>
          <w:ilvl w:val="0"/>
          <w:numId w:val="3"/>
        </w:numPr>
        <w:spacing w:after="60"/>
      </w:pPr>
      <w:r>
        <w:t xml:space="preserve">It was </w:t>
      </w:r>
      <w:r>
        <w:rPr>
          <w:b/>
          <w:bCs/>
        </w:rPr>
        <w:t xml:space="preserve">approved</w:t>
      </w:r>
      <w:r>
        <w:t xml:space="preserve">, </w:t>
      </w:r>
      <w:r>
        <w:rPr>
          <w:b/>
          <w:bCs/>
        </w:rPr>
        <w:t xml:space="preserve">disapproved</w:t>
      </w:r>
      <w:r>
        <w:t xml:space="preserve"> or put on </w:t>
      </w:r>
      <w:r>
        <w:rPr>
          <w:b/>
          <w:bCs/>
        </w:rPr>
        <w:t xml:space="preserve">hold</w:t>
      </w:r>
      <w:r>
        <w:t xml:space="preserve">, and when a decision is taken back or a hold is released.</w:t>
      </w:r>
    </w:p>
    <w:p>
      <w:pPr>
        <w:pStyle w:val="ListParagraph"/>
        <w:numPr>
          <w:ilvl w:val="0"/>
          <w:numId w:val="3"/>
        </w:numPr>
        <w:spacing w:after="60"/>
      </w:pPr>
      <w:r>
        <w:t xml:space="preserve">Someone wrote a </w:t>
      </w:r>
      <w:r>
        <w:rPr>
          <w:b/>
          <w:bCs/>
        </w:rPr>
        <w:t xml:space="preserve">comment</w:t>
      </w:r>
      <w:r>
        <w:t xml:space="preserve"> on it.</w:t>
      </w:r>
    </w:p>
    <w:p>
      <w:pPr>
        <w:pStyle w:val="ListParagraph"/>
        <w:numPr>
          <w:ilvl w:val="0"/>
          <w:numId w:val="3"/>
        </w:numPr>
        <w:spacing w:after="60"/>
      </w:pPr>
      <w:r>
        <w:t xml:space="preserve">It was </w:t>
      </w:r>
      <w:r>
        <w:rPr>
          <w:b/>
          <w:bCs/>
        </w:rPr>
        <w:t xml:space="preserve">paid</w:t>
      </w:r>
      <w:r>
        <w:t xml:space="preserve">, or a payment was reversed.</w:t>
      </w:r>
    </w:p>
    <w:p>
      <w:pPr>
        <w:pStyle w:val="Heading2"/>
      </w:pPr>
      <w:bookmarkStart w:name="_Toc18" w:id="18"/>
      <w:r>
        <w:t xml:space="preserve">Many receipts at once</w:t>
      </w:r>
      <w:bookmarkEnd w:id="18"/>
    </w:p>
    <w:p>
      <w:pPr>
        <w:spacing w:after="100"/>
      </w:pPr>
      <w:r>
        <w:t xml:space="preserve">If you are allowed to, open </w:t>
      </w:r>
      <w:r>
        <w:rPr>
          <w:b/>
          <w:bCs/>
        </w:rPr>
        <w:t xml:space="preserve">Import</w:t>
      </w:r>
      <w:r>
        <w:t xml:space="preserve"> from the Receipts page and upload a CSV or Excel file. You see a preview and any errors before anything is saved.</w:t>
      </w:r>
    </w:p>
    <w:p>
      <w:pPr>
        <w:pStyle w:val="Heading1"/>
        <w:keepNext/>
        <w:pBdr>
          <w:bottom w:val="single" w:color="0F6E7A" w:sz="8" w:space="4"/>
        </w:pBdr>
      </w:pPr>
      <w:bookmarkStart w:name="_Toc19" w:id="19"/>
      <w:r>
        <w:t xml:space="preserve">5. Checker: verifying receipts</w:t>
      </w:r>
      <w:bookmarkEnd w:id="19"/>
    </w:p>
    <w:p>
      <w:pPr>
        <w:spacing w:after="100"/>
      </w:pPr>
      <w:r>
        <w:t xml:space="preserve">You make sure each receipt is real and complete before it goes to the Approver.</w:t>
      </w:r>
    </w:p>
    <w:p>
      <w:pPr>
        <w:pStyle w:val="ListParagraph"/>
        <w:numPr>
          <w:ilvl w:val="0"/>
          <w:numId w:val="5"/>
        </w:numPr>
        <w:spacing w:after="80"/>
      </w:pPr>
      <w:r>
        <w:t xml:space="preserve">Open the </w:t>
      </w:r>
      <w:r>
        <w:rPr>
          <w:b/>
          <w:bCs/>
        </w:rPr>
        <w:t xml:space="preserve">Receipts</w:t>
      </w:r>
      <w:r>
        <w:t xml:space="preserve"> list. The oldest waiting receipts are first. A waiting time in orange means it has waited longer than it should.</w:t>
      </w:r>
    </w:p>
    <w:p>
      <w:pPr>
        <w:pStyle w:val="ListParagraph"/>
        <w:numPr>
          <w:ilvl w:val="0"/>
          <w:numId w:val="5"/>
        </w:numPr>
        <w:spacing w:after="80"/>
      </w:pPr>
      <w:r>
        <w:t xml:space="preserve">Open a receipt and press </w:t>
      </w:r>
      <w:r>
        <w:rPr>
          <w:b/>
          <w:bCs/>
        </w:rPr>
        <w:t xml:space="preserve">Open evidence</w:t>
      </w:r>
      <w:r>
        <w:t xml:space="preserve">. Opening it is recorded with your name. </w:t>
      </w:r>
      <w:r>
        <w:rPr>
          <w:b/>
          <w:bCs/>
        </w:rPr>
        <w:t xml:space="preserve">You must open the evidence before you can check it.</w:t>
      </w:r>
    </w:p>
    <w:p>
      <w:pPr>
        <w:pStyle w:val="ListParagraph"/>
        <w:numPr>
          <w:ilvl w:val="0"/>
          <w:numId w:val="5"/>
        </w:numPr>
        <w:spacing w:after="80"/>
      </w:pPr>
      <w:r>
        <w:t xml:space="preserve">Compare the photo with the details: vendor, date, amount, invoice number. Zoom with the wheel or the + button, and drag to move around.</w:t>
      </w:r>
    </w:p>
    <w:p>
      <w:pPr>
        <w:pStyle w:val="ListParagraph"/>
        <w:numPr>
          <w:ilvl w:val="0"/>
          <w:numId w:val="5"/>
        </w:numPr>
        <w:spacing w:after="80"/>
      </w:pPr>
      <w:r>
        <w:t xml:space="preserve">All good? Press </w:t>
      </w:r>
      <w:r>
        <w:rPr>
          <w:b/>
          <w:bCs/>
        </w:rPr>
        <w:t xml:space="preserve">Mark checked</w:t>
      </w:r>
      <w:r>
        <w:t xml:space="preserve"> (remarks are optional). Something wrong? Press </w:t>
      </w:r>
      <w:r>
        <w:rPr>
          <w:b/>
          <w:bCs/>
        </w:rPr>
        <w:t xml:space="preserve">Return</w:t>
      </w:r>
      <w:r>
        <w:t xml:space="preserve"> and tick what is wrong. The Med Ref gets a Fix button for each problem.</w:t>
      </w:r>
    </w:p>
    <w:p>
      <w:pPr>
        <w:pStyle w:val="ListParagraph"/>
        <w:numPr>
          <w:ilvl w:val="0"/>
          <w:numId w:val="5"/>
        </w:numPr>
        <w:spacing w:after="80"/>
      </w:pPr>
      <w:r>
        <w:t xml:space="preserve">Need a quick answer instead? Use the </w:t>
      </w:r>
      <w:r>
        <w:rPr>
          <w:b/>
          <w:bCs/>
        </w:rPr>
        <w:t xml:space="preserve">Comments</w:t>
      </w:r>
      <w:r>
        <w:t xml:space="preserve"> box on the receipt to ask a question without sending it back.</w:t>
      </w:r>
    </w:p>
    <w:p>
      <w:pPr>
        <w:spacing w:after="100"/>
      </w:pPr>
      <w:r>
        <w:t xml:space="preserve">Many clean receipts? Tick them in the list and use the bar at the bottom to mark them all checked. Each one still follows the same rules, and any you have not opened yet are skipped and listed.</w:t>
      </w:r>
    </w:p>
    <w:p>
      <w:pPr>
        <w:pBdr>
          <w:left w:val="single" w:color="0F6E7A" w:sz="18" w:space="8"/>
        </w:pBdr>
        <w:shd w:fill="E8F3F4" w:val="clear"/>
        <w:spacing w:after="160" w:before="80"/>
        <w:ind w:left="200"/>
      </w:pPr>
      <w:r>
        <w:t xml:space="preserve">You cannot check your own receipts.</w:t>
      </w:r>
    </w:p>
    <w:p>
      <w:pPr>
        <w:pStyle w:val="Heading1"/>
        <w:keepNext/>
        <w:pBdr>
          <w:bottom w:val="single" w:color="0F6E7A" w:sz="8" w:space="4"/>
        </w:pBdr>
      </w:pPr>
      <w:bookmarkStart w:name="_Toc20" w:id="20"/>
      <w:r>
        <w:t xml:space="preserve">6. Approver: deciding</w:t>
      </w:r>
      <w:bookmarkEnd w:id="20"/>
    </w:p>
    <w:p>
      <w:pPr>
        <w:spacing w:after="100"/>
      </w:pPr>
      <w:r>
        <w:t xml:space="preserve">Only receipts the Checker has verified reach you.</w:t>
      </w:r>
    </w:p>
    <w:p>
      <w:pPr>
        <w:pStyle w:val="ListParagraph"/>
        <w:numPr>
          <w:ilvl w:val="0"/>
          <w:numId w:val="6"/>
        </w:numPr>
        <w:spacing w:after="80"/>
      </w:pPr>
      <w:r>
        <w:t xml:space="preserve">Open your queue on the </w:t>
      </w:r>
      <w:r>
        <w:rPr>
          <w:b/>
          <w:bCs/>
        </w:rPr>
        <w:t xml:space="preserve">Dashboard</w:t>
      </w:r>
      <w:r>
        <w:t xml:space="preserve"> or the </w:t>
      </w:r>
      <w:r>
        <w:rPr>
          <w:b/>
          <w:bCs/>
        </w:rPr>
        <w:t xml:space="preserve">Receipts</w:t>
      </w:r>
      <w:r>
        <w:t xml:space="preserve"> list.</w:t>
      </w:r>
    </w:p>
    <w:p>
      <w:pPr>
        <w:pStyle w:val="ListParagraph"/>
        <w:numPr>
          <w:ilvl w:val="0"/>
          <w:numId w:val="6"/>
        </w:numPr>
        <w:spacing w:after="80"/>
      </w:pPr>
      <w:r>
        <w:t xml:space="preserve">Open the evidence and read the Checker’s remarks, then choose one of the decisions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Decision</w:t>
            </w:r>
          </w:p>
        </w:tc>
        <w:tc>
          <w:tcPr>
            <w:tcW w:type="dxa" w:w="6726"/>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What happens</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Approve</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 reimbursement document is made and Accounting is told to pay.</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Disapprove</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 reason is required and the Med Ref sees it. This is final.</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Reserve</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Put it on hold with a note. Press </w:t>
            </w:r>
            <w:r>
              <w:rPr>
                <w:b/>
                <w:bCs/>
              </w:rPr>
              <w:t xml:space="preserve">Release to queue</w:t>
            </w:r>
            <w:r>
              <w:t xml:space="preserve"> when it is sorted out.</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Ask for more proof</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Sends it back to the Med Ref. It is checked again from the start.</w:t>
            </w:r>
          </w:p>
        </w:tc>
      </w:tr>
    </w:tbl>
    <w:p>
      <w:pPr>
        <w:spacing w:after="120"/>
      </w:pPr>
    </w:p>
    <w:p>
      <w:pPr>
        <w:spacing w:after="100"/>
      </w:pPr>
      <w:r>
        <w:t xml:space="preserve">Changed your mind? </w:t>
      </w:r>
      <w:r>
        <w:rPr>
          <w:b/>
          <w:bCs/>
        </w:rPr>
        <w:t xml:space="preserve">Take back decision</w:t>
      </w:r>
      <w:r>
        <w:t xml:space="preserve"> is available for a short time (set by your administrator) if the receipt has not been paid.</w:t>
      </w:r>
    </w:p>
    <w:p>
      <w:pPr>
        <w:pStyle w:val="Heading1"/>
        <w:keepNext/>
        <w:pBdr>
          <w:bottom w:val="single" w:color="0F6E7A" w:sz="8" w:space="4"/>
        </w:pBdr>
      </w:pPr>
      <w:bookmarkStart w:name="_Toc21" w:id="21"/>
      <w:r>
        <w:t xml:space="preserve">7. Accounting: paying</w:t>
      </w:r>
      <w:bookmarkEnd w:id="21"/>
    </w:p>
    <w:p>
      <w:pPr>
        <w:spacing w:after="100"/>
      </w:pPr>
      <w:r>
        <w:t xml:space="preserve">You record each payment, with proof, so the books and the receipts agree.</w:t>
      </w:r>
    </w:p>
    <w:p>
      <w:pPr>
        <w:pStyle w:val="ListParagraph"/>
        <w:numPr>
          <w:ilvl w:val="0"/>
          <w:numId w:val="7"/>
        </w:numPr>
        <w:spacing w:after="80"/>
      </w:pPr>
      <w:r>
        <w:t xml:space="preserve">Open </w:t>
      </w:r>
      <w:r>
        <w:rPr>
          <w:b/>
          <w:bCs/>
        </w:rPr>
        <w:t xml:space="preserve">Ready to pay</w:t>
      </w:r>
      <w:r>
        <w:t xml:space="preserve">. Approved receipts are grouped by person. One payment covers one person’s receipts.</w:t>
      </w:r>
    </w:p>
    <w:p>
      <w:pPr>
        <w:pStyle w:val="ListParagraph"/>
        <w:numPr>
          <w:ilvl w:val="0"/>
          <w:numId w:val="7"/>
        </w:numPr>
        <w:spacing w:after="80"/>
      </w:pPr>
      <w:r>
        <w:t xml:space="preserve">Tick the receipts you are paying (or </w:t>
      </w:r>
      <w:r>
        <w:rPr>
          <w:b/>
          <w:bCs/>
        </w:rPr>
        <w:t xml:space="preserve">Select all</w:t>
      </w:r>
      <w:r>
        <w:t xml:space="preserve"> for that person), then press </w:t>
      </w:r>
      <w:r>
        <w:rPr>
          <w:b/>
          <w:bCs/>
        </w:rPr>
        <w:t xml:space="preserve">Mark as paid</w:t>
      </w:r>
      <w:r>
        <w:t xml:space="preserve">.</w:t>
      </w:r>
    </w:p>
    <w:p>
      <w:pPr>
        <w:pStyle w:val="ListParagraph"/>
        <w:numPr>
          <w:ilvl w:val="0"/>
          <w:numId w:val="7"/>
        </w:numPr>
        <w:spacing w:after="80"/>
      </w:pPr>
      <w:r>
        <w:t xml:space="preserve">Choose the payment method and date, and attach the </w:t>
      </w:r>
      <w:r>
        <w:rPr>
          <w:b/>
          <w:bCs/>
        </w:rPr>
        <w:t xml:space="preserve">proof of payment</w:t>
      </w:r>
      <w:r>
        <w:t xml:space="preserve"> (a photo or PDF). A shortfall on a receipt needs a reason.</w:t>
      </w:r>
    </w:p>
    <w:p>
      <w:pPr>
        <w:pStyle w:val="ListParagraph"/>
        <w:numPr>
          <w:ilvl w:val="0"/>
          <w:numId w:val="7"/>
        </w:numPr>
        <w:spacing w:after="80"/>
      </w:pPr>
      <w:r>
        <w:t xml:space="preserve">The Med Ref gets an email. The receipts become </w:t>
      </w:r>
      <w:r>
        <w:rPr>
          <w:b/>
          <w:bCs/>
        </w:rPr>
        <w:t xml:space="preserve">Paid</w:t>
      </w:r>
      <w:r>
        <w:t xml:space="preserve"> and cannot be edited.</w:t>
      </w:r>
    </w:p>
    <w:p>
      <w:pPr>
        <w:spacing w:after="100"/>
      </w:pPr>
      <w:r>
        <w:t xml:space="preserve">Paid by mistake? </w:t>
      </w:r>
      <w:r>
        <w:rPr>
          <w:b/>
          <w:bCs/>
        </w:rPr>
        <w:t xml:space="preserve">Reverse payment</w:t>
      </w:r>
      <w:r>
        <w:t xml:space="preserve"> (a reason is required) puts the receipt back to Approved. The original payment stays on record.</w:t>
      </w:r>
    </w:p>
    <w:p>
      <w:pPr>
        <w:spacing w:after="100"/>
      </w:pPr>
      <w:r>
        <w:t xml:space="preserve">For your books, use </w:t>
      </w:r>
      <w:r>
        <w:rPr>
          <w:b/>
          <w:bCs/>
        </w:rPr>
        <w:t xml:space="preserve">Export payments</w:t>
      </w:r>
      <w:r>
        <w:t xml:space="preserve"> on </w:t>
      </w:r>
      <w:r>
        <w:rPr>
          <w:b/>
          <w:bCs/>
        </w:rPr>
        <w:t xml:space="preserve">Ready to pay</w:t>
      </w:r>
      <w:r>
        <w:t xml:space="preserve"> to download what was paid in a period.</w:t>
      </w:r>
    </w:p>
    <w:p>
      <w:pPr>
        <w:pStyle w:val="Heading1"/>
        <w:keepNext/>
        <w:pBdr>
          <w:bottom w:val="single" w:color="0F6E7A" w:sz="8" w:space="4"/>
        </w:pBdr>
      </w:pPr>
      <w:bookmarkStart w:name="_Toc22" w:id="22"/>
      <w:r>
        <w:t xml:space="preserve">8. Tax withheld report</w:t>
      </w:r>
      <w:bookmarkEnd w:id="22"/>
    </w:p>
    <w:p>
      <w:pPr>
        <w:spacing w:after="100"/>
      </w:pPr>
      <w:r>
        <w:t xml:space="preserve">This part is for management. It shows what answering </w:t>
      </w:r>
      <w:r>
        <w:rPr>
          <w:b/>
          <w:bCs/>
        </w:rPr>
        <w:t xml:space="preserve">No</w:t>
      </w:r>
      <w:r>
        <w:t xml:space="preserve"> to “Tax withheld?” may cost, and what </w:t>
      </w:r>
      <w:r>
        <w:rPr>
          <w:b/>
          <w:bCs/>
        </w:rPr>
        <w:t xml:space="preserve">Yes</w:t>
      </w:r>
      <w:r>
        <w:t xml:space="preserve"> may save. Every figure is a </w:t>
      </w:r>
      <w:r>
        <w:rPr>
          <w:b/>
          <w:bCs/>
        </w:rPr>
        <w:t xml:space="preserve">potential</w:t>
      </w:r>
      <w:r>
        <w:t xml:space="preserve"> figure, not a verified one, and says so.</w:t>
      </w:r>
    </w:p>
    <w:p>
      <w:pPr>
        <w:pStyle w:val="Heading2"/>
      </w:pPr>
      <w:bookmarkStart w:name="_Toc23" w:id="23"/>
      <w:r>
        <w:t xml:space="preserve">On the dashboard</w:t>
      </w:r>
      <w:bookmarkEnd w:id="23"/>
    </w:p>
    <w:p>
      <w:pPr>
        <w:spacing w:after="100"/>
      </w:pPr>
      <w:r>
        <w:t xml:space="preserve">A small row shows three tiles. Each one opens the full report on the part that explains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Tile</w:t>
            </w:r>
          </w:p>
        </w:tc>
        <w:tc>
          <w:tcPr>
            <w:tcW w:type="dxa" w:w="6426"/>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Opens</w:t>
            </w:r>
          </w:p>
        </w:tc>
      </w:tr>
      <w:tr>
        <w:trPr>
          <w:tblHeader w:val="off"/>
        </w:trPr>
        <w:tc>
          <w:tcPr>
            <w:tcW w:type="dxa" w:w="26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Answered No</w:t>
            </w:r>
            <w:r>
              <w:t xml:space="preserve"> (for example 13 of 22)</w:t>
            </w:r>
          </w:p>
        </w:tc>
        <w:tc>
          <w:tcPr>
            <w:tcW w:type="dxa" w:w="64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Employee evaluation.</w:t>
            </w:r>
          </w:p>
        </w:tc>
      </w:tr>
      <w:tr>
        <w:trPr>
          <w:tblHeader w:val="off"/>
        </w:trPr>
        <w:tc>
          <w:tcPr>
            <w:tcW w:type="dxa" w:w="26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Potential loss</w:t>
            </w:r>
          </w:p>
        </w:tc>
        <w:tc>
          <w:tcPr>
            <w:tcW w:type="dxa" w:w="64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largest losses, receipt by receipt.</w:t>
            </w:r>
          </w:p>
        </w:tc>
      </w:tr>
      <w:tr>
        <w:trPr>
          <w:tblHeader w:val="off"/>
        </w:trPr>
        <w:tc>
          <w:tcPr>
            <w:tcW w:type="dxa" w:w="26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People who need attention</w:t>
            </w:r>
          </w:p>
        </w:tc>
        <w:tc>
          <w:tcPr>
            <w:tcW w:type="dxa" w:w="64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Employee evaluation, already narrowed to people with three or more receipts that have a problem. People who only see their own receipts see </w:t>
            </w:r>
            <w:r>
              <w:rPr>
                <w:b/>
                <w:bCs/>
              </w:rPr>
              <w:t xml:space="preserve">Incomplete receipts</w:t>
            </w:r>
            <w:r>
              <w:t xml:space="preserve"> here instead.</w:t>
            </w:r>
          </w:p>
        </w:tc>
      </w:tr>
    </w:tbl>
    <w:p>
      <w:pPr>
        <w:spacing w:after="120"/>
      </w:pPr>
    </w:p>
    <w:p>
      <w:pPr>
        <w:pStyle w:val="Heading2"/>
      </w:pPr>
      <w:bookmarkStart w:name="_Toc24" w:id="24"/>
      <w:r>
        <w:t xml:space="preserve">The full report</w:t>
      </w:r>
      <w:bookmarkEnd w:id="24"/>
    </w:p>
    <w:p>
      <w:pPr>
        <w:spacing w:after="100"/>
      </w:pPr>
      <w:r>
        <w:t xml:space="preserve">Open it with </w:t>
      </w:r>
      <w:r>
        <w:rPr>
          <w:b/>
          <w:bCs/>
        </w:rPr>
        <w:t xml:space="preserve">Details and employee evaluation</w:t>
      </w:r>
      <w:r>
        <w:t xml:space="preserve"> on the dashboard. The filters sit in one bar at the top and every figure on the page follows them:</w:t>
      </w:r>
    </w:p>
    <w:p>
      <w:pPr>
        <w:pStyle w:val="ListParagraph"/>
        <w:numPr>
          <w:ilvl w:val="0"/>
          <w:numId w:val="3"/>
        </w:numPr>
        <w:spacing w:after="60"/>
      </w:pPr>
      <w:r>
        <w:rPr>
          <w:b/>
          <w:bCs/>
        </w:rPr>
        <w:t xml:space="preserve">Employee:</w:t>
      </w:r>
      <w:r>
        <w:t xml:space="preserve"> one person or everyone.</w:t>
      </w:r>
    </w:p>
    <w:p>
      <w:pPr>
        <w:pStyle w:val="ListParagraph"/>
        <w:numPr>
          <w:ilvl w:val="0"/>
          <w:numId w:val="3"/>
        </w:numPr>
        <w:spacing w:after="60"/>
      </w:pPr>
      <w:r>
        <w:rPr>
          <w:b/>
          <w:bCs/>
        </w:rPr>
        <w:t xml:space="preserve">From</w:t>
      </w:r>
      <w:r>
        <w:t xml:space="preserve"> and </w:t>
      </w:r>
      <w:r>
        <w:rPr>
          <w:b/>
          <w:bCs/>
        </w:rPr>
        <w:t xml:space="preserve">To:</w:t>
      </w:r>
      <w:r>
        <w:t xml:space="preserve"> a date range.</w:t>
      </w:r>
    </w:p>
    <w:p>
      <w:pPr>
        <w:pStyle w:val="ListParagraph"/>
        <w:numPr>
          <w:ilvl w:val="0"/>
          <w:numId w:val="3"/>
        </w:numPr>
        <w:spacing w:after="60"/>
      </w:pPr>
      <w:r>
        <w:rPr>
          <w:b/>
          <w:bCs/>
        </w:rPr>
        <w:t xml:space="preserve">Only people who need attention:</w:t>
      </w:r>
      <w:r>
        <w:t xml:space="preserve"> people with three or more receipts that have a problem. </w:t>
      </w:r>
      <w:r>
        <w:rPr>
          <w:b/>
          <w:bCs/>
        </w:rPr>
        <w:t xml:space="preserve">Clear</w:t>
      </w:r>
      <w:r>
        <w:t xml:space="preserve"> switches the filters off.</w:t>
      </w:r>
    </w:p>
    <w:p>
      <w:pPr>
        <w:spacing w:after="100"/>
      </w:pPr>
      <w:r>
        <w:t xml:space="preserve">Below the filters are tiles for potential loss, potential savings, tax withheld (answered Yes), answered No and incomplete receipts. </w:t>
      </w:r>
      <w:r>
        <w:rPr>
          <w:b/>
          <w:bCs/>
        </w:rPr>
        <w:t xml:space="preserve">How these figures are worked out</w:t>
      </w:r>
      <w:r>
        <w:t xml:space="preserve"> explains the method: Yes is worked out on the net amount and No on the gross amount, so the difference is the rate times the VAT.</w:t>
      </w:r>
    </w:p>
    <w:p>
      <w:pPr>
        <w:spacing w:after="100"/>
      </w:pPr>
      <w:r>
        <w:t xml:space="preserve">The report has three tabs:</w:t>
      </w:r>
    </w:p>
    <w:p>
      <w:pPr>
        <w:pStyle w:val="ListParagraph"/>
        <w:numPr>
          <w:ilvl w:val="0"/>
          <w:numId w:val="3"/>
        </w:numPr>
        <w:spacing w:after="60"/>
      </w:pPr>
      <w:r>
        <w:rPr>
          <w:b/>
          <w:bCs/>
        </w:rPr>
        <w:t xml:space="preserve">Employee evaluation:</w:t>
      </w:r>
      <w:r>
        <w:t xml:space="preserve"> every person with their receipts, answered No, incomplete receipts and potential loss. Management lands here by default. Click a name to open that person’s window.</w:t>
      </w:r>
    </w:p>
    <w:p>
      <w:pPr>
        <w:pStyle w:val="ListParagraph"/>
        <w:numPr>
          <w:ilvl w:val="0"/>
          <w:numId w:val="3"/>
        </w:numPr>
        <w:spacing w:after="60"/>
      </w:pPr>
      <w:r>
        <w:rPr>
          <w:b/>
          <w:bCs/>
        </w:rPr>
        <w:t xml:space="preserve">By month:</w:t>
      </w:r>
      <w:r>
        <w:t xml:space="preserve"> potential loss and savings for each month, as bars.</w:t>
      </w:r>
    </w:p>
    <w:p>
      <w:pPr>
        <w:pStyle w:val="ListParagraph"/>
        <w:numPr>
          <w:ilvl w:val="0"/>
          <w:numId w:val="3"/>
        </w:numPr>
        <w:spacing w:after="60"/>
      </w:pPr>
      <w:r>
        <w:rPr>
          <w:b/>
          <w:bCs/>
        </w:rPr>
        <w:t xml:space="preserve">Largest losses:</w:t>
      </w:r>
      <w:r>
        <w:t xml:space="preserve"> the receipts with the biggest potential loss.</w:t>
      </w:r>
    </w:p>
    <w:p>
      <w:pPr>
        <w:pStyle w:val="Heading2"/>
      </w:pPr>
      <w:bookmarkStart w:name="_Toc25" w:id="25"/>
      <w:r>
        <w:t xml:space="preserve">A person’s window</w:t>
      </w:r>
      <w:bookmarkEnd w:id="25"/>
    </w:p>
    <w:p>
      <w:pPr>
        <w:spacing w:after="100"/>
      </w:pPr>
      <w:r>
        <w:t xml:space="preserve">It shows the person’s figures and the receipts with a problem. It opens on the </w:t>
      </w:r>
      <w:r>
        <w:rPr>
          <w:b/>
          <w:bCs/>
        </w:rPr>
        <w:t xml:space="preserve">current month</w:t>
      </w:r>
      <w:r>
        <w:t xml:space="preserve">. Use the </w:t>
      </w:r>
      <w:r>
        <w:rPr>
          <w:b/>
          <w:bCs/>
        </w:rPr>
        <w:t xml:space="preserve">Month</w:t>
      </w:r>
      <w:r>
        <w:t xml:space="preserve"> dropdown to pick another month, or </w:t>
      </w:r>
      <w:r>
        <w:rPr>
          <w:b/>
          <w:bCs/>
        </w:rPr>
        <w:t xml:space="preserve">Whole period</w:t>
      </w:r>
      <w:r>
        <w:t xml:space="preserve"> to see everything. The figures and the receipt list both follow the month you pick. Click a receipt to open it.</w:t>
      </w:r>
    </w:p>
    <w:p>
      <w:pPr>
        <w:spacing w:after="100"/>
      </w:pPr>
      <w:r>
        <w:t xml:space="preserve">Under each receipt that has a potential loss, a short line shows how the figure was worked out. For example, on a receipt of ₱1,120.00 with ₱120.00 VAT and a 2% rate: </w:t>
      </w:r>
      <w:r>
        <w:rPr>
          <w:b/>
          <w:bCs/>
        </w:rPr>
        <w:t xml:space="preserve">Not withheld: 2% of ₱1,000.00 (without VAT) = ₱20.00. Loss shown = VAT part only: ₱22.40 − ₱20.00.</w:t>
      </w:r>
      <w:r>
        <w:t xml:space="preserve"> The ₱20.00 is the tax that should have been withheld. The loss figure counts only the ₱2.40 that comes from the VAT.</w:t>
      </w:r>
    </w:p>
    <w:p>
      <w:pPr>
        <w:pBdr>
          <w:left w:val="single" w:color="0F6E7A" w:sz="18" w:space="8"/>
        </w:pBdr>
        <w:shd w:fill="E8F3F4" w:val="clear"/>
        <w:spacing w:after="160" w:before="80"/>
        <w:ind w:left="200"/>
      </w:pPr>
      <w:r>
        <w:t xml:space="preserve">These are the system’s own estimates, not figures from the tax office. Have your accountant confirm them before relying on them.</w:t>
      </w:r>
    </w:p>
    <w:p>
      <w:pPr>
        <w:pStyle w:val="Heading1"/>
        <w:keepNext/>
        <w:pBdr>
          <w:bottom w:val="single" w:color="0F6E7A" w:sz="8" w:space="4"/>
        </w:pBdr>
      </w:pPr>
      <w:bookmarkStart w:name="_Toc26" w:id="26"/>
      <w:r>
        <w:t xml:space="preserve">9. Reports</w:t>
      </w:r>
      <w:bookmarkEnd w:id="26"/>
    </w:p>
    <w:p>
      <w:pPr>
        <w:spacing w:after="100"/>
      </w:pPr>
      <w:r>
        <w:t xml:space="preserve">If you may generate reports, open </w:t>
      </w:r>
      <w:r>
        <w:rPr>
          <w:b/>
          <w:bCs/>
        </w:rPr>
        <w:t xml:space="preserve">Reports</w:t>
      </w:r>
      <w:r>
        <w:t xml:space="preserve">. Liquidation reports include approved records only and can be downloaded as PDF, XLSX or CSV. Each approved receipt also has its own reimbursement PDF.</w:t>
      </w:r>
    </w:p>
    <w:p>
      <w:pPr>
        <w:spacing w:after="100"/>
      </w:pPr>
      <w:r>
        <w:t xml:space="preserve">Lists such as the receipts list can be exported too.</w:t>
      </w:r>
    </w:p>
    <w:p>
      <w:pPr>
        <w:pStyle w:val="Heading1"/>
        <w:keepNext/>
        <w:pBdr>
          <w:bottom w:val="single" w:color="0F6E7A" w:sz="8" w:space="4"/>
        </w:pBdr>
      </w:pPr>
      <w:bookmarkStart w:name="_Toc27" w:id="27"/>
      <w:r>
        <w:t xml:space="preserve">10. Administrators: running the system</w:t>
      </w:r>
      <w:bookmarkEnd w:id="27"/>
    </w:p>
    <w:p>
      <w:pPr>
        <w:spacing w:after="100"/>
      </w:pPr>
      <w:r>
        <w:t xml:space="preserve">Administrators look after people and settings. What you see depends on your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Where</w:t>
            </w:r>
          </w:p>
        </w:tc>
        <w:tc>
          <w:tcPr>
            <w:tcW w:type="dxa" w:w="6526"/>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What it is for</w:t>
            </w:r>
          </w:p>
        </w:tc>
      </w:tr>
      <w:tr>
        <w:trPr>
          <w:tblHeader w:val="off"/>
        </w:trPr>
        <w:tc>
          <w:tcPr>
            <w:tcW w:type="dxa" w:w="25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Access → Users</w:t>
            </w:r>
          </w:p>
        </w:tc>
        <w:tc>
          <w:tcPr>
            <w:tcW w:type="dxa" w:w="65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Add people (they get a temporary password and an email invitation), change a role, switch someone off, reset a password, unlock an account. Switching off keeps their history. Each row shows whether the person accepted the privacy notice.</w:t>
            </w:r>
          </w:p>
        </w:tc>
      </w:tr>
      <w:tr>
        <w:trPr>
          <w:tblHeader w:val="off"/>
        </w:trPr>
        <w:tc>
          <w:tcPr>
            <w:tcW w:type="dxa" w:w="25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Access → Roles and permissions</w:t>
            </w:r>
          </w:p>
        </w:tc>
        <w:tc>
          <w:tcPr>
            <w:tcW w:type="dxa" w:w="65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Choose what each role can do. Locked boxes protect the review path so there is always someone who can check, approve and pay.</w:t>
            </w:r>
          </w:p>
        </w:tc>
      </w:tr>
      <w:tr>
        <w:trPr>
          <w:tblHeader w:val="off"/>
        </w:trPr>
        <w:tc>
          <w:tcPr>
            <w:tcW w:type="dxa" w:w="25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Access → Settings</w:t>
            </w:r>
          </w:p>
        </w:tc>
        <w:tc>
          <w:tcPr>
            <w:tcW w:type="dxa" w:w="65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rules of the form, file limits, reminders, when the daily emails go out, session times, and the privacy notice (retention period, data protection contact and version; raising the version makes everyone accept again).</w:t>
            </w:r>
          </w:p>
        </w:tc>
      </w:tr>
      <w:tr>
        <w:trPr>
          <w:tblHeader w:val="off"/>
        </w:trPr>
        <w:tc>
          <w:tcPr>
            <w:tcW w:type="dxa" w:w="25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Access → Company and Email templates</w:t>
            </w:r>
          </w:p>
        </w:tc>
        <w:tc>
          <w:tcPr>
            <w:tcW w:type="dxa" w:w="65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Your name and logo on documents and emails, and the wording of each email.</w:t>
            </w:r>
          </w:p>
        </w:tc>
      </w:tr>
      <w:tr>
        <w:trPr>
          <w:tblHeader w:val="off"/>
        </w:trPr>
        <w:tc>
          <w:tcPr>
            <w:tcW w:type="dxa" w:w="25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Access → Email schedules</w:t>
            </w:r>
          </w:p>
        </w:tc>
        <w:tc>
          <w:tcPr>
            <w:tcW w:type="dxa" w:w="65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Your own reminder emails: pick the roles and people, which waiting receipts to list, how often, and the hours and days. </w:t>
            </w:r>
            <w:r>
              <w:rPr>
                <w:b/>
                <w:bCs/>
              </w:rPr>
              <w:t xml:space="preserve">Preview</w:t>
            </w:r>
            <w:r>
              <w:t xml:space="preserve"> shows who would get one now and </w:t>
            </w:r>
            <w:r>
              <w:rPr>
                <w:b/>
                <w:bCs/>
              </w:rPr>
              <w:t xml:space="preserve">Send now</w:t>
            </w:r>
            <w:r>
              <w:t xml:space="preserve"> sends it at once.</w:t>
            </w:r>
          </w:p>
        </w:tc>
      </w:tr>
      <w:tr>
        <w:trPr>
          <w:tblHeader w:val="off"/>
        </w:trPr>
        <w:tc>
          <w:tcPr>
            <w:tcW w:type="dxa" w:w="25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Access → Email</w:t>
            </w:r>
          </w:p>
        </w:tc>
        <w:tc>
          <w:tcPr>
            <w:tcW w:type="dxa" w:w="65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mail account. </w:t>
            </w:r>
            <w:r>
              <w:rPr>
                <w:b/>
                <w:bCs/>
              </w:rPr>
              <w:t xml:space="preserve">Send a test email</w:t>
            </w:r>
            <w:r>
              <w:t xml:space="preserve"> checks delivery. If email does not arrive, press </w:t>
            </w:r>
            <w:r>
              <w:rPr>
                <w:b/>
                <w:bCs/>
              </w:rPr>
              <w:t xml:space="preserve">Run full check</w:t>
            </w:r>
            <w:r>
              <w:t xml:space="preserve">: it tests each step and says what to fix.</w:t>
            </w:r>
          </w:p>
        </w:tc>
      </w:tr>
      <w:tr>
        <w:trPr>
          <w:tblHeader w:val="off"/>
        </w:trPr>
        <w:tc>
          <w:tcPr>
            <w:tcW w:type="dxa" w:w="25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Audit log</w:t>
            </w:r>
          </w:p>
        </w:tc>
        <w:tc>
          <w:tcPr>
            <w:tcW w:type="dxa" w:w="65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Everything that happened, with who and when, including each time evidence was opened, downloaded or printed. Entries cannot be edited or deleted. The </w:t>
            </w:r>
            <w:r>
              <w:rPr>
                <w:b/>
                <w:bCs/>
              </w:rPr>
              <w:t xml:space="preserve">Emails</w:t>
            </w:r>
            <w:r>
              <w:t xml:space="preserve"> tab shows every email and whether it was sent.</w:t>
            </w:r>
          </w:p>
        </w:tc>
      </w:tr>
    </w:tbl>
    <w:p>
      <w:pPr>
        <w:spacing w:after="120"/>
      </w:pPr>
    </w:p>
    <w:p>
      <w:pPr>
        <w:spacing w:after="100"/>
      </w:pPr>
      <w:r>
        <w:t xml:space="preserve">Once a day, an overview email lists every receipt that has waited too long at any step so you can nudge the right person. The waiting times are set under </w:t>
      </w:r>
      <w:r>
        <w:rPr>
          <w:b/>
          <w:bCs/>
        </w:rPr>
        <w:t xml:space="preserve">Access → Settings</w:t>
      </w:r>
      <w:r>
        <w:t xml:space="preserve">.</w:t>
      </w:r>
    </w:p>
    <w:p>
      <w:pPr>
        <w:pBdr>
          <w:left w:val="single" w:color="0F6E7A" w:sz="18" w:space="8"/>
        </w:pBdr>
        <w:shd w:fill="E8F3F4" w:val="clear"/>
        <w:spacing w:after="160" w:before="80"/>
        <w:ind w:left="200"/>
      </w:pPr>
      <w:r>
        <w:t xml:space="preserve">Before real use: back up, clear the test data, create real users, then switch off the demo accounts (see the deployment notes).</w:t>
      </w:r>
    </w:p>
    <w:p>
      <w:pPr>
        <w:pStyle w:val="Heading1"/>
        <w:keepNext/>
        <w:pBdr>
          <w:bottom w:val="single" w:color="0F6E7A" w:sz="8" w:space="4"/>
        </w:pBdr>
      </w:pPr>
      <w:bookmarkStart w:name="_Toc28" w:id="28"/>
      <w:r>
        <w:t xml:space="preserve">11. Your account</w:t>
      </w:r>
      <w:bookmarkEnd w:id="28"/>
    </w:p>
    <w:p>
      <w:pPr>
        <w:spacing w:after="100"/>
      </w:pPr>
      <w:r>
        <w:t xml:space="preserve">Open </w:t>
      </w:r>
      <w:r>
        <w:rPr>
          <w:b/>
          <w:bCs/>
        </w:rPr>
        <w:t xml:space="preserve">Profile</w:t>
      </w:r>
      <w:r>
        <w:t xml:space="preserve"> (your photo at the top right). There you can:</w:t>
      </w:r>
    </w:p>
    <w:p>
      <w:pPr>
        <w:pStyle w:val="ListParagraph"/>
        <w:numPr>
          <w:ilvl w:val="0"/>
          <w:numId w:val="3"/>
        </w:numPr>
        <w:spacing w:after="60"/>
      </w:pPr>
      <w:r>
        <w:t xml:space="preserve">Change your photo, name, phone and branch.</w:t>
      </w:r>
    </w:p>
    <w:p>
      <w:pPr>
        <w:pStyle w:val="ListParagraph"/>
        <w:numPr>
          <w:ilvl w:val="0"/>
          <w:numId w:val="3"/>
        </w:numPr>
        <w:spacing w:after="60"/>
      </w:pPr>
      <w:r>
        <w:t xml:space="preserve">Change your password.</w:t>
      </w:r>
    </w:p>
    <w:p>
      <w:pPr>
        <w:pStyle w:val="ListParagraph"/>
        <w:numPr>
          <w:ilvl w:val="0"/>
          <w:numId w:val="3"/>
        </w:numPr>
        <w:spacing w:after="60"/>
      </w:pPr>
      <w:r>
        <w:t xml:space="preserve">Choose which emails you get.</w:t>
      </w:r>
    </w:p>
    <w:p>
      <w:pPr>
        <w:pStyle w:val="ListParagraph"/>
        <w:numPr>
          <w:ilvl w:val="0"/>
          <w:numId w:val="3"/>
        </w:numPr>
        <w:spacing w:after="60"/>
      </w:pPr>
      <w:r>
        <w:t xml:space="preserve">Choose </w:t>
      </w:r>
      <w:r>
        <w:rPr>
          <w:b/>
          <w:bCs/>
        </w:rPr>
        <w:t xml:space="preserve">Appearance</w:t>
      </w:r>
      <w:r>
        <w:t xml:space="preserve">: light, dark or match your device, a colour, the text size and the spacing. It is saved on your account, so it looks the same on every device.</w:t>
      </w:r>
    </w:p>
    <w:p>
      <w:pPr>
        <w:pStyle w:val="ListParagraph"/>
        <w:numPr>
          <w:ilvl w:val="0"/>
          <w:numId w:val="3"/>
        </w:numPr>
        <w:spacing w:after="60"/>
      </w:pPr>
      <w:r>
        <w:t xml:space="preserve">See the devices you are signed in on and sign any of them out.</w:t>
      </w:r>
    </w:p>
    <w:p>
      <w:pPr>
        <w:spacing w:after="100"/>
      </w:pPr>
      <w:r>
        <w:t xml:space="preserve">The </w:t>
      </w:r>
      <w:r>
        <w:rPr>
          <w:b/>
          <w:bCs/>
        </w:rPr>
        <w:t xml:space="preserve">Privacy notice</w:t>
      </w:r>
      <w:r>
        <w:t xml:space="preserve"> link at the bottom of the menu shows how your data is used.</w:t>
      </w:r>
    </w:p>
    <w:p>
      <w:pPr>
        <w:pStyle w:val="Heading1"/>
        <w:keepNext/>
        <w:pBdr>
          <w:bottom w:val="single" w:color="0F6E7A" w:sz="8" w:space="4"/>
        </w:pBdr>
      </w:pPr>
      <w:bookmarkStart w:name="_Toc29" w:id="29"/>
      <w:r>
        <w:t xml:space="preserve">12. Troubleshooting</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What you see</w:t>
            </w:r>
          </w:p>
        </w:tc>
        <w:tc>
          <w:tcPr>
            <w:tcW w:type="dxa" w:w="5826"/>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What to do</w:t>
            </w:r>
          </w:p>
        </w:tc>
      </w:tr>
      <w:tr>
        <w:trPr>
          <w:tblHeader w:val="off"/>
        </w:trPr>
        <w:tc>
          <w:tcPr>
            <w:tcW w:type="dxa" w:w="32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“Not found.” on a new button</w:t>
            </w:r>
          </w:p>
        </w:tc>
        <w:tc>
          <w:tcPr>
            <w:tcW w:type="dxa" w:w="58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server may be older than the page. Ask your administrator to update and restart the server. </w:t>
            </w:r>
            <w:r>
              <w:rPr>
                <w:b/>
                <w:bCs/>
              </w:rPr>
              <w:t xml:space="preserve">Help → About this version</w:t>
            </w:r>
            <w:r>
              <w:t xml:space="preserve"> shows both versions.</w:t>
            </w:r>
          </w:p>
        </w:tc>
      </w:tr>
      <w:tr>
        <w:trPr>
          <w:tblHeader w:val="off"/>
        </w:trPr>
        <w:tc>
          <w:tcPr>
            <w:tcW w:type="dxa" w:w="32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“This file is no longer on the server”, or a missing photo</w:t>
            </w:r>
          </w:p>
        </w:tc>
        <w:tc>
          <w:tcPr>
            <w:tcW w:type="dxa" w:w="58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record exists but its file is gone. Upload the file again, or ask your administrator to restore the uploaded files.</w:t>
            </w:r>
          </w:p>
        </w:tc>
      </w:tr>
      <w:tr>
        <w:trPr>
          <w:tblHeader w:val="off"/>
        </w:trPr>
        <w:tc>
          <w:tcPr>
            <w:tcW w:type="dxa" w:w="32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Account locked</w:t>
            </w:r>
          </w:p>
        </w:tc>
        <w:tc>
          <w:tcPr>
            <w:tcW w:type="dxa" w:w="58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Five wrong passwords lock it. Ask your administrator to unlock it.</w:t>
            </w:r>
          </w:p>
        </w:tc>
      </w:tr>
      <w:tr>
        <w:trPr>
          <w:tblHeader w:val="off"/>
        </w:trPr>
        <w:tc>
          <w:tcPr>
            <w:tcW w:type="dxa" w:w="32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Emails do not arrive</w:t>
            </w:r>
          </w:p>
        </w:tc>
        <w:tc>
          <w:tcPr>
            <w:tcW w:type="dxa" w:w="58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Administrators: </w:t>
            </w:r>
            <w:r>
              <w:rPr>
                <w:b/>
                <w:bCs/>
              </w:rPr>
              <w:t xml:space="preserve">Access → Email → Run full check</w:t>
            </w:r>
            <w:r>
              <w:t xml:space="preserve">, and look at the </w:t>
            </w:r>
            <w:r>
              <w:rPr>
                <w:b/>
                <w:bCs/>
              </w:rPr>
              <w:t xml:space="preserve">Emails</w:t>
            </w:r>
            <w:r>
              <w:t xml:space="preserve"> tab of the audit log.</w:t>
            </w:r>
          </w:p>
        </w:tc>
      </w:tr>
      <w:tr>
        <w:trPr>
          <w:tblHeader w:val="off"/>
        </w:trPr>
        <w:tc>
          <w:tcPr>
            <w:tcW w:type="dxa" w:w="32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 receipt cannot be checked</w:t>
            </w:r>
          </w:p>
        </w:tc>
        <w:tc>
          <w:tcPr>
            <w:tcW w:type="dxa" w:w="58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Open the evidence first. You also cannot check your own receipts.</w:t>
            </w:r>
          </w:p>
        </w:tc>
      </w:tr>
      <w:tr>
        <w:trPr>
          <w:tblHeader w:val="off"/>
        </w:trPr>
        <w:tc>
          <w:tcPr>
            <w:tcW w:type="dxa" w:w="32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No new notices in the bell</w:t>
            </w:r>
          </w:p>
        </w:tc>
        <w:tc>
          <w:tcPr>
            <w:tcW w:type="dxa" w:w="58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If the light beside the bell says Offline or Reconnecting, check your internet connection, wait a moment (it checks again within 20 seconds), or reload the page. If it still shows nothing, tell your administrator.</w:t>
            </w:r>
          </w:p>
        </w:tc>
      </w:tr>
      <w:tr>
        <w:trPr>
          <w:tblHeader w:val="off"/>
        </w:trPr>
        <w:tc>
          <w:tcPr>
            <w:tcW w:type="dxa" w:w="3200"/>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 button is missing</w:t>
            </w:r>
          </w:p>
        </w:tc>
        <w:tc>
          <w:tcPr>
            <w:tcW w:type="dxa" w:w="58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Your role does not include it. Ask your administrator.</w:t>
            </w:r>
          </w:p>
        </w:tc>
      </w:tr>
    </w:tbl>
    <w:p>
      <w:pPr>
        <w:spacing w:after="120"/>
      </w:pPr>
    </w:p>
    <w:p>
      <w:pPr>
        <w:spacing w:after="100"/>
      </w:pPr>
      <w:r>
        <w:t xml:space="preserve">Something else looks wrong? Tell your administrator what you were doing and what you saw.</w:t>
      </w:r>
    </w:p>
    <w:p>
      <w:pPr>
        <w:pStyle w:val="Heading1"/>
        <w:keepNext/>
        <w:pBdr>
          <w:bottom w:val="single" w:color="0F6E7A" w:sz="8" w:space="4"/>
        </w:pBdr>
      </w:pPr>
      <w:bookmarkStart w:name="_Toc30" w:id="30"/>
      <w:r>
        <w:t xml:space="preserve">13. Words used in this guide</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Word</w:t>
            </w:r>
          </w:p>
        </w:tc>
        <w:tc>
          <w:tcPr>
            <w:tcW w:type="dxa" w:w="6726"/>
            <w:tcBorders>
              <w:top w:val="single" w:color="C9D3D6" w:sz="4"/>
              <w:left w:val="single" w:color="C9D3D6" w:sz="4"/>
              <w:bottom w:val="single" w:color="C9D3D6" w:sz="4"/>
              <w:right w:val="single" w:color="C9D3D6" w:sz="4"/>
            </w:tcBorders>
            <w:shd w:fill="0F6E7A" w:val="clear"/>
            <w:tcMar>
              <w:top w:type="dxa" w:w="70"/>
              <w:left w:type="dxa" w:w="110"/>
              <w:bottom w:type="dxa" w:w="70"/>
              <w:right w:type="dxa" w:w="110"/>
            </w:tcMar>
          </w:tcPr>
          <w:p>
            <w:r>
              <w:rPr>
                <w:b/>
                <w:bCs/>
                <w:color w:val="FFFFFF"/>
              </w:rPr>
              <w:t xml:space="preserve">What it means</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Receipt</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One purchase you are asking to be paid back for.</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Evidence</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photo or PDF of the receipt. Checkers must open it before they can check.</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Med Ref</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person who enters receipts.</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Queue</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receipts waiting for you to act on.</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BIR invoice</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An official invoice registered with the BIR (the tax office).</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TIN</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seller’s tax number printed on the invoice.</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VAT</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Value-added tax, shown on the invoice. Vatable means VAT applies; VAT-exempt means it does not.</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Tax withheld</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Tax held back from the seller’s payment and paid to the tax office for them.</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Potential loss / savings</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An estimate of what answering No or Yes may cost or save. Not a verified figure.</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Returned</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Sent back to the Med Ref to fix.</w:t>
            </w:r>
          </w:p>
        </w:tc>
      </w:tr>
      <w:tr>
        <w:trPr>
          <w:tblHeader w:val="off"/>
        </w:trPr>
        <w:tc>
          <w:tcPr>
            <w:tcW w:type="dxa" w:w="2300"/>
            <w:tcBorders>
              <w:top w:val="single" w:color="C9D3D6" w:sz="4"/>
              <w:left w:val="single" w:color="C9D3D6" w:sz="4"/>
              <w:bottom w:val="single" w:color="C9D3D6" w:sz="4"/>
              <w:right w:val="single" w:color="C9D3D6" w:sz="4"/>
            </w:tcBorders>
            <w:tcMar>
              <w:top w:type="dxa" w:w="70"/>
              <w:left w:type="dxa" w:w="110"/>
              <w:bottom w:type="dxa" w:w="70"/>
              <w:right w:type="dxa" w:w="110"/>
            </w:tcMar>
          </w:tcPr>
          <w:p>
            <w:r>
              <w:rPr>
                <w:b/>
                <w:bCs/>
              </w:rPr>
              <w:t xml:space="preserve">Audit log</w:t>
            </w:r>
          </w:p>
        </w:tc>
        <w:tc>
          <w:tcPr>
            <w:tcW w:type="dxa" w:w="6726"/>
            <w:tcBorders>
              <w:top w:val="single" w:color="C9D3D6" w:sz="4"/>
              <w:left w:val="single" w:color="C9D3D6" w:sz="4"/>
              <w:bottom w:val="single" w:color="C9D3D6" w:sz="4"/>
              <w:right w:val="single" w:color="C9D3D6" w:sz="4"/>
            </w:tcBorders>
            <w:tcMar>
              <w:top w:type="dxa" w:w="70"/>
              <w:left w:type="dxa" w:w="110"/>
              <w:bottom w:type="dxa" w:w="70"/>
              <w:right w:type="dxa" w:w="110"/>
            </w:tcMar>
          </w:tcPr>
          <w:p>
            <w:r>
              <w:t xml:space="preserve">The permanent record of who did what and when.</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REIMSYS User Guide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30"/>
    </w:pPr>
  </w:style>
  <w:style w:type="paragraph" w:styleId="TOC3">
    <w:name w:val="toc 3"/>
    <w:basedOn w:val="Normal"/>
    <w:next w:val="Normal"/>
    <w:uiPriority w:val="39"/>
    <w:semiHidden/>
    <w:unhideWhenUsed/>
    <w:pPr>
      <w:spacing w:after="100"/>
      <w:ind w:left="460"/>
    </w:pPr>
  </w:style>
  <w:style w:type="paragraph" w:styleId="TOC4">
    <w:name w:val="toc 4"/>
    <w:basedOn w:val="Normal"/>
    <w:next w:val="Normal"/>
    <w:uiPriority w:val="39"/>
    <w:semiHidden/>
    <w:unhideWhenUsed/>
    <w:pPr>
      <w:spacing w:after="100"/>
      <w:ind w:left="690"/>
    </w:pPr>
  </w:style>
  <w:style w:type="paragraph" w:styleId="TOC5">
    <w:name w:val="toc 5"/>
    <w:basedOn w:val="Normal"/>
    <w:next w:val="Normal"/>
    <w:uiPriority w:val="39"/>
    <w:semiHidden/>
    <w:unhideWhenUsed/>
    <w:pPr>
      <w:spacing w:after="100"/>
      <w:ind w:left="920"/>
    </w:pPr>
  </w:style>
  <w:style w:type="paragraph" w:styleId="TOC6">
    <w:name w:val="toc 6"/>
    <w:basedOn w:val="Normal"/>
    <w:next w:val="Normal"/>
    <w:uiPriority w:val="39"/>
    <w:semiHidden/>
    <w:unhideWhenUsed/>
    <w:pPr>
      <w:spacing w:after="100"/>
      <w:ind w:left="1150"/>
    </w:pPr>
  </w:style>
  <w:style w:type="paragraph" w:styleId="TOC7">
    <w:name w:val="toc 7"/>
    <w:basedOn w:val="Normal"/>
    <w:next w:val="Normal"/>
    <w:uiPriority w:val="39"/>
    <w:semiHidden/>
    <w:unhideWhenUsed/>
    <w:pPr>
      <w:spacing w:after="100"/>
      <w:ind w:left="1380"/>
    </w:pPr>
  </w:style>
  <w:style w:type="paragraph" w:styleId="TOC8">
    <w:name w:val="toc 8"/>
    <w:basedOn w:val="Normal"/>
    <w:next w:val="Normal"/>
    <w:uiPriority w:val="39"/>
    <w:semiHidden/>
    <w:unhideWhenUsed/>
    <w:pPr>
      <w:spacing w:after="100"/>
      <w:ind w:left="1610"/>
    </w:pPr>
  </w:style>
  <w:style w:type="paragraph" w:styleId="TOC9">
    <w:name w:val="toc 9"/>
    <w:basedOn w:val="Normal"/>
    <w:next w:val="Normal"/>
    <w:uiPriority w:val="39"/>
    <w:semiHidden/>
    <w:unhideWhenUsed/>
    <w:pPr>
      <w:spacing w:after="100"/>
      <w:ind w:left="18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420"/>
      <w:outlineLvl w:val="0"/>
    </w:pPr>
    <w:rPr>
      <w:rFonts w:ascii="Calibri" w:cs="Calibri" w:eastAsia="Calibri" w:hAnsi="Calibri"/>
      <w:b/>
      <w:bCs/>
      <w:color w:val="0F6E7A"/>
      <w:sz w:val="36"/>
      <w:szCs w:val="36"/>
    </w:rPr>
  </w:style>
  <w:style w:type="paragraph" w:styleId="Heading2">
    <w:name w:val="Heading 2"/>
    <w:basedOn w:val="Normal"/>
    <w:next w:val="Normal"/>
    <w:qFormat/>
    <w:pPr>
      <w:keepNext/>
      <w:spacing w:after="80" w:before="200"/>
      <w:outlineLvl w:val="1"/>
    </w:pPr>
    <w:rPr>
      <w:rFonts w:ascii="Calibri" w:cs="Calibri" w:eastAsia="Calibri" w:hAnsi="Calibri"/>
      <w:b/>
      <w:bCs/>
      <w:color w:val="22222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REIMSYS User Guide</dc:title>
  <dc:creator>REIMSYS</dc:creator>
  <cp:lastModifiedBy>Un-named</cp:lastModifiedBy>
  <cp:revision>1</cp:revision>
  <dcterms:created xsi:type="dcterms:W3CDTF">2026-10-29T09:06:21.206Z</dcterms:created>
  <dcterms:modified xsi:type="dcterms:W3CDTF">2026-10-29T09:06:21.207Z</dcterms:modified>
</cp:coreProperties>
</file>

<file path=docProps/custom.xml><?xml version="1.0" encoding="utf-8"?>
<Properties xmlns="http://schemas.openxmlformats.org/officeDocument/2006/custom-properties" xmlns:vt="http://schemas.openxmlformats.org/officeDocument/2006/docPropsVTypes"/>
</file>