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前端使用vue.css渲染动态表格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（未渲染界面）</w:t>
      </w:r>
    </w:p>
    <w:p>
      <w:r>
        <w:drawing>
          <wp:inline distT="0" distB="0" distL="114300" distR="114300">
            <wp:extent cx="5262880" cy="15894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渲染界面</w:t>
      </w:r>
    </w:p>
    <w:p>
      <w:r>
        <w:drawing>
          <wp:inline distT="0" distB="0" distL="114300" distR="114300">
            <wp:extent cx="5267325" cy="157289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940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new Vue({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el: '#app',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data: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users: [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{ id: '1', breakfast: '豆浆油条', lunch: '鱼香肉丝', dinner: '爆炒青椒'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],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newUser: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id: '',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breakfast: '',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lunch: '',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dinner: ''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methods: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addUser()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this.users.push({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id: this.newUser.id,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breakfast: this.newUser.breakfast,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lunch: this.newUser.lunch,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dinner: this.newUser.dinner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});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this.clearInputs();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deleteUser(index)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this.users.splice(index, 1);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clearInputs()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this.newUser =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id: '',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breakfast: '',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lunch: '',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dinner: ''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};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&lt;/script&gt;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使用beasdao层封装底层增删改查代码，优化项目，解耦合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29374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abstract class BaseDaoImpl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QueryRunner queryRunner = new QueryRunner();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通用的增删改的方法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sql String 要执行的sql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args Object... 如果sql中有？，就传入对应个数的？要设置值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@return int 执行的结果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protected int update(String sql,Object... args)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try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queryRunner.update(JDBCTools.getConnection(),sql,args);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catch (SQLException e)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RuntimeException(e);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查询单个对象的方法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clazz Class 记录对应的类类型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sql String 查询语句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args Object... 如果sql中有？，即根据条件查询，可以设置？的值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&lt;T&gt; 泛型方法声明的泛型类型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@return  T 一个对象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protected &lt;T&gt; T getBean(Class&lt;T&gt; clazz, String sql, Object... args){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List&lt;T&gt; list = getList(clazz, sql, args);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if(list != null &amp;&amp; list.size()&gt;0)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getList(clazz, sql, args).get(0);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通用查询多个对象的方法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clazz Class 记录对应的类类型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sql String 查询语句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args Object... 如果sql中有？，即根据条件查询，可以设置？的值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@param &lt;T&gt; 泛型方法声明的泛型类型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@return List&lt;T&gt; 把多个对象放到了List集合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protected &lt;T&gt; List&lt;T&gt; getList(Class&lt;T&gt; clazz, String sql, Object... args){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try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queryRunner.query(JDBCTools.getConnection(),sql,new BeanListHandler&lt;T&gt;(clazz),args);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catch (SQLException e)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RuntimeException(e);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protected Object getValue(String sql,Object... args){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try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queryRunner.query(JDBCTools.getConnection(),sql,new ScalarHandler(),args);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catch (SQLException e)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RuntimeException(e);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protected void batch(String sql,Object[][] args){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try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queryRunner.batch(JDBCTools.getConnection(),sql,args);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catch (SQLException e)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RuntimeException(e);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创建CommonResult封装json对象。让前端更好渲染后端传来的key-valuer数据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0014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 chenxin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 2023/10/16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 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功能：设置异步请求响应结果的格式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最终是将CommonResult的对象变为json字符串返给js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CommonResult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flag;  //确定本次响应的结果是否正常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Object resultData;  //响应结果的数据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message;  //信息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处理请求成功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CommonResult ok(){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CommonResult().setFlag(true);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处理请求失败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CommonResult error(){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CommonResult().setFlag(false);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isFlag()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CommonResult setFlag(boolean 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this.flag =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getResultData()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CommonResult setResultData(Object resultData)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this.resultData = resultData;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getMessage()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message;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CommonResult setMessage(String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this.message = message;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"CommonResult{"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"flag=" + flag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resultData=" + resultData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message='" + message + '\''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'}';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使用sping boot框架简化配置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。各种XML、Annotation配置会让人眼花缭乱，而且配置多的话，如果出错了也很难找出原因。Spring Boot更多的是采用 Java Config 的方式，对 Spring 进行配置。举个例子：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我新建一个类，但是我不用 @Service注解，也就是说，它是个普通的类，只需要@Configuration 和@Bean两个注解即可，如下：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TestService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sayHello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"Hello Spring Boot!";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org.springframework.context.annotation.Bean;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org.springframework.context.annotation.Configuration;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JavaConfig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TestService getTestService()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TestService();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@Configuration表示该类是个配置类，@Bean表示该方法返回一个 Bean。这样就把TestService作为 Bean 让 Spring 去管理了，在其他地方，我们如果需要使用该 Bean，和原来一样，直接使用@Resource注解注入进来即可使用，非常方便。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 private TestService testService;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另外，部署配置方面，原来 Spring 有多个 xml 和 properties配置，在 Spring Boot 中只需要个 application.yml即可。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yZWM3YWRkYjg5OTI1ODUxMjYwY2MzMTRmYzE2NGYifQ=="/>
  </w:docVars>
  <w:rsids>
    <w:rsidRoot w:val="00000000"/>
    <w:rsid w:val="18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2023-10-22T11:28:11Z</dcterms:created>
  <dc:creator>10674</dc:creator>
  <cp:lastModifiedBy>无悔</cp:lastModifiedBy>
  <dcterms:modified xsi:type="dcterms:W3CDTF">2023-10-22T11:44:19Z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E32D5CB3066A4897AD8F4173BC6C5104_12</vt:lpwstr>
  </property>
</Properties>
</file>