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val="false"/>
        <w:tabs>
          <w:tab w:val="clear" w:pos="709"/>
          <w:tab w:val="left" w:pos="3750" w:leader="none"/>
        </w:tabs>
        <w:spacing w:lineRule="auto" w:line="360"/>
        <w:ind w:end="-26"/>
        <w:jc w:val="center"/>
        <w:rPr>
          <w:rFonts w:ascii="Calibri" w:hAnsi="Calibri" w:cs="Calibri" w:asciiTheme="minorHAnsi" w:cstheme="minorHAnsi" w:hAnsiTheme="minorHAnsi"/>
          <w:b/>
          <w:bCs/>
          <w:color w:val="000000"/>
          <w:sz w:val="28"/>
          <w:szCs w:val="28"/>
          <w:u w:val="none"/>
          <w:lang w:val="pt-BR"/>
        </w:rPr>
      </w:pPr>
      <w:r>
        <w:rPr>
          <w:rFonts w:cs="Calibri" w:cstheme="minorHAnsi" w:ascii="Calibri" w:hAnsi="Calibri"/>
          <w:b/>
          <w:bCs/>
          <w:color w:val="000000"/>
          <w:sz w:val="28"/>
          <w:szCs w:val="28"/>
          <w:u w:val="none"/>
          <w:lang w:val="pt-BR"/>
        </w:rPr>
        <w:t>C</w:t>
      </w:r>
      <w:r>
        <w:rPr>
          <w:rFonts w:cs="Calibri" w:cstheme="minorHAnsi" w:ascii="Calibri" w:hAnsi="Calibri"/>
          <w:b/>
          <w:bCs/>
          <w:color w:val="000000"/>
          <w:sz w:val="28"/>
          <w:szCs w:val="28"/>
          <w:u w:val="none"/>
          <w:lang w:val="pt-BR"/>
        </w:rPr>
        <w:t>ONTRATO DE PRESTAÇÃO DE SERVIÇOS DE ATENDIMENTO MÉDICO AMBULATORIAL</w:t>
      </w:r>
    </w:p>
    <w:p>
      <w:pPr>
        <w:pStyle w:val="BodyText"/>
        <w:widowControl w:val="false"/>
        <w:tabs>
          <w:tab w:val="clear" w:pos="709"/>
          <w:tab w:val="left" w:pos="3750" w:leader="none"/>
        </w:tabs>
        <w:spacing w:lineRule="auto" w:line="360"/>
        <w:jc w:val="start"/>
        <w:rPr>
          <w:rFonts w:ascii="Calibri" w:hAnsi="Calibri" w:cs="Calibri" w:asciiTheme="minorHAnsi" w:cstheme="minorHAnsi" w:hAnsiTheme="minorHAnsi"/>
          <w:b/>
          <w:bCs/>
          <w:color w:val="000000"/>
          <w:sz w:val="22"/>
          <w:szCs w:val="22"/>
          <w:u w:val="none"/>
          <w:lang w:val="pt-BR"/>
        </w:rPr>
      </w:pPr>
      <w:r>
        <w:rPr>
          <w:rFonts w:cs="Calibri" w:cstheme="minorHAnsi" w:ascii="Calibri" w:hAnsi="Calibri"/>
          <w:b/>
          <w:bCs/>
          <w:color w:val="000000"/>
          <w:sz w:val="22"/>
          <w:szCs w:val="22"/>
          <w:u w:val="none"/>
          <w:lang w:val="pt-BR"/>
        </w:rPr>
        <w:t>I – QUALIFICAÇÃO DA CONTRATADA</w:t>
      </w:r>
    </w:p>
    <w:p>
      <w:pPr>
        <w:pStyle w:val="BodyText"/>
        <w:widowControl w:val="false"/>
        <w:tabs>
          <w:tab w:val="clear" w:pos="709"/>
          <w:tab w:val="left" w:pos="3750" w:leader="none"/>
        </w:tabs>
        <w:spacing w:lineRule="auto" w:line="360"/>
        <w:jc w:val="start"/>
        <w:rPr>
          <w:rFonts w:ascii="Calibri" w:hAnsi="Calibri" w:cs="Calibri" w:asciiTheme="minorHAnsi" w:cstheme="minorHAnsi" w:hAnsiTheme="minorHAnsi"/>
          <w:b w:val="false"/>
          <w:bCs w:val="false"/>
          <w:color w:val="000000"/>
          <w:sz w:val="22"/>
          <w:szCs w:val="22"/>
          <w:u w:val="none"/>
          <w:lang w:val="pt-BR"/>
        </w:rPr>
      </w:pPr>
      <w:r>
        <w:rPr>
          <w:rFonts w:cs="Calibri" w:cstheme="minorHAnsi" w:ascii="Calibri" w:hAnsi="Calibri"/>
          <w:b/>
          <w:bCs/>
          <w:color w:val="000000"/>
          <w:sz w:val="22"/>
          <w:szCs w:val="22"/>
          <w:u w:val="none"/>
          <w:lang w:val="pt-BR"/>
        </w:rPr>
        <w:t>PRONTO CLÍNICA ARNALDO QUINTELA LTDA</w:t>
      </w:r>
      <w:r>
        <w:rPr>
          <w:rFonts w:cs="Calibri" w:cstheme="minorHAnsi" w:ascii="Calibri" w:hAnsi="Calibri"/>
          <w:b w:val="false"/>
          <w:bCs w:val="false"/>
          <w:color w:val="000000"/>
          <w:sz w:val="22"/>
          <w:szCs w:val="22"/>
          <w:u w:val="none"/>
          <w:lang w:val="pt-BR"/>
        </w:rPr>
        <w:t xml:space="preserve">, pessoa jurídica, inscrita no CNPJ sob o nº </w:t>
      </w:r>
      <w:r>
        <w:rPr>
          <w:rFonts w:cs="Calibri" w:cstheme="minorHAnsi" w:ascii="Calibri" w:hAnsi="Calibri"/>
          <w:b/>
          <w:bCs/>
          <w:color w:val="000000"/>
          <w:sz w:val="22"/>
          <w:szCs w:val="22"/>
          <w:u w:val="none"/>
          <w:lang w:val="pt-BR"/>
        </w:rPr>
        <w:t>42.591.560/0001-08</w:t>
      </w:r>
      <w:r>
        <w:rPr>
          <w:rFonts w:cs="Calibri" w:cstheme="minorHAnsi" w:ascii="Calibri" w:hAnsi="Calibri"/>
          <w:b w:val="false"/>
          <w:bCs w:val="false"/>
          <w:color w:val="000000"/>
          <w:sz w:val="22"/>
          <w:szCs w:val="22"/>
          <w:u w:val="none"/>
          <w:lang w:val="pt-BR"/>
        </w:rPr>
        <w:t>, com sede na Rua das Palmeiras, nº 94, bairro Botafogo, nesta cidade.</w:t>
      </w:r>
    </w:p>
    <w:p>
      <w:pPr>
        <w:pStyle w:val="BodyText"/>
        <w:widowControl w:val="false"/>
        <w:tabs>
          <w:tab w:val="clear" w:pos="709"/>
          <w:tab w:val="left" w:pos="3750" w:leader="none"/>
        </w:tabs>
        <w:spacing w:lineRule="auto" w:line="360"/>
        <w:jc w:val="start"/>
        <w:rPr>
          <w:rFonts w:ascii="Calibri" w:hAnsi="Calibri" w:cs="Calibri" w:asciiTheme="minorHAnsi" w:cstheme="minorHAnsi" w:hAnsiTheme="minorHAnsi"/>
          <w:b/>
          <w:bCs/>
          <w:color w:val="000000"/>
          <w:sz w:val="22"/>
          <w:szCs w:val="22"/>
          <w:u w:val="none"/>
          <w:lang w:val="pt-BR"/>
        </w:rPr>
      </w:pPr>
      <w:r>
        <w:rPr>
          <w:rFonts w:cs="Calibri" w:cstheme="minorHAnsi" w:ascii="Calibri" w:hAnsi="Calibri"/>
          <w:b/>
          <w:bCs/>
          <w:color w:val="000000"/>
          <w:sz w:val="22"/>
          <w:szCs w:val="22"/>
          <w:u w:val="none"/>
          <w:lang w:val="pt-BR"/>
        </w:rPr>
        <w:t>II – QUALIFICAÇÃO DO(A) ADERENTE/TITULAR E RESPONSÁVEL FINANCEIRO</w:t>
      </w:r>
    </w:p>
    <w:p>
      <w:pPr>
        <w:pStyle w:val="BodyText"/>
        <w:widowControl w:val="false"/>
        <w:tabs>
          <w:tab w:val="clear" w:pos="709"/>
          <w:tab w:val="left" w:pos="3750" w:leader="none"/>
        </w:tabs>
        <w:spacing w:lineRule="auto" w:line="360"/>
        <w:jc w:val="start"/>
        <w:rPr>
          <w:rFonts w:ascii="Calibri" w:hAnsi="Calibri" w:cs="Calibri" w:asciiTheme="minorHAnsi" w:cstheme="minorHAnsi" w:hAnsiTheme="minorHAnsi"/>
          <w:b w:val="false"/>
          <w:bCs w:val="false"/>
          <w:color w:val="000000"/>
          <w:sz w:val="22"/>
          <w:szCs w:val="22"/>
          <w:u w:val="none"/>
          <w:lang w:val="pt-BR"/>
        </w:rPr>
      </w:pPr>
      <w:r>
        <w:rPr>
          <w:rFonts w:cs="Calibri" w:cstheme="minorHAnsi" w:ascii="Calibri" w:hAnsi="Calibri"/>
          <w:b w:val="false"/>
          <w:bCs w:val="false"/>
          <w:color w:val="000000"/>
          <w:sz w:val="22"/>
          <w:szCs w:val="22"/>
          <w:u w:val="none"/>
          <w:lang w:val="pt-BR"/>
        </w:rPr>
        <w:t>Nome completo: {{nome}}</w:t>
        <w:br/>
        <w:t>CPF: {{cpf}}</w:t>
        <w:tab/>
        <w:t xml:space="preserve">Órgão emissor: </w:t>
      </w:r>
      <w:r>
        <w:rPr>
          <w:rFonts w:cs="Calibri" w:cstheme="minorHAnsi" w:ascii="Calibri" w:hAnsi="Calibri"/>
          <w:b w:val="false"/>
          <w:bCs w:val="false"/>
          <w:color w:val="000000"/>
          <w:sz w:val="22"/>
          <w:szCs w:val="22"/>
          <w:u w:val="none"/>
          <w:lang w:val="pt-BR"/>
        </w:rPr>
        <w:t>Detran/RJ</w:t>
      </w:r>
      <w:r>
        <w:rPr>
          <w:rFonts w:cs="Calibri" w:cstheme="minorHAnsi" w:ascii="Calibri" w:hAnsi="Calibri"/>
          <w:b w:val="false"/>
          <w:bCs w:val="false"/>
          <w:color w:val="000000"/>
          <w:sz w:val="22"/>
          <w:szCs w:val="22"/>
          <w:u w:val="none"/>
          <w:lang w:val="pt-BR"/>
        </w:rPr>
        <w:br/>
        <w:t>Data de nascimento: {{data_nascimento}}</w:t>
      </w:r>
    </w:p>
    <w:p>
      <w:pPr>
        <w:pStyle w:val="BodyText"/>
        <w:widowControl w:val="false"/>
        <w:tabs>
          <w:tab w:val="clear" w:pos="709"/>
          <w:tab w:val="left" w:pos="3750" w:leader="none"/>
        </w:tabs>
        <w:spacing w:lineRule="auto" w:line="360"/>
        <w:jc w:val="start"/>
        <w:rPr>
          <w:rFonts w:ascii="Calibri" w:hAnsi="Calibri" w:cs="Calibri" w:asciiTheme="minorHAnsi" w:cstheme="minorHAnsi" w:hAnsiTheme="minorHAnsi"/>
          <w:b w:val="false"/>
          <w:bCs w:val="false"/>
          <w:color w:val="000000"/>
          <w:sz w:val="22"/>
          <w:szCs w:val="22"/>
          <w:u w:val="none"/>
          <w:lang w:val="pt-BR"/>
        </w:rPr>
      </w:pPr>
      <w:r>
        <w:rPr>
          <w:rFonts w:cs="Calibri" w:cstheme="minorHAnsi" w:ascii="Calibri" w:hAnsi="Calibri"/>
          <w:b w:val="false"/>
          <w:bCs w:val="false"/>
          <w:color w:val="000000"/>
          <w:sz w:val="22"/>
          <w:szCs w:val="22"/>
          <w:u w:val="none"/>
          <w:lang w:val="pt-BR"/>
        </w:rPr>
        <w:t>Endereço residencial: {{endereco}}</w:t>
      </w:r>
    </w:p>
    <w:p>
      <w:pPr>
        <w:pStyle w:val="BodyText"/>
        <w:widowControl w:val="false"/>
        <w:tabs>
          <w:tab w:val="clear" w:pos="709"/>
          <w:tab w:val="left" w:pos="3750" w:leader="none"/>
        </w:tabs>
        <w:spacing w:lineRule="auto" w:line="360"/>
        <w:jc w:val="start"/>
        <w:rPr>
          <w:rFonts w:ascii="Calibri" w:hAnsi="Calibri" w:cs="Calibri" w:asciiTheme="minorHAnsi" w:cstheme="minorHAnsi" w:hAnsiTheme="minorHAnsi"/>
          <w:b w:val="false"/>
          <w:bCs w:val="false"/>
          <w:color w:val="000000"/>
          <w:sz w:val="22"/>
          <w:szCs w:val="22"/>
          <w:u w:val="none"/>
          <w:lang w:val="pt-BR"/>
        </w:rPr>
      </w:pPr>
      <w:r>
        <w:rPr>
          <w:rFonts w:cs="Calibri" w:cstheme="minorHAnsi" w:ascii="Calibri" w:hAnsi="Calibri"/>
          <w:b w:val="false"/>
          <w:bCs w:val="false"/>
          <w:color w:val="000000"/>
          <w:sz w:val="22"/>
          <w:szCs w:val="22"/>
          <w:u w:val="none"/>
          <w:lang w:val="pt-BR"/>
        </w:rPr>
        <w:t>Telefone: {{telefone}}</w:t>
        <w:br/>
        <w:t>E-mail: {{email}}</w:t>
      </w:r>
    </w:p>
    <w:p>
      <w:pPr>
        <w:pStyle w:val="BodyText"/>
        <w:widowControl w:val="false"/>
        <w:tabs>
          <w:tab w:val="clear" w:pos="709"/>
          <w:tab w:val="left" w:pos="3750" w:leader="none"/>
        </w:tabs>
        <w:spacing w:lineRule="auto" w:line="360"/>
        <w:jc w:val="start"/>
        <w:rPr>
          <w:rFonts w:ascii="Calibri" w:hAnsi="Calibri" w:cs="Calibri" w:asciiTheme="minorHAnsi" w:cstheme="minorHAnsi" w:hAnsiTheme="minorHAnsi"/>
          <w:b w:val="false"/>
          <w:bCs w:val="false"/>
          <w:color w:val="000000"/>
          <w:sz w:val="22"/>
          <w:szCs w:val="22"/>
          <w:u w:val="none"/>
          <w:lang w:val="pt-BR"/>
        </w:rPr>
      </w:pPr>
      <w:r>
        <w:rPr>
          <w:rFonts w:cs="Calibri" w:cstheme="minorHAnsi" w:ascii="Calibri" w:hAnsi="Calibri"/>
          <w:b w:val="false"/>
          <w:bCs w:val="false"/>
          <w:color w:val="000000"/>
          <w:sz w:val="22"/>
          <w:szCs w:val="22"/>
          <w:u w:val="none"/>
          <w:lang w:val="pt-BR"/>
        </w:rPr>
        <w:t>Data da adesão: {{data_adesao}}</w:t>
        <w:br/>
        <w:t>Valor mensal ajustado neste contrato: R$ {{valor_mensal}}</w:t>
      </w:r>
    </w:p>
    <w:p>
      <w:pPr>
        <w:pStyle w:val="BodyText"/>
        <w:widowControl w:val="false"/>
        <w:tabs>
          <w:tab w:val="clear" w:pos="709"/>
          <w:tab w:val="left" w:pos="3750" w:leader="none"/>
        </w:tabs>
        <w:spacing w:lineRule="auto" w:line="360"/>
        <w:jc w:val="start"/>
        <w:rPr>
          <w:rFonts w:ascii="Calibri" w:hAnsi="Calibri" w:cs="Calibri" w:asciiTheme="minorHAnsi" w:cstheme="minorHAnsi" w:hAnsiTheme="minorHAnsi"/>
          <w:b w:val="false"/>
          <w:bCs w:val="false"/>
          <w:color w:val="000000"/>
          <w:sz w:val="22"/>
          <w:szCs w:val="22"/>
          <w:u w:val="none"/>
          <w:lang w:val="pt-BR"/>
        </w:rPr>
      </w:pPr>
      <w:r>
        <w:rPr>
          <w:rFonts w:cs="Calibri" w:cstheme="minorHAnsi" w:ascii="Calibri" w:hAnsi="Calibri"/>
          <w:b w:val="false"/>
          <w:bCs w:val="false"/>
          <w:color w:val="000000"/>
          <w:sz w:val="22"/>
          <w:szCs w:val="22"/>
          <w:u w:val="none"/>
          <w:lang w:val="pt-BR"/>
        </w:rPr>
        <w:t>Vencimento: todo dia {{dia_vencimento}} de cada mês subsequente ao vencido.</w:t>
        <w:br/>
        <w:t>Primeiro pagamento: {{primeiro_pagamento}}, via {{forma_pagamento}}.</w:t>
      </w:r>
    </w:p>
    <w:p>
      <w:pPr>
        <w:pStyle w:val="BodyText"/>
        <w:widowControl w:val="false"/>
        <w:tabs>
          <w:tab w:val="clear" w:pos="709"/>
          <w:tab w:val="left" w:pos="3750" w:leader="none"/>
        </w:tabs>
        <w:spacing w:lineRule="auto" w:line="360"/>
        <w:jc w:val="start"/>
        <w:rPr>
          <w:rFonts w:ascii="Calibri" w:hAnsi="Calibri" w:cs="Calibri" w:asciiTheme="minorHAnsi" w:cstheme="minorHAnsi" w:hAnsiTheme="minorHAnsi"/>
          <w:b w:val="false"/>
          <w:bCs w:val="false"/>
          <w:color w:val="000000"/>
          <w:sz w:val="22"/>
          <w:szCs w:val="22"/>
          <w:u w:val="none"/>
          <w:lang w:val="pt-BR"/>
        </w:rPr>
      </w:pPr>
      <w:r>
        <w:rPr>
          <w:rFonts w:cs="Calibri" w:cstheme="minorHAnsi" w:ascii="Calibri" w:hAnsi="Calibri"/>
          <w:b w:val="false"/>
          <w:bCs w:val="false"/>
          <w:color w:val="000000"/>
          <w:sz w:val="22"/>
          <w:szCs w:val="22"/>
          <w:u w:val="none"/>
          <w:lang w:val="pt-BR"/>
        </w:rPr>
        <w:t>“</w:t>
      </w:r>
      <w:r>
        <w:rPr>
          <w:rFonts w:cs="Calibri" w:cstheme="minorHAnsi" w:ascii="Calibri" w:hAnsi="Calibri"/>
          <w:b w:val="false"/>
          <w:bCs w:val="false"/>
          <w:color w:val="000000"/>
          <w:sz w:val="22"/>
          <w:szCs w:val="22"/>
          <w:u w:val="none"/>
          <w:lang w:val="pt-BR"/>
        </w:rPr>
        <w:t>(Adicionar dinamicamente conforme necessário)</w:t>
      </w:r>
    </w:p>
    <w:p>
      <w:pPr>
        <w:pStyle w:val="BodyText"/>
        <w:widowControl w:val="false"/>
        <w:tabs>
          <w:tab w:val="clear" w:pos="709"/>
          <w:tab w:val="left" w:pos="3750" w:leader="none"/>
        </w:tabs>
        <w:spacing w:lineRule="auto" w:line="360"/>
        <w:jc w:val="start"/>
        <w:rPr>
          <w:rFonts w:ascii="Calibri" w:hAnsi="Calibri" w:cs="Calibri" w:asciiTheme="minorHAnsi" w:cstheme="minorHAnsi" w:hAnsiTheme="minorHAnsi"/>
          <w:b w:val="false"/>
          <w:bCs w:val="false"/>
          <w:color w:val="000000"/>
          <w:sz w:val="22"/>
          <w:szCs w:val="22"/>
          <w:u w:val="none"/>
          <w:lang w:val="pt-BR"/>
        </w:rPr>
      </w:pPr>
      <w:r>
        <w:rPr>
          <w:rFonts w:cs="Calibri" w:cstheme="minorHAnsi" w:ascii="Calibri" w:hAnsi="Calibri"/>
          <w:b w:val="false"/>
          <w:bCs w:val="false"/>
          <w:color w:val="000000"/>
          <w:sz w:val="22"/>
          <w:szCs w:val="22"/>
          <w:u w:val="none"/>
          <w:lang w:val="pt-BR"/>
        </w:rPr>
        <w:t>O(A) ADERENTE, NESTE ATO, INSCREVE OS SEGUINTES DEPENDENTES:</w:t>
      </w:r>
    </w:p>
    <w:p>
      <w:pPr>
        <w:pStyle w:val="BodyText"/>
        <w:widowControl w:val="false"/>
        <w:tabs>
          <w:tab w:val="clear" w:pos="709"/>
          <w:tab w:val="left" w:pos="3750" w:leader="none"/>
        </w:tabs>
        <w:spacing w:lineRule="auto" w:line="360"/>
        <w:jc w:val="start"/>
        <w:rPr>
          <w:rFonts w:ascii="Calibri" w:hAnsi="Calibri" w:cs="Calibri" w:asciiTheme="minorHAnsi" w:cstheme="minorHAnsi" w:hAnsiTheme="minorHAnsi"/>
          <w:b w:val="false"/>
          <w:bCs w:val="false"/>
          <w:color w:val="000000"/>
          <w:sz w:val="22"/>
          <w:szCs w:val="22"/>
          <w:u w:val="none"/>
          <w:lang w:val="pt-BR"/>
        </w:rPr>
      </w:pPr>
      <w:r>
        <w:rPr>
          <w:rFonts w:cs="Calibri" w:cstheme="minorHAnsi" w:ascii="Calibri" w:hAnsi="Calibri"/>
          <w:b w:val="false"/>
          <w:bCs w:val="false"/>
          <w:color w:val="000000"/>
          <w:sz w:val="22"/>
          <w:szCs w:val="22"/>
          <w:u w:val="none"/>
          <w:lang w:val="pt-BR"/>
        </w:rPr>
        <w:t>DEPENDENTE 1</w:t>
        <w:br/>
        <w:t>Nome: {{dep1_nome}} – Grau de parentesco: {{dep1_parentesco}}</w:t>
        <w:br/>
        <w:t>CPF: {{dep1_cpf}}</w:t>
        <w:br/>
        <w:t>Data de nascimento: {{dep1_data_nascimento}}</w:t>
      </w:r>
    </w:p>
    <w:p>
      <w:pPr>
        <w:pStyle w:val="BodyText"/>
        <w:widowControl w:val="false"/>
        <w:tabs>
          <w:tab w:val="clear" w:pos="709"/>
          <w:tab w:val="left" w:pos="3750" w:leader="none"/>
        </w:tabs>
        <w:spacing w:lineRule="auto" w:line="360"/>
        <w:jc w:val="start"/>
        <w:rPr>
          <w:rFonts w:ascii="Calibri" w:hAnsi="Calibri" w:cs="Calibri" w:asciiTheme="minorHAnsi" w:cstheme="minorHAnsi" w:hAnsiTheme="minorHAnsi"/>
          <w:b w:val="false"/>
          <w:bCs w:val="false"/>
          <w:color w:val="000000"/>
          <w:sz w:val="22"/>
          <w:szCs w:val="22"/>
          <w:u w:val="none"/>
          <w:lang w:val="pt-BR"/>
        </w:rPr>
      </w:pPr>
      <w:r>
        <w:rPr>
          <w:rFonts w:cs="Calibri" w:cstheme="minorHAnsi" w:ascii="Calibri" w:hAnsi="Calibri"/>
          <w:b w:val="false"/>
          <w:bCs w:val="false"/>
          <w:color w:val="000000"/>
          <w:sz w:val="22"/>
          <w:szCs w:val="22"/>
          <w:u w:val="none"/>
          <w:lang w:val="pt-BR"/>
        </w:rPr>
        <w:t>DEPENDENTE 2</w:t>
        <w:br/>
        <w:t>Nome: {{dep2_nome}} – Grau de parentesco: {{dep2_parentesco}}</w:t>
        <w:br/>
        <w:t>CPF: {{dep2_cpf}}</w:t>
        <w:br/>
        <w:t>Data de nascimento: {{dep2_data_nascimento}}”</w:t>
      </w:r>
    </w:p>
    <w:p>
      <w:pPr>
        <w:pStyle w:val="Normal"/>
        <w:widowControl w:val="false"/>
        <w:spacing w:lineRule="auto" w:line="360"/>
        <w:ind w:end="-26"/>
        <w:rPr>
          <w:rFonts w:ascii="Calibri" w:hAnsi="Calibri" w:cs="Calibri" w:asciiTheme="minorHAnsi" w:cstheme="minorHAnsi" w:hAnsiTheme="minorHAnsi"/>
          <w:sz w:val="22"/>
          <w:szCs w:val="22"/>
          <w:lang w:val="pt-BR"/>
        </w:rPr>
      </w:pPr>
      <w:r>
        <w:rPr>
          <w:rFonts w:cs="Calibri" w:cstheme="minorHAnsi" w:ascii="Calibri" w:hAnsi="Calibri"/>
          <w:sz w:val="22"/>
          <w:szCs w:val="22"/>
          <w:lang w:val="pt-BR"/>
        </w:rPr>
      </w:r>
    </w:p>
    <w:p>
      <w:pPr>
        <w:pStyle w:val="Normal"/>
        <w:widowControl w:val="false"/>
        <w:spacing w:lineRule="auto" w:line="360"/>
        <w:ind w:end="-26"/>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1.</w:t>
        <w:tab/>
        <w:t xml:space="preserve"> CONDIÇÕES DOS SERVIÇOS OFERECIDOS AO(S) ADERENTE(S):</w:t>
      </w:r>
    </w:p>
    <w:p>
      <w:pPr>
        <w:pStyle w:val="Normal"/>
        <w:widowControl w:val="false"/>
        <w:tabs>
          <w:tab w:val="clear" w:pos="709"/>
          <w:tab w:val="left" w:pos="120" w:leader="none"/>
          <w:tab w:val="center" w:pos="804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 xml:space="preserve">1.1 – Pelo presente termo, o(a) ADERENTE, já qualificado(a), adere ao presente contrato, </w:t>
      </w:r>
      <w:r>
        <w:rPr>
          <w:rFonts w:cs="Calibri" w:ascii="Calibri" w:hAnsi="Calibri" w:asciiTheme="minorHAnsi" w:cstheme="minorHAnsi" w:hAnsiTheme="minorHAnsi"/>
          <w:b/>
          <w:color w:val="000000"/>
          <w:sz w:val="22"/>
          <w:szCs w:val="22"/>
          <w:lang w:val="pt-BR"/>
        </w:rPr>
        <w:t>cujo pagamento da mensalidade</w:t>
      </w:r>
      <w:r>
        <w:rPr>
          <w:rFonts w:cs="Calibri" w:ascii="Calibri" w:hAnsi="Calibri" w:asciiTheme="minorHAnsi" w:cstheme="minorHAnsi" w:hAnsiTheme="minorHAnsi"/>
          <w:color w:val="000000"/>
          <w:sz w:val="22"/>
          <w:szCs w:val="22"/>
          <w:lang w:val="pt-BR"/>
        </w:rPr>
        <w:t xml:space="preserve"> </w:t>
      </w:r>
      <w:r>
        <w:rPr>
          <w:rFonts w:cs="Calibri" w:ascii="Calibri" w:hAnsi="Calibri" w:asciiTheme="minorHAnsi" w:cstheme="minorHAnsi" w:hAnsiTheme="minorHAnsi"/>
          <w:b/>
          <w:color w:val="000000"/>
          <w:sz w:val="22"/>
          <w:szCs w:val="22"/>
          <w:lang w:val="pt-BR"/>
        </w:rPr>
        <w:t>em dia</w:t>
      </w:r>
      <w:r>
        <w:rPr>
          <w:rFonts w:cs="Calibri" w:ascii="Calibri" w:hAnsi="Calibri" w:asciiTheme="minorHAnsi" w:cstheme="minorHAnsi" w:hAnsiTheme="minorHAnsi"/>
          <w:color w:val="000000"/>
          <w:sz w:val="22"/>
          <w:szCs w:val="22"/>
          <w:lang w:val="pt-BR"/>
        </w:rPr>
        <w:t xml:space="preserve">, garante seu acesso e de seus dependentes a </w:t>
      </w:r>
      <w:r>
        <w:rPr>
          <w:rFonts w:cs="Calibri" w:ascii="Calibri" w:hAnsi="Calibri" w:asciiTheme="minorHAnsi" w:cstheme="minorHAnsi" w:hAnsiTheme="minorHAnsi"/>
          <w:b/>
          <w:color w:val="000000"/>
          <w:sz w:val="22"/>
          <w:szCs w:val="22"/>
          <w:lang w:val="pt-BR"/>
        </w:rPr>
        <w:t xml:space="preserve">30 (tinta) consultas médicas (atendimento ambulatorial) anuais </w:t>
      </w:r>
      <w:r>
        <w:rPr>
          <w:rFonts w:cs="Calibri" w:ascii="Calibri" w:hAnsi="Calibri" w:asciiTheme="minorHAnsi" w:cstheme="minorHAnsi" w:hAnsiTheme="minorHAnsi"/>
          <w:b/>
          <w:color w:val="000000"/>
          <w:sz w:val="24"/>
          <w:szCs w:val="24"/>
          <w:lang w:val="pt-BR"/>
        </w:rPr>
        <w:t>na sede da CONTRATADA ou nas clínicas afiliadas constantes no anexo II</w:t>
      </w:r>
      <w:r>
        <w:rPr>
          <w:rFonts w:cs="Calibri" w:ascii="Calibri" w:hAnsi="Calibri" w:asciiTheme="minorHAnsi" w:cstheme="minorHAnsi" w:hAnsiTheme="minorHAnsi"/>
          <w:b/>
          <w:color w:val="000000"/>
          <w:sz w:val="22"/>
          <w:szCs w:val="22"/>
          <w:lang w:val="pt-BR"/>
        </w:rPr>
        <w:t>, 100 (cem) gratuidades anuais referente aos exames enumerados no anexo I, 04 (quatro) gratuidades anuais referente aos exames enumerados no anexo III e exames laboratoriais, diagnóstico e imagem, com desconto, disponibilizados pelo Sistema Interclínicas – Guia Rosa. Vale ressaltar que os números aqui estipulados são individualizados, ou seja, para cada pessoa constante no contrato.</w:t>
      </w:r>
    </w:p>
    <w:p>
      <w:pPr>
        <w:pStyle w:val="Normal"/>
        <w:widowControl w:val="false"/>
        <w:tabs>
          <w:tab w:val="clear" w:pos="709"/>
          <w:tab w:val="left" w:pos="120" w:leader="none"/>
        </w:tabs>
        <w:spacing w:lineRule="auto" w:line="360"/>
        <w:ind w:end="-26"/>
        <w:jc w:val="both"/>
        <w:rPr>
          <w:rFonts w:ascii="Calibri" w:hAnsi="Calibri" w:cs="Calibri" w:asciiTheme="minorHAnsi" w:cstheme="minorHAnsi" w:hAnsiTheme="minorHAnsi"/>
          <w:b/>
          <w:bCs/>
          <w:color w:val="000000"/>
          <w:sz w:val="22"/>
          <w:szCs w:val="22"/>
          <w:lang w:val="pt-BR"/>
        </w:rPr>
      </w:pPr>
      <w:r>
        <w:rPr>
          <w:rFonts w:cs="Calibri" w:ascii="Calibri" w:hAnsi="Calibri" w:asciiTheme="minorHAnsi" w:cstheme="minorHAnsi" w:hAnsiTheme="minorHAnsi"/>
          <w:color w:val="000000"/>
          <w:sz w:val="22"/>
          <w:szCs w:val="22"/>
          <w:lang w:val="pt-BR"/>
        </w:rPr>
        <w:t xml:space="preserve">1.2 – Frisamos que </w:t>
      </w:r>
      <w:r>
        <w:rPr>
          <w:rFonts w:cs="Calibri" w:ascii="Calibri" w:hAnsi="Calibri" w:asciiTheme="minorHAnsi" w:cstheme="minorHAnsi" w:hAnsiTheme="minorHAnsi"/>
          <w:b/>
          <w:color w:val="000000"/>
          <w:sz w:val="22"/>
          <w:szCs w:val="22"/>
          <w:u w:val="single"/>
          <w:lang w:val="pt-BR"/>
        </w:rPr>
        <w:t xml:space="preserve">O ATENDIMENTO </w:t>
      </w:r>
      <w:r>
        <w:rPr>
          <w:rFonts w:cs="Calibri" w:ascii="Calibri" w:hAnsi="Calibri" w:asciiTheme="minorHAnsi" w:cstheme="minorHAnsi" w:hAnsiTheme="minorHAnsi"/>
          <w:b/>
          <w:bCs/>
          <w:color w:val="000000"/>
          <w:sz w:val="22"/>
          <w:szCs w:val="22"/>
          <w:u w:val="single"/>
          <w:lang w:val="pt-BR"/>
        </w:rPr>
        <w:t>É ESTRITAMENTE AMBULATORIAL</w:t>
      </w:r>
      <w:r>
        <w:rPr>
          <w:rFonts w:cs="Calibri" w:ascii="Calibri" w:hAnsi="Calibri" w:asciiTheme="minorHAnsi" w:cstheme="minorHAnsi" w:hAnsiTheme="minorHAnsi"/>
          <w:b/>
          <w:bCs/>
          <w:color w:val="000000"/>
          <w:sz w:val="22"/>
          <w:szCs w:val="22"/>
          <w:lang w:val="pt-BR"/>
        </w:rPr>
        <w:t>, NÃO CONTEMPLANDO: NEMHUM TIPO DE ATENDIMENTO ODONTOLÓGICO, ATENDIMENTO HOSPITALAR ELETIVO, ATENDIMENTO DE URGÊNCIA E/OU EMERGÊNCIA HOSPITALAR E AMBULATORIAL DE QUALQUER GRAU DE COMPLEXIDADE, INTERNAÇÕES, NEM INCLUI SERVIÇOS DE REMOÇÃO, POR QUALQUER MEIO DE TRANSPORTE, PRÓPRIO OU NÃO, CONSULTAS EM ESTABELECIMENTOS HOSPITALARES DE SAÚDE FORA DO LOCAL ESPECIFICADO NESSE CONTRATO E EM SEUS ANEXOS.</w:t>
      </w:r>
    </w:p>
    <w:p>
      <w:pPr>
        <w:pStyle w:val="Normal"/>
        <w:widowControl w:val="false"/>
        <w:tabs>
          <w:tab w:val="clear" w:pos="709"/>
          <w:tab w:val="left" w:pos="12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 xml:space="preserve">1.3 – Ao ADERENTE foi devidamente esclarecido de todos os serviços prestados pela CONTRATADA, </w:t>
      </w:r>
      <w:r>
        <w:rPr>
          <w:rFonts w:cs="Calibri" w:ascii="Calibri" w:hAnsi="Calibri" w:asciiTheme="minorHAnsi" w:cstheme="minorHAnsi" w:hAnsiTheme="minorHAnsi"/>
          <w:b/>
          <w:color w:val="000000"/>
          <w:sz w:val="22"/>
          <w:szCs w:val="22"/>
          <w:u w:val="single"/>
          <w:lang w:val="pt-BR"/>
        </w:rPr>
        <w:t>ESTANDO CIENTE DE QUE NÃO ESTÁ ADERINDO A NENHUM TIPO DE PLANO DE SAÚDE OU SEGURO SAÚDE, COOPERATIVA OU ADMINISTRADORA DE BENEFÍCIOS</w:t>
      </w:r>
      <w:r>
        <w:rPr>
          <w:rFonts w:cs="Calibri" w:ascii="Calibri" w:hAnsi="Calibri" w:asciiTheme="minorHAnsi" w:cstheme="minorHAnsi" w:hAnsiTheme="minorHAnsi"/>
          <w:color w:val="000000"/>
          <w:sz w:val="22"/>
          <w:szCs w:val="22"/>
          <w:lang w:val="pt-BR"/>
        </w:rPr>
        <w:t>, mas aderindo a contratação de prestação de serviços de atendimento médico ambulatorial (consultas médicas), na forma prevista neste contrato.</w:t>
      </w:r>
    </w:p>
    <w:p>
      <w:pPr>
        <w:pStyle w:val="Normal"/>
        <w:widowControl w:val="false"/>
        <w:tabs>
          <w:tab w:val="clear" w:pos="709"/>
          <w:tab w:val="left" w:pos="12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 xml:space="preserve">1.4 – O pagamento da primeira mensalidade, que obrigatoriamente deverá ocorrer no ato da adesão (assinatura do contrato), garante o acesso imediato a consultas médicas, realização dos exames laboratoriais enumerados no anexo I e exames laboratoriais, diagnóstico e imagem, com desconto, disponibilizados pelo Sistema Interclínicas – Guia Rosa. </w:t>
      </w:r>
      <w:r>
        <w:rPr>
          <w:rFonts w:cs="Calibri" w:ascii="Calibri" w:hAnsi="Calibri" w:asciiTheme="minorHAnsi" w:cstheme="minorHAnsi" w:hAnsiTheme="minorHAnsi"/>
          <w:b/>
          <w:color w:val="000000"/>
          <w:sz w:val="22"/>
          <w:szCs w:val="22"/>
          <w:lang w:val="pt-BR"/>
        </w:rPr>
        <w:t>Sendo certo que para realização dos exames do anexo III haverá carência de 90 (noventa) dias.</w:t>
      </w:r>
    </w:p>
    <w:p>
      <w:pPr>
        <w:pStyle w:val="Normal"/>
        <w:widowControl w:val="false"/>
        <w:tabs>
          <w:tab w:val="clear" w:pos="709"/>
          <w:tab w:val="left" w:pos="12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 xml:space="preserve">1.5 – As especialidades médicas disponíveis e seus respectivos dias de atendimento deverão ser verificados via telefone, </w:t>
      </w:r>
      <w:r>
        <w:rPr>
          <w:rFonts w:cs="Calibri" w:ascii="Calibri" w:hAnsi="Calibri" w:asciiTheme="minorHAnsi" w:cstheme="minorHAnsi" w:hAnsiTheme="minorHAnsi"/>
          <w:i/>
          <w:color w:val="000000"/>
          <w:sz w:val="22"/>
          <w:szCs w:val="22"/>
          <w:lang w:val="pt-BR"/>
        </w:rPr>
        <w:t>web site</w:t>
      </w:r>
      <w:r>
        <w:rPr>
          <w:rFonts w:cs="Calibri" w:ascii="Calibri" w:hAnsi="Calibri" w:asciiTheme="minorHAnsi" w:cstheme="minorHAnsi" w:hAnsiTheme="minorHAnsi"/>
          <w:color w:val="000000"/>
          <w:sz w:val="22"/>
          <w:szCs w:val="22"/>
          <w:lang w:val="pt-BR"/>
        </w:rPr>
        <w:t xml:space="preserve"> ou no endereço da CONTRATADA e suas afiliadas.</w:t>
      </w:r>
    </w:p>
    <w:p>
      <w:pPr>
        <w:pStyle w:val="Normal"/>
        <w:widowControl w:val="false"/>
        <w:tabs>
          <w:tab w:val="clear" w:pos="709"/>
          <w:tab w:val="left" w:pos="12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 xml:space="preserve">1.6 – </w:t>
      </w:r>
      <w:r>
        <w:rPr>
          <w:rFonts w:cs="Calibri" w:ascii="Calibri" w:hAnsi="Calibri" w:asciiTheme="minorHAnsi" w:cstheme="minorHAnsi" w:hAnsiTheme="minorHAnsi"/>
          <w:b/>
          <w:bCs/>
          <w:color w:val="000000"/>
          <w:sz w:val="22"/>
          <w:szCs w:val="22"/>
          <w:lang w:val="pt-BR"/>
        </w:rPr>
        <w:t>As gratuidades informadas no item 1.1 se refere aos exames descritos no anexo I e III. Sendo certo que o(a) ADERENTE e cada dependente tem direito as gratuidades anuais estipuladas</w:t>
      </w:r>
      <w:r>
        <w:rPr>
          <w:rFonts w:cs="Calibri" w:ascii="Calibri" w:hAnsi="Calibri" w:asciiTheme="minorHAnsi" w:cstheme="minorHAnsi" w:hAnsiTheme="minorHAnsi"/>
          <w:b/>
          <w:color w:val="000000"/>
          <w:sz w:val="22"/>
          <w:szCs w:val="22"/>
          <w:lang w:val="pt-BR"/>
        </w:rPr>
        <w:t>, não cumulativamente, e desde que a solicitação dos exames seja feita por médicos do quadro da CONTRATADA ou das clínicas afiliadas constantes no anexo II. Tal gratuidade é pessoal e intransferível.</w:t>
      </w:r>
      <w:r>
        <w:rPr>
          <w:rFonts w:cs="Calibri" w:ascii="Calibri" w:hAnsi="Calibri" w:asciiTheme="minorHAnsi" w:cstheme="minorHAnsi" w:hAnsiTheme="minorHAnsi"/>
          <w:color w:val="000000"/>
          <w:sz w:val="22"/>
          <w:szCs w:val="22"/>
          <w:lang w:val="pt-BR"/>
        </w:rPr>
        <w:t xml:space="preserve"> Superado esse limite os mesmos receberão a guia para realização do exame com desconto, através do Sistema Interclínicas – Guia Rosa.</w:t>
      </w:r>
    </w:p>
    <w:p>
      <w:pPr>
        <w:pStyle w:val="Normal"/>
        <w:widowControl w:val="false"/>
        <w:tabs>
          <w:tab w:val="clear" w:pos="709"/>
          <w:tab w:val="left" w:pos="12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sz w:val="22"/>
          <w:szCs w:val="22"/>
          <w:lang w:val="pt-BR"/>
        </w:rPr>
        <w:t xml:space="preserve">1.7 – </w:t>
      </w:r>
      <w:r>
        <w:rPr>
          <w:rFonts w:cs="Calibri" w:ascii="Calibri" w:hAnsi="Calibri" w:asciiTheme="minorHAnsi" w:cstheme="minorHAnsi" w:hAnsiTheme="minorHAnsi"/>
          <w:color w:val="000000"/>
          <w:sz w:val="22"/>
          <w:szCs w:val="22"/>
          <w:lang w:val="pt-BR"/>
        </w:rPr>
        <w:t>O(a) ADERENTE e seus dependentes terão direito a desconto na realização de exames</w:t>
      </w:r>
      <w:r>
        <w:rPr>
          <w:rFonts w:cs="Calibri" w:ascii="Calibri" w:hAnsi="Calibri" w:asciiTheme="minorHAnsi" w:cstheme="minorHAnsi" w:hAnsiTheme="minorHAnsi"/>
          <w:b/>
          <w:color w:val="000000"/>
          <w:sz w:val="22"/>
          <w:szCs w:val="22"/>
          <w:lang w:val="pt-BR"/>
        </w:rPr>
        <w:t xml:space="preserve"> através do Sistema Interclínicas – Guia Rosa</w:t>
      </w:r>
      <w:r>
        <w:rPr>
          <w:rFonts w:cs="Calibri" w:ascii="Calibri" w:hAnsi="Calibri" w:asciiTheme="minorHAnsi" w:cstheme="minorHAnsi" w:hAnsiTheme="minorHAnsi"/>
          <w:color w:val="000000"/>
          <w:sz w:val="22"/>
          <w:szCs w:val="22"/>
          <w:lang w:val="pt-BR"/>
        </w:rPr>
        <w:t>. SENDO CERTO QUE A GUIA PARA OBTENÇÃO DO DESCONTO SERÁ FORNECIDA PELA CONTRATADA E A SATISFAÇÃO DO PAGAMENTO SERÁ REALIZADA DIRETAMENTE NA SEDE DO LABORATÓRIO OU CLÍNICA QUE REALIZARÁ O EXAME.</w:t>
      </w:r>
    </w:p>
    <w:p>
      <w:pPr>
        <w:pStyle w:val="Normal"/>
        <w:widowControl w:val="false"/>
        <w:tabs>
          <w:tab w:val="clear" w:pos="709"/>
          <w:tab w:val="left" w:pos="12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 xml:space="preserve">1.8 – </w:t>
      </w:r>
      <w:r>
        <w:rPr>
          <w:rFonts w:cs="Calibri" w:ascii="Calibri" w:hAnsi="Calibri" w:asciiTheme="minorHAnsi" w:cstheme="minorHAnsi" w:hAnsiTheme="minorHAnsi"/>
          <w:b/>
          <w:color w:val="000000"/>
          <w:sz w:val="22"/>
          <w:szCs w:val="22"/>
          <w:u w:val="single"/>
          <w:lang w:val="pt-BR"/>
        </w:rPr>
        <w:t>Em hipótese alguma será fornecida guia de desconto para realização de exames, de qualquer natureza, que não tenham sido prescritos por médicos do quadro da CONTRATADA OU DAS CLÍNICAS AFILIADAS</w:t>
      </w:r>
      <w:r>
        <w:rPr>
          <w:rFonts w:cs="Calibri" w:ascii="Calibri" w:hAnsi="Calibri" w:asciiTheme="minorHAnsi" w:cstheme="minorHAnsi" w:hAnsiTheme="minorHAnsi"/>
          <w:b/>
          <w:color w:val="000000"/>
          <w:sz w:val="22"/>
          <w:szCs w:val="22"/>
          <w:lang w:val="pt-BR"/>
        </w:rPr>
        <w:t>.</w:t>
      </w:r>
    </w:p>
    <w:p>
      <w:pPr>
        <w:pStyle w:val="Normal"/>
        <w:widowControl w:val="false"/>
        <w:tabs>
          <w:tab w:val="clear" w:pos="709"/>
          <w:tab w:val="left" w:pos="12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sz w:val="22"/>
          <w:szCs w:val="22"/>
          <w:lang w:val="pt-BR"/>
        </w:rPr>
        <w:t xml:space="preserve">1.9 – </w:t>
      </w:r>
      <w:r>
        <w:rPr>
          <w:rFonts w:cs="Calibri" w:ascii="Calibri" w:hAnsi="Calibri" w:asciiTheme="minorHAnsi" w:cstheme="minorHAnsi" w:hAnsiTheme="minorHAnsi"/>
          <w:color w:val="000000"/>
          <w:sz w:val="22"/>
          <w:szCs w:val="22"/>
          <w:lang w:val="pt-BR"/>
        </w:rPr>
        <w:t>No dia da realização da consulta e/ou exame, obrigatoriamente, deverá ser apresentado pelo(a) ADERENTE, ou seu dependente, documento de identidade oficial com foto, sem o qual não será possível o atendimento.</w:t>
      </w:r>
    </w:p>
    <w:p>
      <w:pPr>
        <w:pStyle w:val="Normal"/>
        <w:widowControl w:val="false"/>
        <w:tabs>
          <w:tab w:val="clear" w:pos="709"/>
          <w:tab w:val="left" w:pos="12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sz w:val="22"/>
          <w:szCs w:val="22"/>
          <w:lang w:val="pt-BR"/>
        </w:rPr>
        <w:t>1.10 – A</w:t>
      </w:r>
      <w:r>
        <w:rPr>
          <w:rFonts w:cs="Calibri" w:ascii="Calibri" w:hAnsi="Calibri" w:asciiTheme="minorHAnsi" w:cstheme="minorHAnsi" w:hAnsiTheme="minorHAnsi"/>
          <w:color w:val="000000"/>
          <w:sz w:val="22"/>
          <w:szCs w:val="22"/>
          <w:lang w:val="pt-BR"/>
        </w:rPr>
        <w:t xml:space="preserve"> CONTRATADA se resguarda a condição de incluir e excluir clínicas afiliadas e especialidades médicas. Fica acordado que, no caso de exclusão de clínica afiliada que conste no referido anexo II no momento da contratação do serviço, o(a) ADERENTE será comunicado(a) e deverá manifestar seu interesse em rescindir o presente contrato no prazo de até 30 (trinta) dias. Superado esse prazo sem manifestação restará presumida sua opção pela não rescisão deste contrato.</w:t>
      </w:r>
    </w:p>
    <w:p>
      <w:pPr>
        <w:pStyle w:val="Normal"/>
        <w:widowControl w:val="false"/>
        <w:tabs>
          <w:tab w:val="clear" w:pos="709"/>
          <w:tab w:val="left" w:pos="12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 xml:space="preserve">1.11 – A inadimplência, no tocante a qualquer pagamento, </w:t>
      </w:r>
      <w:r>
        <w:rPr>
          <w:rFonts w:cs="Calibri" w:ascii="Calibri" w:hAnsi="Calibri" w:asciiTheme="minorHAnsi" w:cstheme="minorHAnsi" w:hAnsiTheme="minorHAnsi"/>
          <w:sz w:val="22"/>
          <w:szCs w:val="22"/>
          <w:lang w:val="pt-BR"/>
        </w:rPr>
        <w:tab/>
      </w:r>
      <w:r>
        <w:rPr>
          <w:rFonts w:cs="Calibri" w:ascii="Calibri" w:hAnsi="Calibri" w:asciiTheme="minorHAnsi" w:cstheme="minorHAnsi" w:hAnsiTheme="minorHAnsi"/>
          <w:color w:val="000000"/>
          <w:sz w:val="22"/>
          <w:szCs w:val="22"/>
          <w:lang w:val="pt-BR"/>
        </w:rPr>
        <w:t xml:space="preserve">implicará na </w:t>
      </w:r>
      <w:r>
        <w:rPr>
          <w:rFonts w:cs="Calibri" w:ascii="Calibri" w:hAnsi="Calibri" w:asciiTheme="minorHAnsi" w:cstheme="minorHAnsi" w:hAnsiTheme="minorHAnsi"/>
          <w:b/>
          <w:color w:val="000000"/>
          <w:sz w:val="22"/>
          <w:szCs w:val="22"/>
          <w:lang w:val="pt-BR"/>
        </w:rPr>
        <w:t>suspensão total do atendimento ambulatorial após 15 (quinze) dias de atraso</w:t>
      </w:r>
      <w:r>
        <w:rPr>
          <w:rFonts w:cs="Calibri" w:ascii="Calibri" w:hAnsi="Calibri" w:asciiTheme="minorHAnsi" w:cstheme="minorHAnsi" w:hAnsiTheme="minorHAnsi"/>
          <w:color w:val="000000"/>
          <w:sz w:val="22"/>
          <w:szCs w:val="22"/>
          <w:lang w:val="pt-BR"/>
        </w:rPr>
        <w:t xml:space="preserve">, bem como na suspensão imediata da realização de exames e do fornecimento de guia para realização de exames com desconto, ficando o(a) ADERENTE e seus dependentes sujeitos ao pagamento dos valores previstos na TABELA VIGENTE, em caso de eventual realização de consultas médicas, sem prejuízo ainda da cobrança dos valores devidos (mensalidade), acrescidos de correção monetária, multa contratual de 10% </w:t>
      </w:r>
      <w:r>
        <w:rPr>
          <w:rFonts w:cs="Calibri" w:ascii="Calibri" w:hAnsi="Calibri" w:asciiTheme="minorHAnsi" w:cstheme="minorHAnsi" w:hAnsiTheme="minorHAnsi"/>
          <w:sz w:val="22"/>
          <w:szCs w:val="22"/>
          <w:lang w:val="pt-BR"/>
        </w:rPr>
        <w:tab/>
      </w:r>
      <w:r>
        <w:rPr>
          <w:rFonts w:cs="Calibri" w:ascii="Calibri" w:hAnsi="Calibri" w:asciiTheme="minorHAnsi" w:cstheme="minorHAnsi" w:hAnsiTheme="minorHAnsi"/>
          <w:color w:val="000000"/>
          <w:sz w:val="22"/>
          <w:szCs w:val="22"/>
          <w:lang w:val="pt-BR"/>
        </w:rPr>
        <w:t>(dez por cento) e juros de mora de 2% ao mês sobre o valor do débito.</w:t>
      </w:r>
    </w:p>
    <w:p>
      <w:pPr>
        <w:pStyle w:val="Normal"/>
        <w:widowControl w:val="false"/>
        <w:tabs>
          <w:tab w:val="clear" w:pos="709"/>
          <w:tab w:val="left" w:pos="12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 xml:space="preserve">1.12 – </w:t>
      </w:r>
      <w:r>
        <w:rPr>
          <w:rFonts w:cs="Calibri" w:ascii="Calibri" w:hAnsi="Calibri" w:asciiTheme="minorHAnsi" w:cstheme="minorHAnsi" w:hAnsiTheme="minorHAnsi"/>
          <w:b/>
          <w:color w:val="000000"/>
          <w:sz w:val="22"/>
          <w:szCs w:val="22"/>
          <w:lang w:val="pt-BR"/>
        </w:rPr>
        <w:t>O atraso superior a 03 (três) meses implica no cancelamento definitivo do CONTRATO</w:t>
      </w:r>
      <w:r>
        <w:rPr>
          <w:rFonts w:cs="Calibri" w:ascii="Calibri" w:hAnsi="Calibri" w:asciiTheme="minorHAnsi" w:cstheme="minorHAnsi" w:hAnsiTheme="minorHAnsi"/>
          <w:color w:val="000000"/>
          <w:sz w:val="22"/>
          <w:szCs w:val="22"/>
          <w:lang w:val="pt-BR"/>
        </w:rPr>
        <w:t>, onde sua renegociação se adequará as novas condições contratuais vigentes, além da obrigatoriedade do pagamento do período em débito.</w:t>
      </w:r>
    </w:p>
    <w:p>
      <w:pPr>
        <w:pStyle w:val="Normal"/>
        <w:widowControl w:val="false"/>
        <w:tabs>
          <w:tab w:val="clear" w:pos="709"/>
          <w:tab w:val="left" w:pos="12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1.13 – Com a liquidação do débito, em período inferior a 03 (três) meses, será restabelecido o contrato com a manutenção do valor praticado antes da suspensão, devendo ser observada a data de aniversário do mesmo.</w:t>
      </w:r>
    </w:p>
    <w:p>
      <w:pPr>
        <w:pStyle w:val="Normal"/>
        <w:widowControl w:val="false"/>
        <w:tabs>
          <w:tab w:val="clear" w:pos="709"/>
          <w:tab w:val="left" w:pos="12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 xml:space="preserve">1.14 – A cada 12 (doze) meses, o(a) ADERENTE será </w:t>
      </w:r>
      <w:r>
        <w:rPr>
          <w:rFonts w:cs="Calibri" w:ascii="Calibri" w:hAnsi="Calibri" w:asciiTheme="minorHAnsi" w:cstheme="minorHAnsi" w:hAnsiTheme="minorHAnsi"/>
          <w:sz w:val="22"/>
          <w:szCs w:val="22"/>
          <w:lang w:val="pt-BR"/>
        </w:rPr>
        <w:tab/>
      </w:r>
      <w:r>
        <w:rPr>
          <w:rFonts w:cs="Calibri" w:ascii="Calibri" w:hAnsi="Calibri" w:asciiTheme="minorHAnsi" w:cstheme="minorHAnsi" w:hAnsiTheme="minorHAnsi"/>
          <w:color w:val="000000"/>
          <w:sz w:val="22"/>
          <w:szCs w:val="22"/>
          <w:lang w:val="pt-BR"/>
        </w:rPr>
        <w:t xml:space="preserve">informado o valor da nova mensalidade, de acordo com a Tabela de Vendas praticada pela CONTRATADA, devendo a mesma se manifestar, no prazo de até 30 (trinta) dias, sobre seu interesse na prorrogação, ou não, do contrato. Não havendo manifestação em contrário, haverá a renovação automática do contrato, pelo </w:t>
      </w:r>
      <w:r>
        <w:rPr>
          <w:rFonts w:cs="Calibri" w:ascii="Calibri" w:hAnsi="Calibri" w:asciiTheme="minorHAnsi" w:cstheme="minorHAnsi" w:hAnsiTheme="minorHAnsi"/>
          <w:sz w:val="22"/>
          <w:szCs w:val="22"/>
          <w:lang w:val="pt-BR"/>
        </w:rPr>
        <w:tab/>
      </w:r>
      <w:r>
        <w:rPr>
          <w:rFonts w:cs="Calibri" w:ascii="Calibri" w:hAnsi="Calibri" w:asciiTheme="minorHAnsi" w:cstheme="minorHAnsi" w:hAnsiTheme="minorHAnsi"/>
          <w:color w:val="000000"/>
          <w:sz w:val="22"/>
          <w:szCs w:val="22"/>
          <w:lang w:val="pt-BR"/>
        </w:rPr>
        <w:t>prazo de 12 (doze) meses, a contar do último aniversário, mantendo</w:t>
        <w:noBreakHyphen/>
        <w:t>se os novos valores ajustados até o próximo aniversário contratual.</w:t>
      </w:r>
    </w:p>
    <w:p>
      <w:pPr>
        <w:pStyle w:val="Normal"/>
        <w:widowControl w:val="false"/>
        <w:tabs>
          <w:tab w:val="clear" w:pos="709"/>
          <w:tab w:val="left" w:pos="12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 xml:space="preserve">1.15 – O reajuste anual será estabelecido mediante a apuração da adequação dos custos necessários à manutenção dos serviços oferecidos, </w:t>
      </w:r>
      <w:r>
        <w:rPr>
          <w:rFonts w:cs="Calibri" w:ascii="Calibri" w:hAnsi="Calibri" w:asciiTheme="minorHAnsi" w:cstheme="minorHAnsi" w:hAnsiTheme="minorHAnsi"/>
          <w:sz w:val="22"/>
          <w:szCs w:val="22"/>
          <w:lang w:val="pt-BR"/>
        </w:rPr>
        <w:tab/>
      </w:r>
      <w:r>
        <w:rPr>
          <w:rFonts w:cs="Calibri" w:ascii="Calibri" w:hAnsi="Calibri" w:asciiTheme="minorHAnsi" w:cstheme="minorHAnsi" w:hAnsiTheme="minorHAnsi"/>
          <w:color w:val="000000"/>
          <w:sz w:val="22"/>
          <w:szCs w:val="22"/>
          <w:lang w:val="pt-BR"/>
        </w:rPr>
        <w:t>considerando</w:t>
        <w:noBreakHyphen/>
        <w:t>se os 12 (doze) meses anteriores, sendo assegurada a correção mínima apurada pelo IPCA acumulado nos últimos 12 (doze) meses.</w:t>
      </w:r>
    </w:p>
    <w:p>
      <w:pPr>
        <w:pStyle w:val="Normal"/>
        <w:widowControl w:val="false"/>
        <w:tabs>
          <w:tab w:val="clear" w:pos="709"/>
          <w:tab w:val="left" w:pos="120" w:leader="none"/>
          <w:tab w:val="left" w:pos="48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 xml:space="preserve">1.16 – O(A) ADERENTE </w:t>
        <w:tab/>
        <w:t xml:space="preserve">ficará responsável por toda e qualquer </w:t>
      </w:r>
      <w:r>
        <w:rPr>
          <w:rFonts w:cs="Calibri" w:ascii="Calibri" w:hAnsi="Calibri" w:asciiTheme="minorHAnsi" w:cstheme="minorHAnsi" w:hAnsiTheme="minorHAnsi"/>
          <w:sz w:val="22"/>
          <w:szCs w:val="22"/>
          <w:lang w:val="pt-BR"/>
        </w:rPr>
        <w:tab/>
      </w:r>
      <w:r>
        <w:rPr>
          <w:rFonts w:cs="Calibri" w:ascii="Calibri" w:hAnsi="Calibri" w:asciiTheme="minorHAnsi" w:cstheme="minorHAnsi" w:hAnsiTheme="minorHAnsi"/>
          <w:color w:val="000000"/>
          <w:sz w:val="22"/>
          <w:szCs w:val="22"/>
          <w:lang w:val="pt-BR"/>
        </w:rPr>
        <w:t>alteração cadastral de seus dependentes, bem como inclusões e exclusões.</w:t>
      </w:r>
    </w:p>
    <w:p>
      <w:pPr>
        <w:pStyle w:val="Normal"/>
        <w:widowControl w:val="false"/>
        <w:tabs>
          <w:tab w:val="clear" w:pos="709"/>
          <w:tab w:val="left" w:pos="12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1.17 – Para realizar a inclusão de novos dependentes o(a) ADERENTE deverá pagar taxa de inscrição, cujo valor será equivalente a mensalidade de 01 (um) novo ADERENTE, observando a modalidade contratada e a tabela vigente. Essa condição permite que o dependente incluído disponha do serviço contratado de forma imediata. Para exclusão de dependentes, o procedimento é sem custo.</w:t>
      </w:r>
    </w:p>
    <w:p>
      <w:pPr>
        <w:pStyle w:val="Normal"/>
        <w:widowControl w:val="false"/>
        <w:tabs>
          <w:tab w:val="clear" w:pos="709"/>
          <w:tab w:val="left" w:pos="12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1.18 – Não será permitida, em qualquer condição, a troca de nomes de qualquer dependente por outro, ou seja, obrigatoriamente deve</w:t>
        <w:noBreakHyphen/>
        <w:t xml:space="preserve">se incluir ou excluir </w:t>
      </w:r>
      <w:r>
        <w:rPr>
          <w:rFonts w:cs="Calibri" w:ascii="Calibri" w:hAnsi="Calibri" w:asciiTheme="minorHAnsi" w:cstheme="minorHAnsi" w:hAnsiTheme="minorHAnsi"/>
          <w:sz w:val="22"/>
          <w:szCs w:val="22"/>
          <w:lang w:val="pt-BR"/>
        </w:rPr>
        <w:tab/>
        <w:t>o</w:t>
      </w:r>
      <w:r>
        <w:rPr>
          <w:rFonts w:cs="Calibri" w:ascii="Calibri" w:hAnsi="Calibri" w:asciiTheme="minorHAnsi" w:cstheme="minorHAnsi" w:hAnsiTheme="minorHAnsi"/>
          <w:color w:val="000000"/>
          <w:sz w:val="22"/>
          <w:szCs w:val="22"/>
          <w:lang w:val="pt-BR"/>
        </w:rPr>
        <w:t>s dependentes.</w:t>
      </w:r>
    </w:p>
    <w:p>
      <w:pPr>
        <w:pStyle w:val="Normal"/>
        <w:widowControl w:val="false"/>
        <w:tabs>
          <w:tab w:val="clear" w:pos="709"/>
          <w:tab w:val="left" w:pos="12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1.19 – Atualmente o horário de funcionamento da CONTRATADA é de segunda</w:t>
        <w:noBreakHyphen/>
        <w:t>feira a sexta</w:t>
        <w:noBreakHyphen/>
        <w:t xml:space="preserve">feira das 08h:00 às 17h:00. Esse horário pode ser alterado sem aviso prévio por conta </w:t>
      </w:r>
      <w:r>
        <w:rPr>
          <w:rFonts w:cs="Calibri" w:ascii="Calibri" w:hAnsi="Calibri" w:asciiTheme="minorHAnsi" w:cstheme="minorHAnsi" w:hAnsiTheme="minorHAnsi"/>
          <w:sz w:val="22"/>
          <w:szCs w:val="22"/>
          <w:lang w:val="pt-BR"/>
        </w:rPr>
        <w:tab/>
      </w:r>
      <w:r>
        <w:rPr>
          <w:rFonts w:cs="Calibri" w:ascii="Calibri" w:hAnsi="Calibri" w:asciiTheme="minorHAnsi" w:cstheme="minorHAnsi" w:hAnsiTheme="minorHAnsi"/>
          <w:color w:val="000000"/>
          <w:sz w:val="22"/>
          <w:szCs w:val="22"/>
          <w:lang w:val="pt-BR"/>
        </w:rPr>
        <w:t xml:space="preserve">de adequações da mesma. A CONTRATADA se reserva ao direito de não haver expediente em datas comemorativas de fim de ano, recessos, feriados nacionais, municipais e estaduais, condições </w:t>
      </w:r>
      <w:r>
        <w:rPr>
          <w:rFonts w:cs="Calibri" w:ascii="Calibri" w:hAnsi="Calibri" w:asciiTheme="minorHAnsi" w:cstheme="minorHAnsi" w:hAnsiTheme="minorHAnsi"/>
          <w:sz w:val="22"/>
          <w:szCs w:val="22"/>
          <w:lang w:val="pt-BR"/>
        </w:rPr>
        <w:tab/>
      </w:r>
      <w:r>
        <w:rPr>
          <w:rFonts w:cs="Calibri" w:ascii="Calibri" w:hAnsi="Calibri" w:asciiTheme="minorHAnsi" w:cstheme="minorHAnsi" w:hAnsiTheme="minorHAnsi"/>
          <w:color w:val="000000"/>
          <w:sz w:val="22"/>
          <w:szCs w:val="22"/>
          <w:lang w:val="pt-BR"/>
        </w:rPr>
        <w:t>diversas e por força maior.</w:t>
      </w:r>
    </w:p>
    <w:p>
      <w:pPr>
        <w:pStyle w:val="Normal"/>
        <w:widowControl w:val="false"/>
        <w:tabs>
          <w:tab w:val="clear" w:pos="709"/>
          <w:tab w:val="left" w:pos="120" w:leader="none"/>
          <w:tab w:val="left" w:pos="480" w:leader="none"/>
        </w:tabs>
        <w:spacing w:lineRule="auto" w:line="360"/>
        <w:ind w:end="-26"/>
        <w:jc w:val="both"/>
        <w:rPr>
          <w:rFonts w:ascii="Calibri" w:hAnsi="Calibri" w:cs="Calibri" w:asciiTheme="minorHAnsi" w:cstheme="minorHAnsi" w:hAnsiTheme="minorHAnsi"/>
          <w:sz w:val="22"/>
          <w:szCs w:val="22"/>
          <w:lang w:val="pt-BR"/>
        </w:rPr>
      </w:pPr>
      <w:r>
        <w:rPr>
          <w:rFonts w:cs="Calibri" w:ascii="Calibri" w:hAnsi="Calibri" w:asciiTheme="minorHAnsi" w:cstheme="minorHAnsi" w:hAnsiTheme="minorHAnsi"/>
          <w:sz w:val="22"/>
          <w:szCs w:val="22"/>
          <w:lang w:val="pt-BR"/>
        </w:rPr>
        <w:t xml:space="preserve">1.20 – </w:t>
      </w:r>
      <w:r>
        <w:rPr>
          <w:rFonts w:cs="Calibri" w:ascii="Calibri" w:hAnsi="Calibri" w:asciiTheme="minorHAnsi" w:cstheme="minorHAnsi" w:hAnsiTheme="minorHAnsi"/>
          <w:color w:val="000000"/>
          <w:sz w:val="22"/>
          <w:szCs w:val="22"/>
          <w:lang w:val="pt-BR"/>
        </w:rPr>
        <w:t xml:space="preserve">O horário de funcionamento dos Laboratórios e das </w:t>
      </w:r>
      <w:r>
        <w:rPr>
          <w:rFonts w:cs="Calibri" w:ascii="Calibri" w:hAnsi="Calibri" w:asciiTheme="minorHAnsi" w:cstheme="minorHAnsi" w:hAnsiTheme="minorHAnsi"/>
          <w:sz w:val="22"/>
          <w:szCs w:val="22"/>
          <w:lang w:val="pt-BR"/>
        </w:rPr>
        <w:t>clínicas afiliadas deverá ser consultado, diretamente, junto a estes estabelecimentos.</w:t>
      </w:r>
    </w:p>
    <w:p>
      <w:pPr>
        <w:pStyle w:val="Normal"/>
        <w:widowControl w:val="false"/>
        <w:tabs>
          <w:tab w:val="clear" w:pos="709"/>
          <w:tab w:val="left" w:pos="120" w:leader="none"/>
          <w:tab w:val="left" w:pos="480" w:leader="none"/>
        </w:tabs>
        <w:spacing w:lineRule="auto" w:line="360"/>
        <w:ind w:end="-26"/>
        <w:jc w:val="both"/>
        <w:rPr>
          <w:rFonts w:ascii="Calibri" w:hAnsi="Calibri" w:cs="Calibri" w:asciiTheme="minorHAnsi" w:cstheme="minorHAnsi" w:hAnsiTheme="minorHAnsi"/>
          <w:sz w:val="22"/>
          <w:szCs w:val="22"/>
          <w:lang w:val="pt-BR"/>
        </w:rPr>
      </w:pPr>
      <w:r>
        <w:rPr>
          <w:rFonts w:cs="Calibri" w:ascii="Calibri" w:hAnsi="Calibri" w:asciiTheme="minorHAnsi" w:cstheme="minorHAnsi" w:hAnsiTheme="minorHAnsi"/>
          <w:sz w:val="22"/>
          <w:szCs w:val="22"/>
          <w:lang w:val="pt-BR"/>
        </w:rPr>
        <w:t>1.21 – Qualquer das partes, poderá, a qualquer tempo, desde que comunique a outra com antecedência mínima de 60 (sessenta) dias, rescindir o presente contrato sem qualquer ônus. Sendo certo que a rescisão não isenta o(a) ADERENTE do pagamento de eventuais débitos.</w:t>
      </w:r>
    </w:p>
    <w:p>
      <w:pPr>
        <w:pStyle w:val="Normal"/>
        <w:widowControl w:val="false"/>
        <w:tabs>
          <w:tab w:val="clear" w:pos="709"/>
          <w:tab w:val="left" w:pos="120" w:leader="none"/>
        </w:tabs>
        <w:spacing w:lineRule="auto" w:line="360"/>
        <w:ind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1.22 – Maiores informações poderão ser prestadas diretamente na recepção/administração da CONTRATADA.</w:t>
      </w:r>
    </w:p>
    <w:p>
      <w:pPr>
        <w:pStyle w:val="Normal"/>
        <w:widowControl w:val="false"/>
        <w:tabs>
          <w:tab w:val="clear" w:pos="709"/>
          <w:tab w:val="left" w:pos="120" w:leader="none"/>
        </w:tabs>
        <w:spacing w:lineRule="auto" w:line="360"/>
        <w:ind w:firstLine="1134" w:end="-26"/>
        <w:jc w:val="both"/>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Por estarem cientes e de acordo com as condições acima descritas assinam o presente, em 02 (duas) vias de igual teor e forma, para que produza os seus efeitos legais.</w:t>
      </w:r>
    </w:p>
    <w:p>
      <w:pPr>
        <w:pStyle w:val="Normal"/>
        <w:widowControl w:val="false"/>
        <w:spacing w:lineRule="auto" w:line="360"/>
        <w:ind w:end="-26"/>
        <w:jc w:val="center"/>
        <w:rPr>
          <w:rFonts w:ascii="Calibri" w:hAnsi="Calibri" w:cs="Calibri" w:asciiTheme="minorHAnsi" w:cstheme="minorHAnsi" w:hAnsiTheme="minorHAnsi"/>
          <w:sz w:val="22"/>
          <w:szCs w:val="22"/>
          <w:lang w:val="pt-BR"/>
        </w:rPr>
      </w:pPr>
      <w:r>
        <w:rPr>
          <w:rFonts w:cs="Calibri" w:cstheme="minorHAnsi" w:ascii="Calibri" w:hAnsi="Calibri"/>
          <w:sz w:val="22"/>
          <w:szCs w:val="22"/>
          <w:lang w:val="pt-BR"/>
        </w:rPr>
      </w:r>
    </w:p>
    <w:p>
      <w:pPr>
        <w:pStyle w:val="Normal"/>
        <w:widowControl w:val="false"/>
        <w:tabs>
          <w:tab w:val="clear" w:pos="709"/>
          <w:tab w:val="right" w:pos="11160" w:leader="none"/>
        </w:tabs>
        <w:spacing w:lineRule="auto" w:line="360"/>
        <w:ind w:end="-26"/>
        <w:jc w:val="center"/>
        <w:rPr>
          <w:rFonts w:ascii="Calibri" w:hAnsi="Calibri" w:cs="Calibri" w:asciiTheme="minorHAnsi" w:cstheme="minorHAnsi" w:hAnsiTheme="minorHAnsi"/>
          <w:color w:val="000000"/>
          <w:sz w:val="22"/>
          <w:szCs w:val="22"/>
          <w:lang w:val="pt-BR"/>
        </w:rPr>
      </w:pPr>
      <w:r>
        <w:rPr>
          <w:rFonts w:cs="Calibri" w:ascii="Calibri" w:hAnsi="Calibri" w:asciiTheme="minorHAnsi" w:cstheme="minorHAnsi" w:hAnsiTheme="minorHAnsi"/>
          <w:color w:val="000000"/>
          <w:sz w:val="22"/>
          <w:szCs w:val="22"/>
          <w:lang w:val="pt-BR"/>
        </w:rPr>
        <w:t>Rio de Janeiro, 04 de julho de 2025.</w:t>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rPr>
          <w:rFonts w:ascii="Calibri" w:hAnsi="Calibri" w:cs="Calibri" w:asciiTheme="minorHAnsi" w:cstheme="minorHAnsi" w:hAnsiTheme="minorHAnsi"/>
        </w:rPr>
      </w:pPr>
      <w:r>
        <w:rPr>
          <w:rFonts w:cs="Calibri" w:ascii="Calibri" w:hAnsi="Calibri" w:asciiTheme="minorHAnsi" w:cstheme="minorHAnsi" w:hAnsiTheme="minorHAnsi"/>
        </w:rPr>
        <w:t xml:space="preserve">    </w:t>
      </w:r>
      <w:r>
        <w:rPr>
          <w:rFonts w:cs="Calibri" w:ascii="Calibri" w:hAnsi="Calibri" w:asciiTheme="minorHAnsi" w:cstheme="minorHAnsi" w:hAnsiTheme="minorHAnsi"/>
        </w:rPr>
        <w:t>_______________________________________       __________________________________________</w:t>
      </w:r>
    </w:p>
    <w:p>
      <w:pPr>
        <w:pStyle w:val="Header"/>
        <w:jc w:val="center"/>
        <w:rPr>
          <w:rFonts w:ascii="Calibri" w:hAnsi="Calibri" w:cs="Calibri" w:asciiTheme="minorHAnsi" w:cstheme="minorHAnsi" w:hAnsiTheme="minorHAnsi"/>
        </w:rPr>
      </w:pPr>
      <w:r>
        <w:rPr>
          <w:rFonts w:cs="Calibri" w:ascii="Calibri" w:hAnsi="Calibri" w:asciiTheme="minorHAnsi" w:cstheme="minorHAnsi" w:hAnsiTheme="minorHAnsi"/>
        </w:rPr>
        <w:t>ADERENTE                            PRONTO CLÍNICA ARNALDO QUINTELA LTDA</w:t>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ascii="Calibri" w:hAnsi="Calibri" w:asciiTheme="minorHAnsi" w:cstheme="minorHAnsi" w:hAnsiTheme="minorHAnsi"/>
          <w:b/>
          <w:u w:val="single"/>
        </w:rPr>
        <w:t>ANEXO I</w:t>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rPr>
          <w:rFonts w:ascii="Calibri" w:hAnsi="Calibri" w:cs="Calibri" w:asciiTheme="minorHAnsi" w:cstheme="minorHAnsi" w:hAnsiTheme="minorHAnsi"/>
          <w:b/>
        </w:rPr>
      </w:pPr>
      <w:r>
        <w:rPr>
          <w:rFonts w:cs="Calibri" w:ascii="Calibri" w:hAnsi="Calibri" w:asciiTheme="minorHAnsi" w:cstheme="minorHAnsi" w:hAnsiTheme="minorHAnsi"/>
          <w:b/>
        </w:rPr>
        <w:t>- PARTE INTEGRANTE DO CONTRATO DE PRESTAÇÃO DE SERVIÇOS DE ATENDIMENTO MÉDICO AMBULATORIAL.</w:t>
      </w:r>
    </w:p>
    <w:p>
      <w:pPr>
        <w:pStyle w:val="Header"/>
        <w:rPr>
          <w:rFonts w:ascii="Calibri" w:hAnsi="Calibri" w:cs="Calibri" w:asciiTheme="minorHAnsi" w:cstheme="minorHAnsi" w:hAnsiTheme="minorHAnsi"/>
          <w:b/>
        </w:rPr>
      </w:pPr>
      <w:r>
        <w:rPr>
          <w:rFonts w:cs="Calibri" w:ascii="Calibri" w:hAnsi="Calibri" w:asciiTheme="minorHAnsi" w:cstheme="minorHAnsi" w:hAnsiTheme="minorHAnsi"/>
          <w:b/>
        </w:rPr>
        <w:t>- RELAÇÃO DE EXAMES PREVISTOS NOS ITENS 1.1 E 1.6.</w:t>
      </w:r>
    </w:p>
    <w:p>
      <w:pPr>
        <w:pStyle w:val="Header"/>
        <w:rPr>
          <w:rFonts w:ascii="Calibri" w:hAnsi="Calibri" w:cs="Calibri" w:asciiTheme="minorHAnsi" w:cstheme="minorHAnsi" w:hAnsiTheme="minorHAnsi"/>
          <w:b/>
        </w:rPr>
      </w:pPr>
      <w:r>
        <w:rPr>
          <w:rFonts w:cs="Calibri" w:cstheme="minorHAnsi" w:ascii="Calibri" w:hAnsi="Calibri"/>
          <w:b/>
        </w:rPr>
      </w:r>
    </w:p>
    <w:p>
      <w:pPr>
        <w:pStyle w:val="Normal"/>
        <w:widowControl w:val="false"/>
        <w:tabs>
          <w:tab w:val="clear" w:pos="709"/>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lineRule="auto" w:line="360"/>
        <w:ind w:end="-26"/>
        <w:jc w:val="center"/>
        <w:rPr>
          <w:rFonts w:ascii="Calibri" w:hAnsi="Calibri" w:cs="Calibri" w:asciiTheme="minorHAnsi" w:cstheme="minorHAnsi" w:hAnsiTheme="minorHAnsi"/>
          <w:color w:val="000000"/>
          <w:sz w:val="22"/>
          <w:szCs w:val="22"/>
          <w:lang w:val="pt-BR"/>
        </w:rPr>
      </w:pPr>
      <w:r>
        <w:rPr>
          <w:rFonts w:cs="Calibri" w:cstheme="minorHAnsi" w:ascii="Calibri" w:hAnsi="Calibri"/>
          <w:color w:val="000000"/>
          <w:sz w:val="22"/>
          <w:szCs w:val="22"/>
          <w:lang w:val="pt-BR"/>
        </w:rPr>
      </w:r>
    </w:p>
    <w:tbl>
      <w:tblPr>
        <w:tblStyle w:val="Tabelacomgrade"/>
        <w:tblW w:w="9094" w:type="dxa"/>
        <w:jc w:val="start"/>
        <w:tblInd w:w="980" w:type="dxa"/>
        <w:tblLayout w:type="fixed"/>
        <w:tblCellMar>
          <w:top w:w="0" w:type="dxa"/>
          <w:start w:w="108" w:type="dxa"/>
          <w:bottom w:w="0" w:type="dxa"/>
          <w:end w:w="108" w:type="dxa"/>
        </w:tblCellMar>
        <w:tblLook w:firstRow="1" w:noVBand="1" w:lastRow="0" w:firstColumn="1" w:lastColumn="0" w:noHBand="0" w:val="04a0"/>
      </w:tblPr>
      <w:tblGrid>
        <w:gridCol w:w="4544"/>
        <w:gridCol w:w="4550"/>
      </w:tblGrid>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ACIDO URICO</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LIPASE</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ACIDO URICO URINARIO</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LIPIDIOS TOTAIS</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ACIDOS GRAXOS ESTERIFICADOS</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LITIO</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ALBUMINA</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MACHADO GUERREIRO</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AMILASE</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MAGNESIO -Mg-</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AMILASE URINARIA</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MAGNESIO LIQUOR</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ANTIESTREPTOLISINA “O”</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MAGNESIO URINARIO</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BILIRRUBINA TOTAL E FRAÇÕES</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MUCOPROTEINAS</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CALCIO -Ca-</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PARASITOLOGICO DE FEZES – EPF</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CALCIO URINARIO</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PESQUISA DE ALBUMINA</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CAPAC. COMB. DO FERRO</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PESQUISA DE B.A.A.R.</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CAPAC. LIVRE DE F. FERRO</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PESQUISA DE ELE. ANORMAIS</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CÉLULAS L.E</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PESQUISA DE HEMATOZOARIO</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CITOLOGIA (PREV. GINECOLOGICO)</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PESQUISA DE HEMOGLOBINA</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CLORETO URINARIO</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PESQUISA DE LEUCOCITOS</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CLORETOS -CI-</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PESQUISA DE LEVEDURA</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CLORETOS LIQUOR</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PESQUISA DE MONILIA</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COLHEITA MULTIPLA EM MIF</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PESQUISA DE PROTOZOARIOS</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CONTAGEM DE HEMACIAS</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PESQUISA DE SANGUE OCULTO</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CONTAGEM DE PLAQUETAS</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PESQUISA DE TRICHOMONAS</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CONTAGEM DE RETICULOCITOS</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POTASSIO -K-</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COOMBS DIRETO</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POTASSIO URINARIO</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COOMBS INDIRETO</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PROTEINA C REATIVA -PCR-</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CREATININA</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PROTEINAS LIQUOR</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CREATININA URINARIA</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PROTEINAS TOTAIS</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 xml:space="preserve">ELEMENTOS ANORMAIS E SEDIMENTOS – EAS </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PROTEINAS TOTAIS E FRAÇÕES</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EXAME MICOLOGICO DIRETO</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PROTEINAS URINARIAS</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FATOR RH</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PROVA DO LAÇO</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INTRADERMORREAÇÃO PARA PPD</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PROVA DO LATEX</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FIBRINOGENIO</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REAÇÃO DE VDRL</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FOSF. AC. FRAÇÃO PROST.</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RESERVA ALCALINA</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 xml:space="preserve">FOSFATASE ACIDA </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RETRAÇÃO DO COAGULO</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FOSFATASE ALCALINA</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SODIO -Na-</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FOSFOLIPIDIOS</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SODIO URINARIO</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FOSFORO -P-</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TEMPO DE COAGULAÇÃO</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GAMA GLOBULINA</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TEMPO DE PROTOMBINA -TAP-</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GLICOSE</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TEMPO DE SANGRAMENTO</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GLICOSE LIQUOR</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TEMPO DE TROMBINA</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GLICOSE POS PRANDIAL</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TEMPO DE TROMBO PRACIAL</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FOSFORO URINARIO</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TESTE DE NITRITO</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GLOBULINA</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TESTE DE WAALER – ROSE</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HEMATOCRITO</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TESTE IMUNOLOGICO DA GRAVIDEZ</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HEMOGLOBINA</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TIPAGEM SANGUINEA</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HEMOGLOBINA FETAL</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TRANS. G. OXALACETICA -TGO-</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HEMOGLOBINA GLICISADA -Hba1c-</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TRANS. G. PIRUVICA -TGP-</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HEMOGLOBINAS</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TRIGLICERIDEOS</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HEMOGRAMA C/ PLAQUETAS</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UREIA</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HEMOGRAMA COMPLETO</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UREIA URINARIA</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HEMOSSEDIMENTAÇÃO -VHS-</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 xml:space="preserve">ANTÍGENO PROSTÁTICO ESPECÍFICO-PSA </w:t>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LEUCOCITOS FECAIS</w:t>
            </w:r>
          </w:p>
        </w:tc>
        <w:tc>
          <w:tcPr>
            <w:tcW w:w="4550" w:type="dxa"/>
            <w:tcBorders/>
          </w:tcPr>
          <w:p>
            <w:pPr>
              <w:pStyle w:val="Normal"/>
              <w:widowControl/>
              <w:spacing w:before="0" w:after="0"/>
              <w:ind w:end="-269"/>
              <w:jc w:val="start"/>
              <w:rPr>
                <w:rFonts w:ascii="Calibri" w:hAnsi="Calibri" w:cs="Calibri" w:asciiTheme="minorHAnsi" w:cstheme="minorHAnsi" w:hAnsiTheme="minorHAnsi"/>
                <w:b/>
              </w:rPr>
            </w:pPr>
            <w:r>
              <w:rPr>
                <w:rFonts w:eastAsia="Calibri" w:cs="Calibri" w:cstheme="minorHAnsi" w:ascii="Calibri" w:hAnsi="Calibri"/>
                <w:b/>
                <w:kern w:val="0"/>
                <w:lang w:val="pt-BR" w:bidi="ar-SA"/>
              </w:rPr>
            </w:r>
          </w:p>
        </w:tc>
      </w:tr>
      <w:tr>
        <w:trPr/>
        <w:tc>
          <w:tcPr>
            <w:tcW w:w="4544"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LEUCOGRAMA</w:t>
            </w:r>
          </w:p>
        </w:tc>
        <w:tc>
          <w:tcPr>
            <w:tcW w:w="4550" w:type="dxa"/>
            <w:tcBorders/>
          </w:tcPr>
          <w:p>
            <w:pPr>
              <w:pStyle w:val="Normal"/>
              <w:widowControl/>
              <w:spacing w:before="0" w:after="0"/>
              <w:jc w:val="start"/>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pt-BR" w:bidi="ar-SA"/>
              </w:rPr>
              <w:t>ELETROCARDIOGRAMA</w:t>
            </w:r>
          </w:p>
        </w:tc>
      </w:tr>
    </w:tbl>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ascii="Calibri" w:hAnsi="Calibri" w:asciiTheme="minorHAnsi" w:cstheme="minorHAnsi" w:hAnsiTheme="minorHAnsi"/>
          <w:b/>
          <w:u w:val="single"/>
        </w:rPr>
        <w:t>ANEXO II</w:t>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rPr>
          <w:rFonts w:ascii="Calibri" w:hAnsi="Calibri" w:cs="Calibri" w:asciiTheme="minorHAnsi" w:cstheme="minorHAnsi" w:hAnsiTheme="minorHAnsi"/>
          <w:b/>
        </w:rPr>
      </w:pPr>
      <w:r>
        <w:rPr>
          <w:rFonts w:cs="Calibri" w:ascii="Calibri" w:hAnsi="Calibri" w:asciiTheme="minorHAnsi" w:cstheme="minorHAnsi" w:hAnsiTheme="minorHAnsi"/>
          <w:b/>
        </w:rPr>
        <w:t>- PARTE INTEGRANTE DO CONTRATO DE PRESTAÇÃO DE SERVIÇOS DE ATENDIMENTO MÉDICO AMBULATORIAL.</w:t>
      </w:r>
    </w:p>
    <w:p>
      <w:pPr>
        <w:pStyle w:val="Header"/>
        <w:rPr>
          <w:rFonts w:ascii="Calibri" w:hAnsi="Calibri" w:cs="Calibri" w:asciiTheme="minorHAnsi" w:cstheme="minorHAnsi" w:hAnsiTheme="minorHAnsi"/>
          <w:b/>
        </w:rPr>
      </w:pPr>
      <w:r>
        <w:rPr>
          <w:rFonts w:cs="Calibri" w:cstheme="minorHAnsi" w:ascii="Calibri" w:hAnsi="Calibri"/>
          <w:b/>
        </w:rPr>
      </w:r>
    </w:p>
    <w:p>
      <w:pPr>
        <w:pStyle w:val="Header"/>
        <w:jc w:val="center"/>
        <w:rPr>
          <w:rFonts w:ascii="Calibri" w:hAnsi="Calibri" w:cs="Calibri" w:asciiTheme="minorHAnsi" w:cstheme="minorHAnsi" w:hAnsiTheme="minorHAnsi"/>
          <w:b/>
          <w:sz w:val="24"/>
          <w:szCs w:val="24"/>
          <w:u w:val="single"/>
        </w:rPr>
      </w:pPr>
      <w:r>
        <w:rPr>
          <w:rFonts w:cs="Calibri" w:ascii="Calibri" w:hAnsi="Calibri" w:asciiTheme="minorHAnsi" w:cstheme="minorHAnsi" w:hAnsiTheme="minorHAnsi"/>
          <w:b/>
          <w:sz w:val="24"/>
          <w:szCs w:val="24"/>
          <w:u w:val="single"/>
        </w:rPr>
        <w:t>*RELAÇÃO DE CLÍNICAS FILIADAS*</w:t>
      </w:r>
    </w:p>
    <w:p>
      <w:pPr>
        <w:pStyle w:val="Normal"/>
        <w:widowControl w:val="false"/>
        <w:tabs>
          <w:tab w:val="clear" w:pos="709"/>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lineRule="auto" w:line="360"/>
        <w:ind w:end="-26"/>
        <w:jc w:val="center"/>
        <w:rPr>
          <w:rFonts w:ascii="Calibri" w:hAnsi="Calibri" w:eastAsia="Times New Roman" w:cs="Calibri"/>
          <w:color w:val="000000"/>
          <w:sz w:val="24"/>
          <w:szCs w:val="24"/>
        </w:rPr>
      </w:pPr>
      <w:r>
        <w:rPr>
          <w:rFonts w:eastAsia="Times New Roman" w:cs="Calibri" w:ascii="Calibri" w:hAnsi="Calibri"/>
          <w:color w:val="000000"/>
          <w:sz w:val="24"/>
          <w:szCs w:val="24"/>
        </w:rPr>
      </w:r>
    </w:p>
    <w:tbl>
      <w:tblPr>
        <w:tblW w:w="9448" w:type="dxa"/>
        <w:jc w:val="start"/>
        <w:tblInd w:w="-5" w:type="dxa"/>
        <w:tblLayout w:type="fixed"/>
        <w:tblCellMar>
          <w:top w:w="0" w:type="dxa"/>
          <w:start w:w="70" w:type="dxa"/>
          <w:bottom w:w="0" w:type="dxa"/>
          <w:end w:w="70" w:type="dxa"/>
        </w:tblCellMar>
        <w:tblLook w:firstRow="0" w:noVBand="0" w:lastRow="0" w:firstColumn="0" w:lastColumn="0" w:noHBand="0" w:val="0000"/>
      </w:tblPr>
      <w:tblGrid>
        <w:gridCol w:w="1980"/>
        <w:gridCol w:w="5039"/>
        <w:gridCol w:w="2429"/>
      </w:tblGrid>
      <w:tr>
        <w:trPr/>
        <w:tc>
          <w:tcPr>
            <w:tcW w:w="1980" w:type="dxa"/>
            <w:tcBorders>
              <w:top w:val="single" w:sz="4" w:space="0" w:color="000000"/>
              <w:start w:val="single" w:sz="4" w:space="0" w:color="000000"/>
              <w:bottom w:val="single" w:sz="4" w:space="0" w:color="000000"/>
              <w:end w:val="single" w:sz="4" w:space="0" w:color="000000"/>
            </w:tcBorders>
          </w:tcPr>
          <w:p>
            <w:pPr>
              <w:pStyle w:val="Normal"/>
              <w:ind w:start="-57"/>
              <w:jc w:val="center"/>
              <w:rPr>
                <w:rFonts w:ascii="Calibri" w:hAnsi="Calibri" w:eastAsia="Times New Roman" w:cs="Calibri"/>
                <w:b/>
                <w:sz w:val="18"/>
                <w:szCs w:val="18"/>
              </w:rPr>
            </w:pPr>
            <w:r>
              <w:rPr>
                <w:rFonts w:eastAsia="Times New Roman" w:cs="Calibri" w:ascii="Calibri" w:hAnsi="Calibri"/>
                <w:b/>
                <w:sz w:val="18"/>
                <w:szCs w:val="18"/>
              </w:rPr>
              <w:t xml:space="preserve">   </w:t>
            </w:r>
            <w:r>
              <w:rPr>
                <w:rFonts w:eastAsia="Times New Roman" w:cs="Calibri" w:ascii="Calibri" w:hAnsi="Calibri"/>
                <w:b/>
                <w:sz w:val="18"/>
                <w:szCs w:val="18"/>
                <w:highlight w:val="lightGray"/>
              </w:rPr>
              <w:t>BAIRRO</w:t>
            </w:r>
          </w:p>
        </w:tc>
        <w:tc>
          <w:tcPr>
            <w:tcW w:w="5039"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1950" w:leader="none"/>
                <w:tab w:val="center" w:pos="2421" w:leader="none"/>
              </w:tabs>
              <w:ind w:start="-57"/>
              <w:rPr>
                <w:rFonts w:ascii="Calibri" w:hAnsi="Calibri" w:eastAsia="Times New Roman" w:cs="Calibri"/>
                <w:b/>
                <w:sz w:val="18"/>
                <w:szCs w:val="18"/>
              </w:rPr>
            </w:pPr>
            <w:r>
              <w:rPr>
                <w:rFonts w:eastAsia="Times New Roman" w:cs="Calibri" w:ascii="Calibri" w:hAnsi="Calibri"/>
                <w:b/>
                <w:sz w:val="18"/>
                <w:szCs w:val="18"/>
              </w:rPr>
              <w:tab/>
              <w:tab/>
            </w:r>
            <w:r>
              <w:rPr>
                <w:rFonts w:eastAsia="Times New Roman" w:cs="Calibri" w:ascii="Calibri" w:hAnsi="Calibri"/>
                <w:b/>
                <w:sz w:val="18"/>
                <w:szCs w:val="18"/>
                <w:highlight w:val="lightGray"/>
              </w:rPr>
              <w:t>CLÍNICAS</w:t>
            </w:r>
          </w:p>
        </w:tc>
        <w:tc>
          <w:tcPr>
            <w:tcW w:w="2429" w:type="dxa"/>
            <w:tcBorders>
              <w:top w:val="single" w:sz="4" w:space="0" w:color="000000"/>
              <w:start w:val="single" w:sz="4" w:space="0" w:color="000000"/>
              <w:bottom w:val="single" w:sz="4" w:space="0" w:color="000000"/>
              <w:end w:val="single" w:sz="4" w:space="0" w:color="000000"/>
            </w:tcBorders>
          </w:tcPr>
          <w:p>
            <w:pPr>
              <w:pStyle w:val="Normal"/>
              <w:ind w:start="-57"/>
              <w:jc w:val="center"/>
              <w:rPr>
                <w:rFonts w:ascii="Calibri" w:hAnsi="Calibri" w:eastAsia="Times New Roman" w:cs="Calibri"/>
                <w:b/>
                <w:sz w:val="18"/>
                <w:szCs w:val="18"/>
              </w:rPr>
            </w:pPr>
            <w:r>
              <w:rPr>
                <w:rFonts w:eastAsia="Times New Roman" w:cs="Calibri" w:ascii="Calibri" w:hAnsi="Calibri"/>
                <w:b/>
                <w:sz w:val="18"/>
                <w:szCs w:val="18"/>
                <w:highlight w:val="lightGray"/>
              </w:rPr>
              <w:t>TELEFONES</w:t>
            </w:r>
          </w:p>
        </w:tc>
      </w:tr>
      <w:tr>
        <w:trPr/>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BOTAFOGO</w:t>
            </w:r>
          </w:p>
          <w:p>
            <w:pPr>
              <w:pStyle w:val="Normal"/>
              <w:jc w:val="center"/>
              <w:rPr>
                <w:rFonts w:ascii="Calibri" w:hAnsi="Calibri" w:eastAsia="Times New Roman" w:cs="Calibri"/>
                <w:b/>
                <w:sz w:val="18"/>
                <w:szCs w:val="18"/>
              </w:rPr>
            </w:pPr>
            <w:r>
              <w:rPr>
                <w:rFonts w:eastAsia="Times New Roman" w:cs="Calibri" w:ascii="Calibri" w:hAnsi="Calibri"/>
                <w:b/>
                <w:sz w:val="18"/>
                <w:szCs w:val="18"/>
              </w:rPr>
            </w:r>
          </w:p>
        </w:tc>
        <w:tc>
          <w:tcPr>
            <w:tcW w:w="503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PRONTO CLINICA ARNALDO QUINTELA LTDA:</w:t>
            </w:r>
          </w:p>
          <w:p>
            <w:pPr>
              <w:pStyle w:val="Normal"/>
              <w:jc w:val="center"/>
              <w:rPr>
                <w:rFonts w:ascii="Calibri" w:hAnsi="Calibri" w:eastAsia="Times New Roman" w:cs="Calibri"/>
                <w:b/>
                <w:sz w:val="18"/>
                <w:szCs w:val="18"/>
              </w:rPr>
            </w:pPr>
            <w:r>
              <w:rPr>
                <w:rFonts w:eastAsia="Times New Roman" w:cs="Calibri" w:ascii="Calibri" w:hAnsi="Calibri"/>
                <w:b/>
                <w:sz w:val="18"/>
                <w:szCs w:val="18"/>
              </w:rPr>
              <w:t>RUA DAS PALMEIRAS, Nº 94</w:t>
            </w:r>
          </w:p>
        </w:tc>
        <w:tc>
          <w:tcPr>
            <w:tcW w:w="242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(21) 3546-6946</w:t>
            </w:r>
          </w:p>
          <w:p>
            <w:pPr>
              <w:pStyle w:val="Normal"/>
              <w:jc w:val="center"/>
              <w:rPr>
                <w:rFonts w:ascii="Calibri" w:hAnsi="Calibri" w:eastAsia="Times New Roman" w:cs="Calibri"/>
                <w:b/>
                <w:sz w:val="18"/>
                <w:szCs w:val="18"/>
              </w:rPr>
            </w:pPr>
            <w:r>
              <w:rPr>
                <w:rFonts w:eastAsia="Times New Roman" w:cs="Calibri" w:ascii="Calibri" w:hAnsi="Calibri"/>
                <w:b/>
                <w:sz w:val="18"/>
                <w:szCs w:val="18"/>
              </w:rPr>
              <w:t>99322-7014 (WhatsApp)</w:t>
            </w:r>
          </w:p>
        </w:tc>
      </w:tr>
      <w:tr>
        <w:trPr/>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DUQUE DE CAXIAS</w:t>
            </w:r>
          </w:p>
        </w:tc>
        <w:tc>
          <w:tcPr>
            <w:tcW w:w="503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bCs/>
                <w:color w:val="000000"/>
                <w:sz w:val="18"/>
                <w:szCs w:val="18"/>
                <w:shd w:fill="FFFFFF" w:val="clear"/>
              </w:rPr>
            </w:pPr>
            <w:r>
              <w:rPr>
                <w:rFonts w:eastAsia="Times New Roman" w:cs="Calibri" w:ascii="Calibri" w:hAnsi="Calibri"/>
                <w:b/>
                <w:bCs/>
                <w:color w:val="000000"/>
                <w:sz w:val="18"/>
                <w:szCs w:val="18"/>
                <w:shd w:fill="FFFFFF" w:val="clear"/>
              </w:rPr>
              <w:t>CENTRO MÉDICO SANTA MARTHA:</w:t>
            </w:r>
          </w:p>
          <w:p>
            <w:pPr>
              <w:pStyle w:val="Normal"/>
              <w:jc w:val="center"/>
              <w:rPr>
                <w:rFonts w:ascii="Calibri" w:hAnsi="Calibri" w:eastAsia="Times New Roman" w:cs="Calibri"/>
                <w:b/>
                <w:sz w:val="18"/>
                <w:szCs w:val="18"/>
              </w:rPr>
            </w:pPr>
            <w:r>
              <w:rPr>
                <w:rFonts w:eastAsia="Times New Roman" w:cs="Calibri" w:ascii="Calibri" w:hAnsi="Calibri"/>
                <w:b/>
                <w:sz w:val="18"/>
                <w:szCs w:val="18"/>
              </w:rPr>
              <w:t xml:space="preserve">AV. GOVERNADOR LEONEL DE MOURA BRIZOLA, S/Nº, LT. 24, QD. 10, LOJA A, BAIRRO PILAR </w:t>
            </w:r>
          </w:p>
        </w:tc>
        <w:tc>
          <w:tcPr>
            <w:tcW w:w="242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(21) 99737-0864 (WhatsApp)</w:t>
            </w:r>
          </w:p>
          <w:p>
            <w:pPr>
              <w:pStyle w:val="Normal"/>
              <w:jc w:val="center"/>
              <w:rPr>
                <w:rFonts w:ascii="Calibri" w:hAnsi="Calibri" w:eastAsia="Times New Roman" w:cs="Calibri"/>
                <w:b/>
                <w:sz w:val="18"/>
                <w:szCs w:val="18"/>
              </w:rPr>
            </w:pPr>
            <w:r>
              <w:rPr>
                <w:rFonts w:eastAsia="Times New Roman" w:cs="Calibri" w:ascii="Calibri" w:hAnsi="Calibri"/>
                <w:b/>
                <w:sz w:val="18"/>
                <w:szCs w:val="18"/>
              </w:rPr>
              <w:t>(21) 98307-2636</w:t>
            </w:r>
          </w:p>
        </w:tc>
      </w:tr>
      <w:tr>
        <w:trPr/>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ENGENHO NOVO</w:t>
            </w:r>
          </w:p>
        </w:tc>
        <w:tc>
          <w:tcPr>
            <w:tcW w:w="503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CLIMOBAL:</w:t>
            </w:r>
          </w:p>
          <w:p>
            <w:pPr>
              <w:pStyle w:val="Normal"/>
              <w:jc w:val="center"/>
              <w:rPr>
                <w:rFonts w:ascii="Calibri" w:hAnsi="Calibri" w:eastAsia="Times New Roman" w:cs="Calibri"/>
                <w:b/>
                <w:sz w:val="18"/>
                <w:szCs w:val="18"/>
              </w:rPr>
            </w:pPr>
            <w:r>
              <w:rPr>
                <w:rFonts w:eastAsia="Times New Roman" w:cs="Calibri" w:ascii="Calibri" w:hAnsi="Calibri"/>
                <w:b/>
                <w:sz w:val="18"/>
                <w:szCs w:val="18"/>
              </w:rPr>
              <w:t>RUA SOUZA BARROS, N° 494</w:t>
            </w:r>
          </w:p>
        </w:tc>
        <w:tc>
          <w:tcPr>
            <w:tcW w:w="242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(21) 2201-0664 / 2581-4752</w:t>
            </w:r>
          </w:p>
          <w:p>
            <w:pPr>
              <w:pStyle w:val="Normal"/>
              <w:jc w:val="center"/>
              <w:rPr>
                <w:rFonts w:ascii="Calibri" w:hAnsi="Calibri" w:eastAsia="Times New Roman" w:cs="Calibri"/>
                <w:b/>
                <w:sz w:val="18"/>
                <w:szCs w:val="18"/>
              </w:rPr>
            </w:pPr>
            <w:r>
              <w:rPr>
                <w:rFonts w:eastAsia="Times New Roman" w:cs="Calibri" w:ascii="Calibri" w:hAnsi="Calibri"/>
                <w:b/>
                <w:sz w:val="18"/>
                <w:szCs w:val="18"/>
              </w:rPr>
              <w:t>(21) 3278-1415</w:t>
            </w:r>
          </w:p>
        </w:tc>
      </w:tr>
      <w:tr>
        <w:trPr/>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MEIER</w:t>
            </w:r>
          </w:p>
        </w:tc>
        <w:tc>
          <w:tcPr>
            <w:tcW w:w="503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CENTRO MÉDICO SALUTAR:</w:t>
            </w:r>
          </w:p>
          <w:p>
            <w:pPr>
              <w:pStyle w:val="Normal"/>
              <w:jc w:val="center"/>
              <w:rPr>
                <w:rFonts w:ascii="Calibri" w:hAnsi="Calibri" w:eastAsia="Times New Roman" w:cs="Calibri"/>
                <w:b/>
                <w:sz w:val="18"/>
                <w:szCs w:val="18"/>
              </w:rPr>
            </w:pPr>
            <w:r>
              <w:rPr>
                <w:rFonts w:eastAsia="Times New Roman" w:cs="Calibri" w:ascii="Calibri" w:hAnsi="Calibri"/>
                <w:b/>
                <w:sz w:val="18"/>
                <w:szCs w:val="18"/>
              </w:rPr>
              <w:t>RUA ARISTIDES CAIRE, Nº 158</w:t>
            </w:r>
          </w:p>
        </w:tc>
        <w:tc>
          <w:tcPr>
            <w:tcW w:w="242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(21) 2501-6348 /2241-7344</w:t>
            </w:r>
          </w:p>
        </w:tc>
      </w:tr>
      <w:tr>
        <w:trPr/>
        <w:tc>
          <w:tcPr>
            <w:tcW w:w="1980" w:type="dxa"/>
            <w:tcBorders>
              <w:top w:val="single" w:sz="4" w:space="0" w:color="000000"/>
              <w:start w:val="single" w:sz="4" w:space="0" w:color="000000"/>
              <w:bottom w:val="single" w:sz="4" w:space="0" w:color="000000"/>
              <w:end w:val="single" w:sz="4" w:space="0" w:color="000000"/>
            </w:tcBorders>
          </w:tcPr>
          <w:p>
            <w:pPr>
              <w:pStyle w:val="Normal"/>
              <w:ind w:start="328"/>
              <w:jc w:val="center"/>
              <w:rPr>
                <w:rFonts w:ascii="Calibri" w:hAnsi="Calibri" w:eastAsia="Times New Roman" w:cs="Calibri"/>
                <w:b/>
                <w:sz w:val="18"/>
                <w:szCs w:val="18"/>
              </w:rPr>
            </w:pPr>
            <w:r>
              <w:rPr>
                <w:rFonts w:eastAsia="Times New Roman" w:cs="Calibri" w:ascii="Calibri" w:hAnsi="Calibri"/>
                <w:b/>
                <w:sz w:val="18"/>
                <w:szCs w:val="18"/>
              </w:rPr>
              <w:t>MARECHAL                   HERMES</w:t>
            </w:r>
          </w:p>
        </w:tc>
        <w:tc>
          <w:tcPr>
            <w:tcW w:w="503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CIMMAL:</w:t>
            </w:r>
          </w:p>
          <w:p>
            <w:pPr>
              <w:pStyle w:val="Normal"/>
              <w:jc w:val="center"/>
              <w:rPr>
                <w:rFonts w:ascii="Calibri" w:hAnsi="Calibri" w:eastAsia="Times New Roman" w:cs="Calibri"/>
                <w:b/>
                <w:sz w:val="18"/>
                <w:szCs w:val="18"/>
              </w:rPr>
            </w:pPr>
            <w:r>
              <w:rPr>
                <w:rFonts w:eastAsia="Times New Roman" w:cs="Calibri" w:ascii="Calibri" w:hAnsi="Calibri"/>
                <w:b/>
                <w:sz w:val="18"/>
                <w:szCs w:val="18"/>
              </w:rPr>
              <w:t>RUA EMILIO BAUGART, Nº 216</w:t>
            </w:r>
          </w:p>
        </w:tc>
        <w:tc>
          <w:tcPr>
            <w:tcW w:w="242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(21) 3830-1539 / 3011-9099</w:t>
            </w:r>
          </w:p>
          <w:p>
            <w:pPr>
              <w:pStyle w:val="Normal"/>
              <w:jc w:val="center"/>
              <w:rPr>
                <w:rFonts w:ascii="Calibri" w:hAnsi="Calibri" w:eastAsia="Times New Roman" w:cs="Calibri"/>
                <w:b/>
                <w:sz w:val="18"/>
                <w:szCs w:val="18"/>
              </w:rPr>
            </w:pPr>
            <w:r>
              <w:rPr>
                <w:rFonts w:eastAsia="Times New Roman" w:cs="Calibri" w:ascii="Calibri" w:hAnsi="Calibri"/>
                <w:b/>
                <w:sz w:val="18"/>
                <w:szCs w:val="18"/>
              </w:rPr>
              <w:t>(21) 3592-9965 / 3350-3688</w:t>
            </w:r>
          </w:p>
          <w:p>
            <w:pPr>
              <w:pStyle w:val="Normal"/>
              <w:jc w:val="center"/>
              <w:rPr>
                <w:rFonts w:ascii="Calibri" w:hAnsi="Calibri" w:eastAsia="Times New Roman" w:cs="Calibri"/>
                <w:b/>
                <w:sz w:val="18"/>
                <w:szCs w:val="18"/>
              </w:rPr>
            </w:pPr>
            <w:r>
              <w:rPr>
                <w:rFonts w:eastAsia="Times New Roman" w:cs="Calibri" w:ascii="Calibri" w:hAnsi="Calibri"/>
                <w:b/>
                <w:sz w:val="18"/>
                <w:szCs w:val="18"/>
              </w:rPr>
              <w:t>(21) 99858-0890</w:t>
            </w:r>
          </w:p>
        </w:tc>
      </w:tr>
      <w:tr>
        <w:trPr/>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MÉIER</w:t>
            </w:r>
          </w:p>
        </w:tc>
        <w:tc>
          <w:tcPr>
            <w:tcW w:w="503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CLINICA MÉDICA EMAM:</w:t>
            </w:r>
          </w:p>
          <w:p>
            <w:pPr>
              <w:pStyle w:val="Normal"/>
              <w:jc w:val="center"/>
              <w:rPr>
                <w:rFonts w:ascii="Calibri" w:hAnsi="Calibri" w:eastAsia="Times New Roman" w:cs="Calibri"/>
                <w:b/>
                <w:sz w:val="18"/>
                <w:szCs w:val="18"/>
              </w:rPr>
            </w:pPr>
            <w:r>
              <w:rPr>
                <w:rFonts w:eastAsia="Times New Roman" w:cs="Calibri" w:ascii="Calibri" w:hAnsi="Calibri"/>
                <w:b/>
                <w:sz w:val="18"/>
                <w:szCs w:val="18"/>
              </w:rPr>
              <w:t>RUA JURUNAS, Nº 240</w:t>
            </w:r>
          </w:p>
        </w:tc>
        <w:tc>
          <w:tcPr>
            <w:tcW w:w="242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(21)2592-5485/2593-8003</w:t>
            </w:r>
          </w:p>
          <w:p>
            <w:pPr>
              <w:pStyle w:val="Normal"/>
              <w:jc w:val="center"/>
              <w:rPr>
                <w:rFonts w:ascii="Calibri" w:hAnsi="Calibri" w:eastAsia="Times New Roman" w:cs="Calibri"/>
                <w:b/>
                <w:sz w:val="18"/>
                <w:szCs w:val="18"/>
              </w:rPr>
            </w:pPr>
            <w:r>
              <w:rPr>
                <w:rFonts w:eastAsia="Times New Roman" w:cs="Calibri" w:ascii="Calibri" w:hAnsi="Calibri"/>
                <w:b/>
                <w:sz w:val="18"/>
                <w:szCs w:val="18"/>
              </w:rPr>
              <w:t>(21)2593-7105</w:t>
            </w:r>
          </w:p>
        </w:tc>
      </w:tr>
      <w:tr>
        <w:trPr/>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NOVA IGUAÇÚ</w:t>
            </w:r>
          </w:p>
        </w:tc>
        <w:tc>
          <w:tcPr>
            <w:tcW w:w="503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CIMENI:</w:t>
            </w:r>
          </w:p>
          <w:p>
            <w:pPr>
              <w:pStyle w:val="Normal"/>
              <w:jc w:val="center"/>
              <w:rPr>
                <w:rFonts w:ascii="Calibri" w:hAnsi="Calibri" w:eastAsia="Times New Roman" w:cs="Calibri"/>
                <w:b/>
                <w:sz w:val="18"/>
                <w:szCs w:val="18"/>
              </w:rPr>
            </w:pPr>
            <w:r>
              <w:rPr>
                <w:rFonts w:eastAsia="Times New Roman" w:cs="Calibri" w:ascii="Calibri" w:hAnsi="Calibri"/>
                <w:b/>
                <w:sz w:val="18"/>
                <w:szCs w:val="18"/>
              </w:rPr>
              <w:t>AV. MARIO GUIMARÃES, Nº 261</w:t>
            </w:r>
          </w:p>
        </w:tc>
        <w:tc>
          <w:tcPr>
            <w:tcW w:w="242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(21) 2767-7924 / 3742-1057</w:t>
            </w:r>
          </w:p>
          <w:p>
            <w:pPr>
              <w:pStyle w:val="Normal"/>
              <w:jc w:val="center"/>
              <w:rPr>
                <w:rFonts w:ascii="Calibri" w:hAnsi="Calibri" w:eastAsia="Times New Roman" w:cs="Calibri"/>
                <w:b/>
                <w:sz w:val="18"/>
                <w:szCs w:val="18"/>
              </w:rPr>
            </w:pPr>
            <w:r>
              <w:rPr>
                <w:rFonts w:eastAsia="Times New Roman" w:cs="Calibri" w:ascii="Calibri" w:hAnsi="Calibri"/>
                <w:b/>
                <w:sz w:val="18"/>
                <w:szCs w:val="18"/>
              </w:rPr>
              <w:t>(21) 3743-1057 (WhatsApp)</w:t>
            </w:r>
          </w:p>
        </w:tc>
      </w:tr>
      <w:tr>
        <w:trPr/>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PILARES</w:t>
            </w:r>
          </w:p>
        </w:tc>
        <w:tc>
          <w:tcPr>
            <w:tcW w:w="503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CLINICA INSTITUTO PORTUGUÊS BRASILEIRO:</w:t>
            </w:r>
          </w:p>
          <w:p>
            <w:pPr>
              <w:pStyle w:val="Normal"/>
              <w:jc w:val="center"/>
              <w:rPr>
                <w:rFonts w:ascii="Calibri" w:hAnsi="Calibri" w:eastAsia="Times New Roman" w:cs="Calibri"/>
                <w:b/>
                <w:sz w:val="18"/>
                <w:szCs w:val="18"/>
              </w:rPr>
            </w:pPr>
            <w:r>
              <w:rPr>
                <w:rFonts w:eastAsia="Times New Roman" w:cs="Calibri" w:ascii="Calibri" w:hAnsi="Calibri"/>
                <w:b/>
                <w:sz w:val="18"/>
                <w:szCs w:val="18"/>
              </w:rPr>
              <w:t>RUA JOÃO RIBEIRO, Nº 05</w:t>
            </w:r>
          </w:p>
        </w:tc>
        <w:tc>
          <w:tcPr>
            <w:tcW w:w="242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(21) 2289-8487</w:t>
            </w:r>
          </w:p>
          <w:p>
            <w:pPr>
              <w:pStyle w:val="Normal"/>
              <w:jc w:val="center"/>
              <w:rPr>
                <w:rFonts w:ascii="Calibri" w:hAnsi="Calibri" w:eastAsia="Times New Roman" w:cs="Calibri"/>
                <w:b/>
                <w:sz w:val="18"/>
                <w:szCs w:val="18"/>
              </w:rPr>
            </w:pPr>
            <w:r>
              <w:rPr>
                <w:rFonts w:eastAsia="Times New Roman" w:cs="Calibri" w:ascii="Calibri" w:hAnsi="Calibri"/>
                <w:b/>
                <w:sz w:val="18"/>
                <w:szCs w:val="18"/>
              </w:rPr>
              <w:t>(21) 96818-7405 (WhatsApp)</w:t>
            </w:r>
          </w:p>
        </w:tc>
      </w:tr>
      <w:tr>
        <w:trPr/>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SÃO CRISTOVÃO</w:t>
            </w:r>
          </w:p>
        </w:tc>
        <w:tc>
          <w:tcPr>
            <w:tcW w:w="503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POLICLINICA SÃO CRISTOVÃO:</w:t>
            </w:r>
          </w:p>
          <w:p>
            <w:pPr>
              <w:pStyle w:val="Normal"/>
              <w:jc w:val="center"/>
              <w:rPr>
                <w:rFonts w:ascii="Calibri" w:hAnsi="Calibri" w:eastAsia="Times New Roman" w:cs="Calibri"/>
                <w:b/>
                <w:sz w:val="18"/>
                <w:szCs w:val="18"/>
              </w:rPr>
            </w:pPr>
            <w:r>
              <w:rPr>
                <w:rFonts w:eastAsia="Times New Roman" w:cs="Calibri" w:ascii="Calibri" w:hAnsi="Calibri"/>
                <w:b/>
                <w:sz w:val="18"/>
                <w:szCs w:val="18"/>
              </w:rPr>
              <w:t>RUA SÃO LUIZ GONZAGA, N° 1516</w:t>
            </w:r>
          </w:p>
        </w:tc>
        <w:tc>
          <w:tcPr>
            <w:tcW w:w="242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(21) 2589-3210/2589-3228</w:t>
            </w:r>
          </w:p>
          <w:p>
            <w:pPr>
              <w:pStyle w:val="Normal"/>
              <w:jc w:val="center"/>
              <w:rPr>
                <w:rFonts w:ascii="Calibri" w:hAnsi="Calibri" w:eastAsia="Times New Roman" w:cs="Calibri"/>
                <w:b/>
                <w:sz w:val="18"/>
                <w:szCs w:val="18"/>
              </w:rPr>
            </w:pPr>
            <w:r>
              <w:rPr>
                <w:rFonts w:eastAsia="Times New Roman" w:cs="Calibri" w:ascii="Calibri" w:hAnsi="Calibri"/>
                <w:b/>
                <w:sz w:val="18"/>
                <w:szCs w:val="18"/>
              </w:rPr>
              <w:t>(21) 2589-3226 / 99539-9897</w:t>
            </w:r>
          </w:p>
        </w:tc>
      </w:tr>
      <w:tr>
        <w:trPr/>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SÃO CRISTOVÃO</w:t>
            </w:r>
          </w:p>
        </w:tc>
        <w:tc>
          <w:tcPr>
            <w:tcW w:w="503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CENTRO MEDICO IMPERIAL (VIP SAÚDE):</w:t>
            </w:r>
          </w:p>
          <w:p>
            <w:pPr>
              <w:pStyle w:val="Normal"/>
              <w:jc w:val="center"/>
              <w:rPr>
                <w:rFonts w:ascii="Calibri" w:hAnsi="Calibri" w:eastAsia="Times New Roman" w:cs="Calibri"/>
                <w:b/>
                <w:sz w:val="18"/>
                <w:szCs w:val="18"/>
              </w:rPr>
            </w:pPr>
            <w:r>
              <w:rPr>
                <w:rFonts w:eastAsia="Times New Roman" w:cs="Calibri" w:ascii="Calibri" w:hAnsi="Calibri"/>
                <w:b/>
                <w:sz w:val="18"/>
                <w:szCs w:val="18"/>
              </w:rPr>
              <w:t>RUA EMANCIPAÇÃO, N° 16</w:t>
            </w:r>
          </w:p>
        </w:tc>
        <w:tc>
          <w:tcPr>
            <w:tcW w:w="242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(21) 2589-3200 / 2589-4687</w:t>
            </w:r>
          </w:p>
          <w:p>
            <w:pPr>
              <w:pStyle w:val="Normal"/>
              <w:jc w:val="center"/>
              <w:rPr>
                <w:rFonts w:ascii="Calibri" w:hAnsi="Calibri" w:eastAsia="Times New Roman" w:cs="Calibri"/>
                <w:b/>
                <w:sz w:val="18"/>
                <w:szCs w:val="18"/>
              </w:rPr>
            </w:pPr>
            <w:r>
              <w:rPr>
                <w:rFonts w:eastAsia="Times New Roman" w:cs="Calibri" w:ascii="Calibri" w:hAnsi="Calibri"/>
                <w:b/>
                <w:sz w:val="18"/>
                <w:szCs w:val="18"/>
              </w:rPr>
              <w:t>(21) 2580-8691 / 2580-9092</w:t>
            </w:r>
          </w:p>
          <w:p>
            <w:pPr>
              <w:pStyle w:val="Normal"/>
              <w:jc w:val="center"/>
              <w:rPr>
                <w:rFonts w:ascii="Calibri" w:hAnsi="Calibri" w:eastAsia="Times New Roman" w:cs="Calibri"/>
                <w:b/>
                <w:sz w:val="18"/>
                <w:szCs w:val="18"/>
              </w:rPr>
            </w:pPr>
            <w:r>
              <w:rPr>
                <w:rFonts w:eastAsia="Times New Roman" w:cs="Calibri" w:ascii="Calibri" w:hAnsi="Calibri"/>
                <w:b/>
                <w:sz w:val="18"/>
                <w:szCs w:val="18"/>
              </w:rPr>
              <w:t>(21) 2323-6356 / 2323-6271</w:t>
            </w:r>
          </w:p>
        </w:tc>
      </w:tr>
      <w:tr>
        <w:trPr/>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SÃO GONÇALO</w:t>
            </w:r>
          </w:p>
        </w:tc>
        <w:tc>
          <w:tcPr>
            <w:tcW w:w="503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CLINICA MÉDICA LUSI-BRÁS:</w:t>
            </w:r>
          </w:p>
          <w:p>
            <w:pPr>
              <w:pStyle w:val="Normal"/>
              <w:jc w:val="center"/>
              <w:rPr>
                <w:rFonts w:ascii="Calibri" w:hAnsi="Calibri" w:eastAsia="Times New Roman" w:cs="Calibri"/>
                <w:b/>
                <w:sz w:val="18"/>
                <w:szCs w:val="18"/>
              </w:rPr>
            </w:pPr>
            <w:r>
              <w:rPr>
                <w:rFonts w:eastAsia="Times New Roman" w:cs="Calibri" w:ascii="Calibri" w:hAnsi="Calibri"/>
                <w:b/>
                <w:sz w:val="18"/>
                <w:szCs w:val="18"/>
              </w:rPr>
              <w:t>RUA DR. FRANCISCO PORTELA, N° 2645</w:t>
            </w:r>
          </w:p>
        </w:tc>
        <w:tc>
          <w:tcPr>
            <w:tcW w:w="242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(21) 2712-5273 / 2712-5633 (21) 2712-9787</w:t>
            </w:r>
          </w:p>
          <w:p>
            <w:pPr>
              <w:pStyle w:val="Normal"/>
              <w:jc w:val="center"/>
              <w:rPr>
                <w:rFonts w:ascii="Calibri" w:hAnsi="Calibri" w:eastAsia="Times New Roman" w:cs="Calibri"/>
                <w:b/>
                <w:sz w:val="18"/>
                <w:szCs w:val="18"/>
              </w:rPr>
            </w:pPr>
            <w:r>
              <w:rPr>
                <w:rFonts w:eastAsia="Times New Roman" w:cs="Calibri" w:ascii="Calibri" w:hAnsi="Calibri"/>
                <w:b/>
                <w:sz w:val="18"/>
                <w:szCs w:val="18"/>
              </w:rPr>
              <w:t>(21) 98491-5556 (WhatsApp)</w:t>
            </w:r>
          </w:p>
        </w:tc>
      </w:tr>
      <w:tr>
        <w:trPr>
          <w:trHeight w:val="500" w:hRule="atLeast"/>
        </w:trPr>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TIJUCA</w:t>
            </w:r>
          </w:p>
        </w:tc>
        <w:tc>
          <w:tcPr>
            <w:tcW w:w="503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CENTRO MÉDICO LETÍCIA LTDA.</w:t>
            </w:r>
          </w:p>
          <w:p>
            <w:pPr>
              <w:pStyle w:val="Normal"/>
              <w:jc w:val="center"/>
              <w:rPr>
                <w:rFonts w:ascii="Calibri" w:hAnsi="Calibri" w:eastAsia="Times New Roman" w:cs="Calibri"/>
                <w:b/>
                <w:sz w:val="18"/>
                <w:szCs w:val="18"/>
              </w:rPr>
            </w:pPr>
            <w:r>
              <w:rPr>
                <w:rFonts w:eastAsia="Times New Roman" w:cs="Calibri" w:ascii="Calibri" w:hAnsi="Calibri"/>
                <w:b/>
                <w:sz w:val="18"/>
                <w:szCs w:val="18"/>
              </w:rPr>
              <w:t>RUA BARÃO DE PIRASSUNUNGA, Nº 68</w:t>
            </w:r>
          </w:p>
        </w:tc>
        <w:tc>
          <w:tcPr>
            <w:tcW w:w="242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(21) 3173-5898 / 2258-6222</w:t>
            </w:r>
          </w:p>
        </w:tc>
      </w:tr>
      <w:tr>
        <w:trPr>
          <w:trHeight w:val="512" w:hRule="atLeast"/>
        </w:trPr>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TAQUARA</w:t>
            </w:r>
          </w:p>
        </w:tc>
        <w:tc>
          <w:tcPr>
            <w:tcW w:w="503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SAÚDE VIDA CLÍNICA E SERVIÇOS LTDA:</w:t>
            </w:r>
          </w:p>
          <w:p>
            <w:pPr>
              <w:pStyle w:val="Normal"/>
              <w:jc w:val="center"/>
              <w:rPr>
                <w:rFonts w:ascii="Calibri" w:hAnsi="Calibri" w:eastAsia="Times New Roman" w:cs="Calibri"/>
                <w:b/>
                <w:sz w:val="18"/>
                <w:szCs w:val="18"/>
              </w:rPr>
            </w:pPr>
            <w:r>
              <w:rPr>
                <w:rFonts w:eastAsia="Times New Roman" w:cs="Calibri" w:ascii="Calibri" w:hAnsi="Calibri"/>
                <w:b/>
                <w:sz w:val="18"/>
                <w:szCs w:val="18"/>
              </w:rPr>
              <w:t>ESTRADA DO CAFUNDÁ, N°1152</w:t>
            </w:r>
          </w:p>
        </w:tc>
        <w:tc>
          <w:tcPr>
            <w:tcW w:w="242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eastAsia="Times New Roman" w:cs="Calibri"/>
                <w:b/>
                <w:sz w:val="18"/>
                <w:szCs w:val="18"/>
              </w:rPr>
            </w:pPr>
            <w:r>
              <w:rPr>
                <w:rFonts w:eastAsia="Times New Roman" w:cs="Calibri" w:ascii="Calibri" w:hAnsi="Calibri"/>
                <w:b/>
                <w:sz w:val="18"/>
                <w:szCs w:val="18"/>
              </w:rPr>
              <w:t>(21) 3082-6805</w:t>
            </w:r>
          </w:p>
          <w:p>
            <w:pPr>
              <w:pStyle w:val="Normal"/>
              <w:jc w:val="center"/>
              <w:rPr>
                <w:rFonts w:ascii="Calibri" w:hAnsi="Calibri" w:eastAsia="Times New Roman" w:cs="Calibri"/>
                <w:b/>
                <w:sz w:val="18"/>
                <w:szCs w:val="18"/>
              </w:rPr>
            </w:pPr>
            <w:r>
              <w:rPr>
                <w:rFonts w:eastAsia="Times New Roman" w:cs="Calibri" w:ascii="Calibri" w:hAnsi="Calibri"/>
                <w:b/>
                <w:sz w:val="18"/>
                <w:szCs w:val="18"/>
              </w:rPr>
              <w:t>(21) 3082-6818 (WhatsApp)</w:t>
            </w:r>
          </w:p>
        </w:tc>
      </w:tr>
    </w:tbl>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jc w:val="center"/>
        <w:rPr>
          <w:rFonts w:ascii="Calibri" w:hAnsi="Calibri" w:cs="Calibri" w:asciiTheme="minorHAnsi" w:cstheme="minorHAnsi" w:hAnsiTheme="minorHAnsi"/>
          <w:b/>
          <w:u w:val="single"/>
        </w:rPr>
      </w:pPr>
      <w:r>
        <w:rPr>
          <w:rFonts w:cs="Calibri" w:ascii="Calibri" w:hAnsi="Calibri" w:asciiTheme="minorHAnsi" w:cstheme="minorHAnsi" w:hAnsiTheme="minorHAnsi"/>
          <w:b/>
          <w:u w:val="single"/>
        </w:rPr>
        <w:t>ANEXO III</w:t>
      </w:r>
    </w:p>
    <w:p>
      <w:pPr>
        <w:pStyle w:val="Header"/>
        <w:jc w:val="center"/>
        <w:rPr>
          <w:rFonts w:ascii="Calibri" w:hAnsi="Calibri" w:cs="Calibri" w:asciiTheme="minorHAnsi" w:cstheme="minorHAnsi" w:hAnsiTheme="minorHAnsi"/>
          <w:b/>
          <w:u w:val="single"/>
        </w:rPr>
      </w:pPr>
      <w:r>
        <w:rPr>
          <w:rFonts w:cs="Calibri" w:cstheme="minorHAnsi" w:ascii="Calibri" w:hAnsi="Calibri"/>
          <w:b/>
          <w:u w:val="single"/>
        </w:rPr>
      </w:r>
    </w:p>
    <w:p>
      <w:pPr>
        <w:pStyle w:val="Header"/>
        <w:rPr>
          <w:rFonts w:ascii="Calibri" w:hAnsi="Calibri" w:cs="Calibri" w:asciiTheme="minorHAnsi" w:cstheme="minorHAnsi" w:hAnsiTheme="minorHAnsi"/>
          <w:b/>
        </w:rPr>
      </w:pPr>
      <w:r>
        <w:rPr>
          <w:rFonts w:cs="Calibri" w:ascii="Calibri" w:hAnsi="Calibri" w:asciiTheme="minorHAnsi" w:cstheme="minorHAnsi" w:hAnsiTheme="minorHAnsi"/>
          <w:b/>
        </w:rPr>
        <w:t>- PARTE INTEGRANTE DO CONTRATO DE PRESTAÇÃO DE SERVIÇOS DE ATENDIMENTO MÉDICO AMBULATORIAL.</w:t>
      </w:r>
    </w:p>
    <w:p>
      <w:pPr>
        <w:pStyle w:val="Header"/>
        <w:rPr>
          <w:rFonts w:ascii="Calibri" w:hAnsi="Calibri" w:cs="Calibri" w:asciiTheme="minorHAnsi" w:cstheme="minorHAnsi" w:hAnsiTheme="minorHAnsi"/>
          <w:b/>
        </w:rPr>
      </w:pPr>
      <w:r>
        <w:rPr>
          <w:rFonts w:cs="Calibri" w:ascii="Calibri" w:hAnsi="Calibri" w:asciiTheme="minorHAnsi" w:cstheme="minorHAnsi" w:hAnsiTheme="minorHAnsi"/>
          <w:b/>
        </w:rPr>
        <w:t>- RELAÇÃO DE EXAMES PREVISTOS NOS ITENS 1.1 E 1.6.</w:t>
      </w:r>
    </w:p>
    <w:p>
      <w:pPr>
        <w:pStyle w:val="Normal"/>
        <w:widowControl w:val="false"/>
        <w:tabs>
          <w:tab w:val="clear" w:pos="709"/>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lineRule="auto" w:line="360"/>
        <w:ind w:end="-26"/>
        <w:jc w:val="center"/>
        <w:rPr>
          <w:rFonts w:ascii="Calibri" w:hAnsi="Calibri" w:cs="Calibri" w:asciiTheme="minorHAnsi" w:cstheme="minorHAnsi" w:hAnsiTheme="minorHAnsi"/>
          <w:color w:val="000000"/>
          <w:sz w:val="22"/>
          <w:szCs w:val="22"/>
          <w:lang w:val="pt-BR"/>
        </w:rPr>
      </w:pPr>
      <w:r>
        <w:rPr>
          <w:rFonts w:cs="Calibri" w:cstheme="minorHAnsi" w:ascii="Calibri" w:hAnsi="Calibri"/>
          <w:color w:val="000000"/>
          <w:sz w:val="22"/>
          <w:szCs w:val="22"/>
          <w:lang w:val="pt-BR"/>
        </w:rPr>
      </w:r>
    </w:p>
    <w:p>
      <w:pPr>
        <w:pStyle w:val="ListParagraph"/>
        <w:widowControl w:val="false"/>
        <w:numPr>
          <w:ilvl w:val="0"/>
          <w:numId w:val="1"/>
        </w:numPr>
        <w:tabs>
          <w:tab w:val="clear" w:pos="709"/>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lineRule="auto" w:line="360"/>
        <w:ind w:hanging="360" w:start="1390" w:end="-26"/>
        <w:rPr>
          <w:rFonts w:ascii="Calibri" w:hAnsi="Calibri" w:cs="Calibri" w:asciiTheme="minorHAnsi" w:cstheme="minorHAnsi" w:hAnsiTheme="minorHAnsi"/>
          <w:b/>
          <w:color w:val="000000"/>
          <w:sz w:val="22"/>
          <w:szCs w:val="22"/>
          <w:lang w:val="pt-BR"/>
        </w:rPr>
      </w:pPr>
      <w:r>
        <w:rPr>
          <w:rFonts w:cs="Calibri" w:ascii="Calibri" w:hAnsi="Calibri" w:asciiTheme="minorHAnsi" w:cstheme="minorHAnsi" w:hAnsiTheme="minorHAnsi"/>
          <w:b/>
          <w:color w:val="000000"/>
          <w:sz w:val="22"/>
          <w:szCs w:val="22"/>
          <w:lang w:val="pt-BR"/>
        </w:rPr>
        <w:t>DENSITOMETRIA</w:t>
      </w:r>
    </w:p>
    <w:p>
      <w:pPr>
        <w:pStyle w:val="ListParagraph"/>
        <w:widowControl w:val="false"/>
        <w:numPr>
          <w:ilvl w:val="0"/>
          <w:numId w:val="1"/>
        </w:numPr>
        <w:tabs>
          <w:tab w:val="clear" w:pos="709"/>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lineRule="auto" w:line="360"/>
        <w:ind w:hanging="360" w:start="1390" w:end="-26"/>
        <w:rPr>
          <w:rFonts w:ascii="Calibri" w:hAnsi="Calibri" w:cs="Calibri" w:asciiTheme="minorHAnsi" w:cstheme="minorHAnsi" w:hAnsiTheme="minorHAnsi"/>
          <w:b/>
          <w:color w:val="000000"/>
          <w:sz w:val="22"/>
          <w:szCs w:val="22"/>
          <w:lang w:val="pt-BR"/>
        </w:rPr>
      </w:pPr>
      <w:r>
        <w:rPr>
          <w:rFonts w:cs="Calibri" w:ascii="Calibri" w:hAnsi="Calibri" w:asciiTheme="minorHAnsi" w:cstheme="minorHAnsi" w:hAnsiTheme="minorHAnsi"/>
          <w:b/>
          <w:color w:val="000000"/>
          <w:sz w:val="22"/>
          <w:szCs w:val="22"/>
          <w:lang w:val="pt-BR"/>
        </w:rPr>
        <w:t>MAMOGRAFIA</w:t>
      </w:r>
    </w:p>
    <w:p>
      <w:pPr>
        <w:pStyle w:val="ListParagraph"/>
        <w:widowControl w:val="false"/>
        <w:numPr>
          <w:ilvl w:val="0"/>
          <w:numId w:val="1"/>
        </w:numPr>
        <w:tabs>
          <w:tab w:val="clear" w:pos="709"/>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lineRule="auto" w:line="360"/>
        <w:ind w:hanging="360" w:start="1390" w:end="-26"/>
        <w:rPr>
          <w:rFonts w:ascii="Calibri" w:hAnsi="Calibri" w:cs="Calibri" w:asciiTheme="minorHAnsi" w:cstheme="minorHAnsi" w:hAnsiTheme="minorHAnsi"/>
          <w:b/>
          <w:color w:val="000000"/>
          <w:sz w:val="22"/>
          <w:szCs w:val="22"/>
          <w:lang w:val="pt-BR"/>
        </w:rPr>
      </w:pPr>
      <w:r>
        <w:rPr>
          <w:rFonts w:cs="Calibri" w:ascii="Calibri" w:hAnsi="Calibri" w:asciiTheme="minorHAnsi" w:cstheme="minorHAnsi" w:hAnsiTheme="minorHAnsi"/>
          <w:b/>
          <w:color w:val="000000"/>
          <w:sz w:val="22"/>
          <w:szCs w:val="22"/>
          <w:lang w:val="pt-BR"/>
        </w:rPr>
        <w:t>AUDIOMETRIA TONAL E VOCAL</w:t>
      </w:r>
    </w:p>
    <w:p>
      <w:pPr>
        <w:pStyle w:val="ListParagraph"/>
        <w:widowControl w:val="false"/>
        <w:numPr>
          <w:ilvl w:val="0"/>
          <w:numId w:val="1"/>
        </w:numPr>
        <w:tabs>
          <w:tab w:val="clear" w:pos="709"/>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lineRule="auto" w:line="360"/>
        <w:ind w:hanging="360" w:start="1390" w:end="-26"/>
        <w:rPr>
          <w:rFonts w:ascii="Calibri" w:hAnsi="Calibri" w:cs="Calibri" w:asciiTheme="minorHAnsi" w:cstheme="minorHAnsi" w:hAnsiTheme="minorHAnsi"/>
          <w:b/>
          <w:color w:val="000000"/>
          <w:sz w:val="22"/>
          <w:szCs w:val="22"/>
          <w:lang w:val="pt-BR"/>
        </w:rPr>
      </w:pPr>
      <w:r>
        <w:rPr>
          <w:rFonts w:cs="Calibri" w:ascii="Calibri" w:hAnsi="Calibri" w:asciiTheme="minorHAnsi" w:cstheme="minorHAnsi" w:hAnsiTheme="minorHAnsi"/>
          <w:b/>
          <w:color w:val="000000"/>
          <w:sz w:val="22"/>
          <w:szCs w:val="22"/>
          <w:lang w:val="pt-BR"/>
        </w:rPr>
        <w:t>ECOCARDIOGRAMA</w:t>
      </w:r>
    </w:p>
    <w:p>
      <w:pPr>
        <w:pStyle w:val="ListParagraph"/>
        <w:widowControl w:val="false"/>
        <w:numPr>
          <w:ilvl w:val="0"/>
          <w:numId w:val="1"/>
        </w:numPr>
        <w:tabs>
          <w:tab w:val="clear" w:pos="709"/>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lineRule="auto" w:line="360"/>
        <w:ind w:hanging="360" w:start="1390" w:end="-26"/>
        <w:rPr>
          <w:rFonts w:ascii="Calibri" w:hAnsi="Calibri" w:cs="Calibri" w:asciiTheme="minorHAnsi" w:cstheme="minorHAnsi" w:hAnsiTheme="minorHAnsi"/>
          <w:b/>
          <w:color w:val="000000"/>
          <w:sz w:val="22"/>
          <w:szCs w:val="22"/>
          <w:lang w:val="pt-BR"/>
        </w:rPr>
      </w:pPr>
      <w:r>
        <w:rPr>
          <w:rFonts w:cs="Calibri" w:ascii="Calibri" w:hAnsi="Calibri" w:asciiTheme="minorHAnsi" w:cstheme="minorHAnsi" w:hAnsiTheme="minorHAnsi"/>
          <w:b/>
          <w:color w:val="000000"/>
          <w:sz w:val="22"/>
          <w:szCs w:val="22"/>
          <w:lang w:val="pt-BR"/>
        </w:rPr>
        <w:t>ELETROENCEFALOGRAMA</w:t>
      </w:r>
    </w:p>
    <w:p>
      <w:pPr>
        <w:pStyle w:val="ListParagraph"/>
        <w:widowControl w:val="false"/>
        <w:numPr>
          <w:ilvl w:val="0"/>
          <w:numId w:val="1"/>
        </w:numPr>
        <w:tabs>
          <w:tab w:val="clear" w:pos="709"/>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lineRule="auto" w:line="360"/>
        <w:ind w:hanging="360" w:start="1390" w:end="-26"/>
        <w:rPr>
          <w:rFonts w:ascii="Calibri" w:hAnsi="Calibri" w:cs="Calibri" w:asciiTheme="minorHAnsi" w:cstheme="minorHAnsi" w:hAnsiTheme="minorHAnsi"/>
          <w:b/>
          <w:color w:val="000000"/>
          <w:sz w:val="22"/>
          <w:szCs w:val="22"/>
          <w:lang w:val="pt-BR"/>
        </w:rPr>
      </w:pPr>
      <w:r>
        <w:rPr>
          <w:rFonts w:cs="Calibri" w:ascii="Calibri" w:hAnsi="Calibri" w:asciiTheme="minorHAnsi" w:cstheme="minorHAnsi" w:hAnsiTheme="minorHAnsi"/>
          <w:b/>
          <w:color w:val="000000"/>
          <w:sz w:val="22"/>
          <w:szCs w:val="22"/>
          <w:lang w:val="pt-BR"/>
        </w:rPr>
        <w:t>ULTRASSONOGRAFIAS (</w:t>
      </w:r>
      <w:r>
        <w:rPr>
          <w:rFonts w:cs="Calibri" w:ascii="Calibri" w:hAnsi="Calibri" w:asciiTheme="minorHAnsi" w:cstheme="minorHAnsi" w:hAnsiTheme="minorHAnsi"/>
          <w:b/>
          <w:color w:val="000000"/>
          <w:sz w:val="22"/>
          <w:szCs w:val="22"/>
          <w:u w:val="single"/>
          <w:lang w:val="pt-BR"/>
        </w:rPr>
        <w:t>SEM DOPPLER</w:t>
      </w:r>
      <w:r>
        <w:rPr>
          <w:rFonts w:cs="Calibri" w:ascii="Calibri" w:hAnsi="Calibri" w:asciiTheme="minorHAnsi" w:cstheme="minorHAnsi" w:hAnsiTheme="minorHAnsi"/>
          <w:b/>
          <w:color w:val="000000"/>
          <w:sz w:val="22"/>
          <w:szCs w:val="22"/>
          <w:lang w:val="pt-BR"/>
        </w:rPr>
        <w:t>):</w:t>
      </w:r>
    </w:p>
    <w:p>
      <w:pPr>
        <w:pStyle w:val="ListParagraph"/>
        <w:widowControl w:val="false"/>
        <w:tabs>
          <w:tab w:val="clear" w:pos="709"/>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lineRule="auto" w:line="360"/>
        <w:ind w:start="1390" w:end="-26"/>
        <w:rPr>
          <w:rFonts w:ascii="Calibri" w:hAnsi="Calibri" w:cs="Calibri" w:asciiTheme="minorHAnsi" w:cstheme="minorHAnsi" w:hAnsiTheme="minorHAnsi"/>
          <w:b/>
          <w:color w:val="000000"/>
          <w:sz w:val="22"/>
          <w:szCs w:val="22"/>
          <w:lang w:val="pt-BR"/>
        </w:rPr>
      </w:pPr>
      <w:r>
        <w:rPr>
          <w:rFonts w:cs="Calibri" w:ascii="Calibri" w:hAnsi="Calibri" w:asciiTheme="minorHAnsi" w:cstheme="minorHAnsi" w:hAnsiTheme="minorHAnsi"/>
          <w:b/>
          <w:color w:val="000000"/>
          <w:sz w:val="22"/>
          <w:szCs w:val="22"/>
          <w:lang w:val="pt-BR"/>
        </w:rPr>
        <w:t>-TRANSVAGINAL</w:t>
      </w:r>
    </w:p>
    <w:p>
      <w:pPr>
        <w:pStyle w:val="ListParagraph"/>
        <w:widowControl w:val="false"/>
        <w:tabs>
          <w:tab w:val="clear" w:pos="709"/>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lineRule="auto" w:line="360"/>
        <w:ind w:start="1390" w:end="-26"/>
        <w:rPr>
          <w:rFonts w:ascii="Calibri" w:hAnsi="Calibri" w:cs="Calibri" w:asciiTheme="minorHAnsi" w:cstheme="minorHAnsi" w:hAnsiTheme="minorHAnsi"/>
          <w:b/>
          <w:color w:val="000000"/>
          <w:sz w:val="22"/>
          <w:szCs w:val="22"/>
          <w:lang w:val="pt-BR"/>
        </w:rPr>
      </w:pPr>
      <w:r>
        <w:rPr>
          <w:rFonts w:cs="Calibri" w:ascii="Calibri" w:hAnsi="Calibri" w:asciiTheme="minorHAnsi" w:cstheme="minorHAnsi" w:hAnsiTheme="minorHAnsi"/>
          <w:b/>
          <w:color w:val="000000"/>
          <w:sz w:val="22"/>
          <w:szCs w:val="22"/>
          <w:lang w:val="pt-BR"/>
        </w:rPr>
        <w:t>-MAMA</w:t>
      </w:r>
    </w:p>
    <w:p>
      <w:pPr>
        <w:pStyle w:val="ListParagraph"/>
        <w:widowControl w:val="false"/>
        <w:tabs>
          <w:tab w:val="clear" w:pos="709"/>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lineRule="auto" w:line="360"/>
        <w:ind w:start="1390" w:end="-26"/>
        <w:rPr>
          <w:rFonts w:ascii="Calibri" w:hAnsi="Calibri" w:cs="Calibri" w:asciiTheme="minorHAnsi" w:cstheme="minorHAnsi" w:hAnsiTheme="minorHAnsi"/>
          <w:b/>
          <w:color w:val="000000"/>
          <w:sz w:val="22"/>
          <w:szCs w:val="22"/>
          <w:lang w:val="pt-BR"/>
        </w:rPr>
      </w:pPr>
      <w:r>
        <w:rPr>
          <w:rFonts w:cs="Calibri" w:ascii="Calibri" w:hAnsi="Calibri" w:asciiTheme="minorHAnsi" w:cstheme="minorHAnsi" w:hAnsiTheme="minorHAnsi"/>
          <w:b/>
          <w:color w:val="000000"/>
          <w:sz w:val="22"/>
          <w:szCs w:val="22"/>
          <w:lang w:val="pt-BR"/>
        </w:rPr>
        <w:t>-ABDOMEN TOTAL</w:t>
      </w:r>
    </w:p>
    <w:p>
      <w:pPr>
        <w:pStyle w:val="ListParagraph"/>
        <w:widowControl w:val="false"/>
        <w:tabs>
          <w:tab w:val="clear" w:pos="709"/>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lineRule="auto" w:line="360"/>
        <w:ind w:start="1390" w:end="-26"/>
        <w:rPr>
          <w:rFonts w:ascii="Calibri" w:hAnsi="Calibri" w:cs="Calibri" w:asciiTheme="minorHAnsi" w:cstheme="minorHAnsi" w:hAnsiTheme="minorHAnsi"/>
          <w:b/>
          <w:color w:val="000000"/>
          <w:sz w:val="22"/>
          <w:szCs w:val="22"/>
          <w:lang w:val="pt-BR"/>
        </w:rPr>
      </w:pPr>
      <w:r>
        <w:rPr>
          <w:rFonts w:cs="Calibri" w:ascii="Calibri" w:hAnsi="Calibri" w:asciiTheme="minorHAnsi" w:cstheme="minorHAnsi" w:hAnsiTheme="minorHAnsi"/>
          <w:b/>
          <w:color w:val="000000"/>
          <w:sz w:val="22"/>
          <w:szCs w:val="22"/>
          <w:lang w:val="pt-BR"/>
        </w:rPr>
        <w:t>-ABDOMEN SUPERIOR</w:t>
      </w:r>
    </w:p>
    <w:p>
      <w:pPr>
        <w:pStyle w:val="ListParagraph"/>
        <w:widowControl w:val="false"/>
        <w:tabs>
          <w:tab w:val="clear" w:pos="709"/>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lineRule="auto" w:line="360"/>
        <w:ind w:start="1390" w:end="-26"/>
        <w:rPr>
          <w:rFonts w:ascii="Calibri" w:hAnsi="Calibri" w:cs="Calibri" w:asciiTheme="minorHAnsi" w:cstheme="minorHAnsi" w:hAnsiTheme="minorHAnsi"/>
          <w:b/>
          <w:color w:val="000000"/>
          <w:sz w:val="22"/>
          <w:szCs w:val="22"/>
          <w:lang w:val="pt-BR"/>
        </w:rPr>
      </w:pPr>
      <w:r>
        <w:rPr>
          <w:rFonts w:cs="Calibri" w:ascii="Calibri" w:hAnsi="Calibri" w:asciiTheme="minorHAnsi" w:cstheme="minorHAnsi" w:hAnsiTheme="minorHAnsi"/>
          <w:b/>
          <w:color w:val="000000"/>
          <w:sz w:val="22"/>
          <w:szCs w:val="22"/>
          <w:lang w:val="pt-BR"/>
        </w:rPr>
        <w:t>-PRÓSTATA VIA ABDOMINAL</w:t>
      </w:r>
    </w:p>
    <w:p>
      <w:pPr>
        <w:pStyle w:val="ListParagraph"/>
        <w:widowControl w:val="false"/>
        <w:tabs>
          <w:tab w:val="clear" w:pos="709"/>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lineRule="auto" w:line="360"/>
        <w:ind w:start="1390" w:end="-26"/>
        <w:rPr>
          <w:rFonts w:ascii="Calibri" w:hAnsi="Calibri" w:cs="Calibri" w:asciiTheme="minorHAnsi" w:cstheme="minorHAnsi" w:hAnsiTheme="minorHAnsi"/>
          <w:b/>
          <w:color w:val="000000"/>
          <w:sz w:val="22"/>
          <w:szCs w:val="22"/>
          <w:lang w:val="pt-BR"/>
        </w:rPr>
      </w:pPr>
      <w:r>
        <w:rPr>
          <w:rFonts w:cs="Calibri" w:ascii="Calibri" w:hAnsi="Calibri" w:asciiTheme="minorHAnsi" w:cstheme="minorHAnsi" w:hAnsiTheme="minorHAnsi"/>
          <w:b/>
          <w:color w:val="000000"/>
          <w:sz w:val="22"/>
          <w:szCs w:val="22"/>
          <w:lang w:val="pt-BR"/>
        </w:rPr>
        <w:t>-TIREÓIDE</w:t>
      </w:r>
    </w:p>
    <w:p>
      <w:pPr>
        <w:pStyle w:val="ListParagraph"/>
        <w:widowControl w:val="false"/>
        <w:tabs>
          <w:tab w:val="clear" w:pos="709"/>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lineRule="auto" w:line="360"/>
        <w:ind w:start="1390" w:end="-26"/>
        <w:rPr>
          <w:rFonts w:ascii="Calibri" w:hAnsi="Calibri" w:cs="Calibri" w:asciiTheme="minorHAnsi" w:cstheme="minorHAnsi" w:hAnsiTheme="minorHAnsi"/>
          <w:b/>
          <w:color w:val="000000"/>
          <w:sz w:val="22"/>
          <w:szCs w:val="22"/>
          <w:lang w:val="pt-BR"/>
        </w:rPr>
      </w:pPr>
      <w:r>
        <w:rPr>
          <w:rFonts w:cs="Calibri" w:ascii="Calibri" w:hAnsi="Calibri" w:asciiTheme="minorHAnsi" w:cstheme="minorHAnsi" w:hAnsiTheme="minorHAnsi"/>
          <w:b/>
          <w:color w:val="000000"/>
          <w:sz w:val="22"/>
          <w:szCs w:val="22"/>
          <w:lang w:val="pt-BR"/>
        </w:rPr>
        <w:t>-BOLSA ESCROTAL</w:t>
      </w:r>
    </w:p>
    <w:p>
      <w:pPr>
        <w:pStyle w:val="ListParagraph"/>
        <w:widowControl w:val="false"/>
        <w:tabs>
          <w:tab w:val="clear" w:pos="709"/>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lineRule="auto" w:line="360"/>
        <w:ind w:start="1390" w:end="-26"/>
        <w:rPr>
          <w:rFonts w:ascii="Calibri" w:hAnsi="Calibri" w:cs="Calibri" w:asciiTheme="minorHAnsi" w:cstheme="minorHAnsi" w:hAnsiTheme="minorHAnsi"/>
          <w:color w:val="000000"/>
          <w:sz w:val="22"/>
          <w:szCs w:val="22"/>
          <w:lang w:val="pt-BR"/>
        </w:rPr>
      </w:pPr>
      <w:r>
        <w:rPr>
          <w:rFonts w:cs="Calibri" w:cstheme="minorHAnsi" w:ascii="Calibri" w:hAnsi="Calibri"/>
          <w:color w:val="000000"/>
          <w:sz w:val="22"/>
          <w:szCs w:val="22"/>
          <w:lang w:val="pt-BR"/>
        </w:rPr>
      </w:r>
    </w:p>
    <w:sectPr>
      <w:footerReference w:type="even" r:id="rId2"/>
      <w:footerReference w:type="default" r:id="rId3"/>
      <w:footerReference w:type="first" r:id="rId4"/>
      <w:type w:val="nextPage"/>
      <w:pgSz w:w="11906" w:h="16838"/>
      <w:pgMar w:left="720" w:right="720" w:gutter="0" w:header="0" w:top="720" w:footer="340" w:bottom="720"/>
      <w:pgNumType w:start="1"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 w:name="Calibri">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235855331"/>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235855331"/>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390" w:hanging="360"/>
      </w:pPr>
      <w:rPr>
        <w:rFonts w:ascii="Symbol" w:hAnsi="Symbol" w:cs="Symbol" w:hint="default"/>
      </w:rPr>
    </w:lvl>
    <w:lvl w:ilvl="1">
      <w:start w:val="1"/>
      <w:numFmt w:val="bullet"/>
      <w:lvlText w:val="o"/>
      <w:lvlJc w:val="start"/>
      <w:pPr>
        <w:tabs>
          <w:tab w:val="num" w:pos="0"/>
        </w:tabs>
        <w:ind w:start="2110" w:hanging="360"/>
      </w:pPr>
      <w:rPr>
        <w:rFonts w:ascii="Courier New" w:hAnsi="Courier New" w:cs="Courier New" w:hint="default"/>
      </w:rPr>
    </w:lvl>
    <w:lvl w:ilvl="2">
      <w:start w:val="1"/>
      <w:numFmt w:val="bullet"/>
      <w:lvlText w:val=""/>
      <w:lvlJc w:val="start"/>
      <w:pPr>
        <w:tabs>
          <w:tab w:val="num" w:pos="0"/>
        </w:tabs>
        <w:ind w:start="2830" w:hanging="360"/>
      </w:pPr>
      <w:rPr>
        <w:rFonts w:ascii="Wingdings" w:hAnsi="Wingdings" w:cs="Wingdings" w:hint="default"/>
      </w:rPr>
    </w:lvl>
    <w:lvl w:ilvl="3">
      <w:start w:val="1"/>
      <w:numFmt w:val="bullet"/>
      <w:lvlText w:val=""/>
      <w:lvlJc w:val="start"/>
      <w:pPr>
        <w:tabs>
          <w:tab w:val="num" w:pos="0"/>
        </w:tabs>
        <w:ind w:start="3550" w:hanging="360"/>
      </w:pPr>
      <w:rPr>
        <w:rFonts w:ascii="Symbol" w:hAnsi="Symbol" w:cs="Symbol" w:hint="default"/>
      </w:rPr>
    </w:lvl>
    <w:lvl w:ilvl="4">
      <w:start w:val="1"/>
      <w:numFmt w:val="bullet"/>
      <w:lvlText w:val="o"/>
      <w:lvlJc w:val="start"/>
      <w:pPr>
        <w:tabs>
          <w:tab w:val="num" w:pos="0"/>
        </w:tabs>
        <w:ind w:start="4270" w:hanging="360"/>
      </w:pPr>
      <w:rPr>
        <w:rFonts w:ascii="Courier New" w:hAnsi="Courier New" w:cs="Courier New" w:hint="default"/>
      </w:rPr>
    </w:lvl>
    <w:lvl w:ilvl="5">
      <w:start w:val="1"/>
      <w:numFmt w:val="bullet"/>
      <w:lvlText w:val=""/>
      <w:lvlJc w:val="start"/>
      <w:pPr>
        <w:tabs>
          <w:tab w:val="num" w:pos="0"/>
        </w:tabs>
        <w:ind w:start="4990" w:hanging="360"/>
      </w:pPr>
      <w:rPr>
        <w:rFonts w:ascii="Wingdings" w:hAnsi="Wingdings" w:cs="Wingdings" w:hint="default"/>
      </w:rPr>
    </w:lvl>
    <w:lvl w:ilvl="6">
      <w:start w:val="1"/>
      <w:numFmt w:val="bullet"/>
      <w:lvlText w:val=""/>
      <w:lvlJc w:val="start"/>
      <w:pPr>
        <w:tabs>
          <w:tab w:val="num" w:pos="0"/>
        </w:tabs>
        <w:ind w:start="5710" w:hanging="360"/>
      </w:pPr>
      <w:rPr>
        <w:rFonts w:ascii="Symbol" w:hAnsi="Symbol" w:cs="Symbol" w:hint="default"/>
      </w:rPr>
    </w:lvl>
    <w:lvl w:ilvl="7">
      <w:start w:val="1"/>
      <w:numFmt w:val="bullet"/>
      <w:lvlText w:val="o"/>
      <w:lvlJc w:val="start"/>
      <w:pPr>
        <w:tabs>
          <w:tab w:val="num" w:pos="0"/>
        </w:tabs>
        <w:ind w:start="6430" w:hanging="360"/>
      </w:pPr>
      <w:rPr>
        <w:rFonts w:ascii="Courier New" w:hAnsi="Courier New" w:cs="Courier New" w:hint="default"/>
      </w:rPr>
    </w:lvl>
    <w:lvl w:ilvl="8">
      <w:start w:val="1"/>
      <w:numFmt w:val="bullet"/>
      <w:lvlText w:val=""/>
      <w:lvlJc w:val="start"/>
      <w:pPr>
        <w:tabs>
          <w:tab w:val="num" w:pos="0"/>
        </w:tabs>
        <w:ind w:start="715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09"/>
  <w:autoHyphenation w:val="true"/>
  <w:hyphenationZone w:val="0"/>
  <w:compat>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Times New Roman" w:asciiTheme="minorHAnsi" w:eastAsiaTheme="minorEastAsia" w:hAnsiTheme="minorHAnsi"/>
        <w:sz w:val="22"/>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caption" w:uiPriority="35" w:semiHidden="1"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uiPriority="1"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40" w:before="0" w:after="0"/>
      <w:jc w:val="start"/>
    </w:pPr>
    <w:rPr>
      <w:rFonts w:ascii="Arial" w:hAnsi="Arial" w:cs="Arial" w:eastAsia="" w:eastAsiaTheme="minorEastAsia"/>
      <w:color w:val="auto"/>
      <w:kern w:val="0"/>
      <w:sz w:val="20"/>
      <w:szCs w:val="20"/>
      <w:lang w:eastAsia="pt-BR" w:val="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rsid w:val="003743b9"/>
    <w:rPr>
      <w:color w:themeColor="hyperlink" w:val="0000FF"/>
      <w:u w:val="single"/>
    </w:rPr>
  </w:style>
  <w:style w:type="character" w:styleId="TextodebaloChar" w:customStyle="1">
    <w:name w:val="Texto de balão Char"/>
    <w:basedOn w:val="DefaultParagraphFont"/>
    <w:link w:val="BalloonText"/>
    <w:uiPriority w:val="99"/>
    <w:semiHidden/>
    <w:qFormat/>
    <w:rsid w:val="00033d82"/>
    <w:rPr>
      <w:rFonts w:ascii="Segoe UI" w:hAnsi="Segoe UI" w:cs="Segoe UI"/>
      <w:sz w:val="18"/>
      <w:szCs w:val="18"/>
      <w:lang w:eastAsia="pt-BR"/>
    </w:rPr>
  </w:style>
  <w:style w:type="character" w:styleId="CabealhoChar" w:customStyle="1">
    <w:name w:val="Cabeçalho Char"/>
    <w:basedOn w:val="DefaultParagraphFont"/>
    <w:link w:val="Header"/>
    <w:uiPriority w:val="99"/>
    <w:qFormat/>
    <w:rsid w:val="00033d82"/>
    <w:rPr>
      <w:rFonts w:ascii="Arial" w:hAnsi="Arial" w:cs="Arial"/>
      <w:sz w:val="20"/>
      <w:szCs w:val="20"/>
      <w:lang w:eastAsia="pt-BR"/>
    </w:rPr>
  </w:style>
  <w:style w:type="character" w:styleId="RodapChar" w:customStyle="1">
    <w:name w:val="Rodapé Char"/>
    <w:basedOn w:val="DefaultParagraphFont"/>
    <w:link w:val="Footer"/>
    <w:uiPriority w:val="99"/>
    <w:qFormat/>
    <w:rsid w:val="00033d82"/>
    <w:rPr>
      <w:rFonts w:ascii="Arial" w:hAnsi="Arial" w:cs="Arial"/>
      <w:sz w:val="20"/>
      <w:szCs w:val="20"/>
      <w:lang w:eastAsia="pt-BR"/>
    </w:rPr>
  </w:style>
  <w:style w:type="character" w:styleId="Strong">
    <w:name w:val="Strong"/>
    <w:basedOn w:val="DefaultParagraphFont"/>
    <w:uiPriority w:val="22"/>
    <w:qFormat/>
    <w:rsid w:val="00f42154"/>
    <w:rPr>
      <w:b/>
      <w:bCs/>
    </w:rPr>
  </w:style>
  <w:style w:type="character" w:styleId="MenoPendente1" w:customStyle="1">
    <w:name w:val="Menção Pendente1"/>
    <w:basedOn w:val="DefaultParagraphFont"/>
    <w:uiPriority w:val="99"/>
    <w:semiHidden/>
    <w:unhideWhenUsed/>
    <w:qFormat/>
    <w:rsid w:val="00942816"/>
    <w:rPr>
      <w:color w:val="605E5C"/>
      <w:shd w:fill="E1DFDD" w:val="clear"/>
    </w:rPr>
  </w:style>
  <w:style w:type="character" w:styleId="UnresolvedMention">
    <w:name w:val="Unresolved Mention"/>
    <w:basedOn w:val="DefaultParagraphFont"/>
    <w:uiPriority w:val="99"/>
    <w:semiHidden/>
    <w:unhideWhenUsed/>
    <w:qFormat/>
    <w:rsid w:val="00587e5a"/>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c91242"/>
    <w:pPr>
      <w:spacing w:before="0" w:after="0"/>
      <w:ind w:start="720"/>
      <w:contextualSpacing/>
    </w:pPr>
    <w:rPr/>
  </w:style>
  <w:style w:type="paragraph" w:styleId="NormalWeb">
    <w:name w:val="Normal (Web)"/>
    <w:basedOn w:val="Normal"/>
    <w:uiPriority w:val="99"/>
    <w:qFormat/>
    <w:rsid w:val="00e959e1"/>
    <w:pPr/>
    <w:rPr>
      <w:rFonts w:ascii="Times New Roman" w:hAnsi="Times New Roman" w:cs="Times New Roman"/>
      <w:sz w:val="24"/>
      <w:szCs w:val="24"/>
    </w:rPr>
  </w:style>
  <w:style w:type="paragraph" w:styleId="BalloonText">
    <w:name w:val="Balloon Text"/>
    <w:basedOn w:val="Normal"/>
    <w:link w:val="TextodebaloChar"/>
    <w:uiPriority w:val="99"/>
    <w:semiHidden/>
    <w:unhideWhenUsed/>
    <w:qFormat/>
    <w:rsid w:val="00033d82"/>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CabealhoChar"/>
    <w:uiPriority w:val="99"/>
    <w:rsid w:val="00033d82"/>
    <w:pPr>
      <w:tabs>
        <w:tab w:val="clear" w:pos="709"/>
        <w:tab w:val="center" w:pos="4252" w:leader="none"/>
        <w:tab w:val="right" w:pos="8504" w:leader="none"/>
      </w:tabs>
    </w:pPr>
    <w:rPr/>
  </w:style>
  <w:style w:type="paragraph" w:styleId="Footer">
    <w:name w:val="footer"/>
    <w:basedOn w:val="Normal"/>
    <w:link w:val="RodapChar"/>
    <w:uiPriority w:val="99"/>
    <w:rsid w:val="00033d82"/>
    <w:pPr>
      <w:tabs>
        <w:tab w:val="clear" w:pos="709"/>
        <w:tab w:val="center" w:pos="4252" w:leader="none"/>
        <w:tab w:val="right" w:pos="8504" w:leader="none"/>
      </w:tabs>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9b1cb7"/>
    <w:pPr>
      <w:spacing w:after="0" w:line="240" w:lineRule="auto"/>
    </w:pPr>
    <w:rPr>
      <w:rFonts w:eastAsiaTheme="minorHAnsi" w:cstheme="minorBidi"/>
      <w:lang w:val="pt-BR"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LibreOffice/26.2.1.2$Windows_X86_64 LibreOffice_project/620$Build-2</Application>
  <AppVersion>15.0000</AppVersion>
  <Pages>6</Pages>
  <Words>1837</Words>
  <Characters>11024</Characters>
  <CharactersWithSpaces>12731</CharactersWithSpaces>
  <Paragraphs>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2025-07-09T17:04:00Z</dcterms:created>
  <dc:creator>Rodrigo Ferreira Rovere Biancovilli</dc:creator>
  <dc:description/>
  <dc:language>en-US</dc:language>
  <cp:lastModifiedBy/>
  <cp:lastPrinted>2025-07-09T16:32:00Z</cp:lastPrinted>
  <dcterms:modified xsi:type="dcterms:W3CDTF">2026-03-18T21:36:50Z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01C2D35AF44DC8546069FCCFAB82437E8ADDB2BDEF6EFD411221E6762295156B2CA5BF264AFA4D259175135F46DFB2305C0B1480DDA6A2C73083D54907A06E285EB4450C5990099368BD63CEBEC2A0FB738CE14983C331AA57BE8AAD0AA265054A132EB1D150E3D783FB125F7DE47467EF6BF9037C09CEE9684B28D8F674950</vt:lpwstr>
  </property>
  <property fmtid="{D5CDD505-2E9C-101B-9397-08002B2CF9AE}" pid="3" name="Business Objects Context Information1">
    <vt:lpwstr>FD0FD990BB116BF0A1882611C28849717D9</vt:lpwstr>
  </property>
</Properties>
</file>