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맑은 고딕" w:cs="맑은 고딕" w:eastAsia="맑은 고딕" w:hAnsi="맑은 고딕"/>
          <w:b/>
          <w:bCs/>
          <w:color w:val="1F3864"/>
          <w:sz w:val="56"/>
          <w:szCs w:val="56"/>
        </w:rPr>
        <w:t xml:space="preserve">iFlow Sentinel</w:t>
      </w:r>
    </w:p>
    <w:p>
      <w:pPr>
        <w:spacing w:after="0" w:before="160"/>
        <w:jc w:val="center"/>
      </w:pPr>
      <w:r>
        <w:rPr>
          <w:rFonts w:ascii="맑은 고딕" w:cs="맑은 고딕" w:eastAsia="맑은 고딕" w:hAnsi="맑은 고딕"/>
          <w:color w:val="404040"/>
          <w:sz w:val="26"/>
          <w:szCs w:val="26"/>
        </w:rPr>
        <w:t xml:space="preserve">SAP Integration Suite 프로젝트 규칙 준수 체커</w:t>
      </w:r>
    </w:p>
    <w:p>
      <w:pPr>
        <w:spacing w:after="0" w:before="60"/>
        <w:jc w:val="center"/>
      </w:pPr>
      <w:r>
        <w:rPr>
          <w:rFonts w:ascii="맑은 고딕" w:cs="맑은 고딕" w:eastAsia="맑은 고딕" w:hAnsi="맑은 고딕"/>
          <w:i/>
          <w:iCs/>
          <w:color w:val="808080"/>
          <w:sz w:val="20"/>
          <w:szCs w:val="20"/>
        </w:rPr>
        <w:t xml:space="preserve">Rule Compliance Checker for SAP Integration Suite</w:t>
      </w:r>
    </w:p>
    <w:p>
      <w:pPr>
        <w:spacing w:after="0" w:before="2000"/>
        <w:jc w:val="center"/>
      </w:pPr>
      <w:r>
        <w:rPr>
          <w:rFonts w:ascii="맑은 고딕" w:cs="맑은 고딕" w:eastAsia="맑은 고딕" w:hAnsi="맑은 고딕"/>
          <w:b/>
          <w:bCs/>
          <w:color w:val="1A1A1A"/>
          <w:sz w:val="30"/>
          <w:szCs w:val="30"/>
        </w:rPr>
        <w:t xml:space="preserve">설계서 (Design Document)</w:t>
      </w:r>
    </w:p>
    <w:p>
      <w:pPr>
        <w:spacing w:after="0" w:before="1200"/>
        <w:jc w:val="center"/>
      </w:pPr>
      <w:r>
        <w:rPr>
          <w:rFonts w:ascii="맑은 고딕" w:cs="맑은 고딕" w:eastAsia="맑은 고딕" w:hAnsi="맑은 고딕"/>
          <w:color w:val="404040"/>
          <w:sz w:val="20"/>
          <w:szCs w:val="20"/>
        </w:rPr>
        <w:t xml:space="preserve">작성자 : 박세영    |    작성일 : 2026-07-16    |    버전 : v1.3</w:t>
      </w:r>
    </w:p>
    <w:p>
      <w:r>
        <w:br w:type="page"/>
      </w:r>
    </w:p>
    <w:p>
      <w:pPr>
        <w:spacing w:after="160"/>
      </w:pPr>
      <w:r>
        <w:rPr>
          <w:rFonts w:ascii="맑은 고딕" w:cs="맑은 고딕" w:eastAsia="맑은 고딕" w:hAnsi="맑은 고딕"/>
          <w:b/>
          <w:bCs/>
          <w:color w:val="1F3864"/>
          <w:sz w:val="30"/>
          <w:szCs w:val="30"/>
        </w:rP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맑은 고딕" w:cs="맑은 고딕" w:eastAsia="맑은 고딕" w:hAnsi="맑은 고딕"/>
          <w:b/>
          <w:bCs/>
          <w:color w:val="1F3864"/>
          <w:sz w:val="30"/>
          <w:szCs w:val="30"/>
        </w:rPr>
        <w:t xml:space="preserve">1. 문서 개요</w:t>
      </w:r>
    </w:p>
    <w:p>
      <w:pPr>
        <w:pStyle w:val="Heading2"/>
        <w:spacing w:after="100" w:before="220"/>
      </w:pPr>
      <w:r>
        <w:rPr>
          <w:rFonts w:ascii="맑은 고딕" w:cs="맑은 고딕" w:eastAsia="맑은 고딕" w:hAnsi="맑은 고딕"/>
          <w:b/>
          <w:bCs/>
          <w:color w:val="2E4B7A"/>
          <w:sz w:val="24"/>
          <w:szCs w:val="24"/>
        </w:rPr>
        <w:t xml:space="preserve">1.1 목적</w:t>
      </w:r>
    </w:p>
    <w:p>
      <w:pPr>
        <w:spacing w:after="120" w:before="0" w:line="276"/>
      </w:pPr>
      <w:r>
        <w:rPr>
          <w:rFonts w:ascii="맑은 고딕" w:cs="맑은 고딕" w:eastAsia="맑은 고딕" w:hAnsi="맑은 고딕"/>
          <w:b w:val="false"/>
          <w:bCs w:val="false"/>
          <w:i w:val="false"/>
          <w:iCs w:val="false"/>
          <w:color w:val="1A1A1A"/>
          <w:sz w:val="20"/>
          <w:szCs w:val="20"/>
        </w:rPr>
        <w:t xml:space="preserve">본 문서는 SAP Integration Suite(이하 IS) 통합 프로젝트의 산출물(iFlow 등 아티팩트)이 사전에 정의한 개발 표준·규칙을 준수하는지 자동으로 검사하는 웹서비스 «iFlow Sentinel»의 설계를 기술한다. 개발팀이 별도 배경지식 없이도 시스템의 구조와 동작 원리를 이해할 수 있도록 작성한다.</w:t>
      </w:r>
    </w:p>
    <w:p>
      <w:pPr>
        <w:pStyle w:val="Heading2"/>
        <w:spacing w:after="100" w:before="220"/>
      </w:pPr>
      <w:r>
        <w:rPr>
          <w:rFonts w:ascii="맑은 고딕" w:cs="맑은 고딕" w:eastAsia="맑은 고딕" w:hAnsi="맑은 고딕"/>
          <w:b/>
          <w:bCs/>
          <w:color w:val="2E4B7A"/>
          <w:sz w:val="24"/>
          <w:szCs w:val="24"/>
        </w:rPr>
        <w:t xml:space="preserve">1.2 대상 독자</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본 서비스를 개발·유지보수하는 개발자</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표준 규칙을 정의·운영하는 통합 아키텍트 및 리드</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도입 여부를 검토하는 관리자</w:t>
      </w:r>
    </w:p>
    <w:p>
      <w:pPr>
        <w:pStyle w:val="Heading2"/>
        <w:spacing w:after="100" w:before="220"/>
      </w:pPr>
      <w:r>
        <w:rPr>
          <w:rFonts w:ascii="맑은 고딕" w:cs="맑은 고딕" w:eastAsia="맑은 고딕" w:hAnsi="맑은 고딕"/>
          <w:b/>
          <w:bCs/>
          <w:color w:val="2E4B7A"/>
          <w:sz w:val="24"/>
          <w:szCs w:val="24"/>
        </w:rPr>
        <w:t xml:space="preserve">1.3 범위</w:t>
      </w:r>
    </w:p>
    <w:p>
      <w:pPr>
        <w:spacing w:after="120" w:before="0" w:line="276"/>
      </w:pPr>
      <w:r>
        <w:rPr>
          <w:rFonts w:ascii="맑은 고딕" w:cs="맑은 고딕" w:eastAsia="맑은 고딕" w:hAnsi="맑은 고딕"/>
          <w:b w:val="false"/>
          <w:bCs w:val="false"/>
          <w:i w:val="false"/>
          <w:iCs w:val="false"/>
          <w:color w:val="1A1A1A"/>
          <w:sz w:val="20"/>
          <w:szCs w:val="20"/>
        </w:rPr>
        <w:t xml:space="preserve">포함 : 테넌트 연동, 아티팩트 수집·파싱, 파싱 모델 스키마 정의, 전역·프로젝트 규칙 정의·관리(UI/YAML)와 프로젝트별 선택 적용, 사용자 정의 판단 로직, 검사 실행, 결과 리포트, 외부화 파라미터 버전 비교, 아티팩트 배포 상태 추적.</w:t>
      </w:r>
    </w:p>
    <w:p>
      <w:pPr>
        <w:spacing w:after="120" w:before="0" w:line="276"/>
      </w:pPr>
      <w:r>
        <w:rPr>
          <w:rFonts w:ascii="맑은 고딕" w:cs="맑은 고딕" w:eastAsia="맑은 고딕" w:hAnsi="맑은 고딕"/>
          <w:b w:val="false"/>
          <w:bCs w:val="false"/>
          <w:i w:val="false"/>
          <w:iCs w:val="false"/>
          <w:color w:val="1A1A1A"/>
          <w:sz w:val="20"/>
          <w:szCs w:val="20"/>
        </w:rPr>
        <w:t xml:space="preserve">미포함 : 운영 장애 디버깅(별도 모듈), 배포 자동화, iFlow 편집 기능.</w:t>
      </w:r>
    </w:p>
    <w:p>
      <w:pPr>
        <w:pBdr>
          <w:left w:val="single" w:color="C55A11" w:sz="18" w:space="8"/>
        </w:pBdr>
        <w:spacing w:after="100"/>
      </w:pPr>
      <w:r>
        <w:rPr>
          <w:rFonts w:ascii="맑은 고딕" w:cs="맑은 고딕" w:eastAsia="맑은 고딕" w:hAnsi="맑은 고딕"/>
          <w:color w:val="833C00"/>
          <w:sz w:val="19"/>
          <w:szCs w:val="19"/>
        </w:rPr>
        <w:t xml:space="preserve">설계 전제 : 본 서비스는 SAP IS 테넌트와 공식 OData API를 통해 HTTPS로 직접 통신한다. 내부 터널링(ICC)은 적용하지 않는다. IS가 공개 HTTPS 엔드포인트를 제공하므로 별도 터널 계층 없이 표준 OAuth2 인증으로 접근 가능하기 때문이다.</w:t>
      </w:r>
    </w:p>
    <w:p>
      <w:pPr>
        <w:pStyle w:val="Heading2"/>
        <w:spacing w:after="100" w:before="220"/>
      </w:pPr>
      <w:r>
        <w:rPr>
          <w:rFonts w:ascii="맑은 고딕" w:cs="맑은 고딕" w:eastAsia="맑은 고딕" w:hAnsi="맑은 고딕"/>
          <w:b/>
          <w:bCs/>
          <w:color w:val="2E4B7A"/>
          <w:sz w:val="24"/>
          <w:szCs w:val="24"/>
        </w:rP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용어</w:t>
            </w:r>
          </w:p>
        </w:tc>
        <w:tc>
          <w:tcPr>
            <w:tcW w:type="dxa" w:w="6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iFlow</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Integration Flow. IS에서 인터페이스 하나를 구현한 통합 흐름.</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아티팩트(Artifact)</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iFlow를 빌드할 때 생성되는 패키지. 메타데이터, 리소스(스크립트·매핑·WSDL), 흐름 정의(.iflw)를 포함하는 ZIP.</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.iflw</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iFlow의 전체 구성을 담은 BPMN2 기반 XML 문서. 파싱의 핵심 대상.</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ifl:property</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.iflw의 각 요소에 붙는 SAP 확장 key-value 설정 맵. 어댑터 설정·스텝 파라미터가 모두 여기에 담긴다.</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파싱 모델(Parsed Model)</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Parser가 아티팩트에서 추출한 구조화된 사실의 집합. 모든 규칙 평가의 대상이 되는 안정적 스키마(5장).</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외부화 파라미터</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값을 iFlow 외부(parameters.prop)로 뺀 설정. .iflw 안에서는 {{파라미터명}} 형태로 참조된다.</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규칙(Rule)</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아티팩트가 지켜야 할 하나의 검사 항목. 전역 규칙과 프로젝트 규칙으로 구분된다.</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 규칙 / 프로젝트 규칙</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규칙은 조직 전체 기준으로 미리 정의되어 여러 프로젝트가 공유한다. 프로젝트 규칙은 특정 프로젝트에만 적용하려고 정의한 규칙이다.</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조건식(Expression)</w:t>
            </w:r>
          </w:p>
        </w:tc>
        <w:tc>
          <w:tcPr>
            <w:tcW w:type="dxa" w:w="6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모델을 읽기 전용으로 질의하는 사용자 정의 판단 로직. custom-expression 규칙 타입의 파라미터로 저장된다.</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Finding</w:t>
            </w:r>
          </w:p>
        </w:tc>
        <w:tc>
          <w:tcPr>
            <w:tcW w:type="dxa" w:w="6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결과 발견된 하나의 규칙 위반 항목.</w:t>
            </w:r>
          </w:p>
        </w:tc>
      </w:tr>
    </w:tbl>
    <w:p>
      <w:pPr>
        <w:pStyle w:val="Heading1"/>
        <w:spacing w:after="140" w:before="320"/>
      </w:pPr>
      <w:r>
        <w:rPr>
          <w:rFonts w:ascii="맑은 고딕" w:cs="맑은 고딕" w:eastAsia="맑은 고딕" w:hAnsi="맑은 고딕"/>
          <w:b/>
          <w:bCs/>
          <w:color w:val="1F3864"/>
          <w:sz w:val="30"/>
          <w:szCs w:val="30"/>
        </w:rPr>
        <w:t xml:space="preserve">2. 시스템 개요</w:t>
      </w:r>
    </w:p>
    <w:p>
      <w:pPr>
        <w:pStyle w:val="Heading2"/>
        <w:spacing w:after="100" w:before="220"/>
      </w:pPr>
      <w:r>
        <w:rPr>
          <w:rFonts w:ascii="맑은 고딕" w:cs="맑은 고딕" w:eastAsia="맑은 고딕" w:hAnsi="맑은 고딕"/>
          <w:b/>
          <w:bCs/>
          <w:color w:val="2E4B7A"/>
          <w:sz w:val="24"/>
          <w:szCs w:val="24"/>
        </w:rPr>
        <w:t xml:space="preserve">2.1 배경 및 문제 정의</w:t>
      </w:r>
    </w:p>
    <w:p>
      <w:pPr>
        <w:spacing w:after="120" w:before="0" w:line="276"/>
      </w:pPr>
      <w:r>
        <w:rPr>
          <w:rFonts w:ascii="맑은 고딕" w:cs="맑은 고딕" w:eastAsia="맑은 고딕" w:hAnsi="맑은 고딕"/>
          <w:b w:val="false"/>
          <w:bCs w:val="false"/>
          <w:i w:val="false"/>
          <w:iCs w:val="false"/>
          <w:color w:val="1A1A1A"/>
          <w:sz w:val="20"/>
          <w:szCs w:val="20"/>
        </w:rPr>
        <w:t xml:space="preserve">통합 개발 표준은 대개 문서(Word/위키)로만 존재하고, 실제 iFlow가 그 표준을 지키는지는 이관(Transport) 직전에 사람이 눈으로 하나씩 검토한다. 이 방식은 개발자 수와 인터페이스 수에 비례해 비용이 커지고, 검토자의 숙련도에 따라 결과가 달라지며, 누락이 발생한다. 즉 «표준이 실행 가능한 형태로 강제되지 않는» 것이 근본 문제다.</w:t>
      </w:r>
    </w:p>
    <w:p>
      <w:pPr>
        <w:spacing w:after="120" w:before="0" w:line="276"/>
      </w:pPr>
      <w:r>
        <w:rPr>
          <w:rFonts w:ascii="맑은 고딕" w:cs="맑은 고딕" w:eastAsia="맑은 고딕" w:hAnsi="맑은 고딕"/>
          <w:b w:val="false"/>
          <w:bCs w:val="false"/>
          <w:i w:val="false"/>
          <w:iCs w:val="false"/>
          <w:color w:val="1A1A1A"/>
          <w:sz w:val="20"/>
          <w:szCs w:val="20"/>
        </w:rPr>
        <w:t xml:space="preserve">기존 오픈소스 도구(CPILint 등)는 이 문제를 규칙 기반 검사로 풀지만 명령줄(CLI) 전용이고 규칙을 XML로 관리해 진입장벽이 있으며, 웹 UI·팀 단위 거버넌스 워크플로우는 제공하지 않는다. iFlow Sentinel은 이 공백을 «웹서비스 + UI 기반 규칙 정의 + 전역·프로젝트 규칙의 선택 적용»으로 채운다.</w:t>
      </w:r>
    </w:p>
    <w:p>
      <w:pPr>
        <w:pStyle w:val="Heading2"/>
        <w:spacing w:after="100" w:before="220"/>
      </w:pPr>
      <w:r>
        <w:rPr>
          <w:rFonts w:ascii="맑은 고딕" w:cs="맑은 고딕" w:eastAsia="맑은 고딕" w:hAnsi="맑은 고딕"/>
          <w:b/>
          <w:bCs/>
          <w:color w:val="2E4B7A"/>
          <w:sz w:val="24"/>
          <w:szCs w:val="24"/>
        </w:rPr>
        <w:t xml:space="preserve">2.2 목표 및 핵심 가치</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표준을 실행 가능한 규칙으로 코드화하여 사람 대신 기계가 일관되게 검사한다.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규칙 정의를 UI로 쉽게 하되, 저장은 YAML로 하여 이식성·버전관리·재사용을 확보한다.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전역 규칙과 프로젝트 규칙을 나누어, 프로젝트마다 필요한 규칙을 자유롭게 선택·적용한다.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미리 정의된 타입으로 표현할 수 없는 검사도 사용자가 직접 판단 로직을 선언할 수 있게 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검사 결과를 이관 검토 리포트로 제공하여 리뷰 시간을 단축한다.</w:t>
      </w:r>
    </w:p>
    <w:p>
      <w:pPr>
        <w:pStyle w:val="Heading2"/>
        <w:spacing w:after="100" w:before="220"/>
      </w:pPr>
      <w:r>
        <w:rPr>
          <w:rFonts w:ascii="맑은 고딕" w:cs="맑은 고딕" w:eastAsia="맑은 고딕" w:hAnsi="맑은 고딕"/>
          <w:b/>
          <w:bCs/>
          <w:color w:val="2E4B7A"/>
          <w:sz w:val="24"/>
          <w:szCs w:val="24"/>
        </w:rPr>
        <w:t xml:space="preserve">2.3 주요 특징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특징</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웹서비스 단독 완결</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등록 · 규칙 정의 · 검사 · 리포트를 하나의 UI에서 모두 수행. 화면 이동으로 인한 작업 분절이 없다.</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UI 기반 규칙 빌더</w:t>
            </w:r>
          </w:p>
        </w:tc>
        <w:tc>
          <w:tcPr>
            <w:tcW w:type="dxa" w:w="6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타입을 고르고 파라미터를 폼으로 입력하면 내부적으로 YAML이 생성된다. YAML 직접 편집도 지원.</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고정된 파싱 모델 스키마</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모든 iFlow를 동일한 스키마의 파싱 모델로 통일해, 규칙과 조건식이 임의의 iFlow에 재사용된다(5장).</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전역·프로젝트 규칙 분리</w:t>
            </w:r>
          </w:p>
        </w:tc>
        <w:tc>
          <w:tcPr>
            <w:tcW w:type="dxa" w:w="6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규칙은 조직 기준으로 미리 정의, 프로젝트는 사용할 규칙을 선택 적용. 프로젝트 전용 규칙도 별도 선언.</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사용자 정의 판단 로직</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카탈로그에 없는 검사도 파싱 모델에 대한 읽기 전용 조건식으로 사용자가 직접 선언(6.6).</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파라미터·배포 상태 조회</w:t>
            </w:r>
          </w:p>
        </w:tc>
        <w:tc>
          <w:tcPr>
            <w:tcW w:type="dxa" w:w="6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검사와 별개로, 버전별 외부화 파라미터 비교와 배포 상태(Deployed/Not Deployed/Inactive) 추적을 제공(8장).</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HTTPS 직접 연동</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공식 OData API에 OAuth2로 직접 접근. 별도 터널(ICC) 불필요.</w:t>
            </w:r>
          </w:p>
        </w:tc>
      </w:tr>
    </w:tbl>
    <w:p>
      <w:pPr>
        <w:pStyle w:val="Heading1"/>
        <w:spacing w:after="140" w:before="320"/>
      </w:pPr>
      <w:r>
        <w:rPr>
          <w:rFonts w:ascii="맑은 고딕" w:cs="맑은 고딕" w:eastAsia="맑은 고딕" w:hAnsi="맑은 고딕"/>
          <w:b/>
          <w:bCs/>
          <w:color w:val="1F3864"/>
          <w:sz w:val="30"/>
          <w:szCs w:val="30"/>
        </w:rPr>
        <w:t xml:space="preserve">3. 전체 아키텍처</w:t>
      </w:r>
    </w:p>
    <w:p>
      <w:pPr>
        <w:pStyle w:val="Heading2"/>
        <w:spacing w:after="100" w:before="220"/>
      </w:pPr>
      <w:r>
        <w:rPr>
          <w:rFonts w:ascii="맑은 고딕" w:cs="맑은 고딕" w:eastAsia="맑은 고딕" w:hAnsi="맑은 고딕"/>
          <w:b/>
          <w:bCs/>
          <w:color w:val="2E4B7A"/>
          <w:sz w:val="24"/>
          <w:szCs w:val="24"/>
        </w:rPr>
        <w:t xml:space="preserve">3.1 아키텍처 구성</w:t>
      </w:r>
    </w:p>
    <w:p>
      <w:pPr>
        <w:spacing w:after="120" w:before="0" w:line="276"/>
      </w:pPr>
      <w:r>
        <w:rPr>
          <w:rFonts w:ascii="맑은 고딕" w:cs="맑은 고딕" w:eastAsia="맑은 고딕" w:hAnsi="맑은 고딕"/>
          <w:b w:val="false"/>
          <w:bCs w:val="false"/>
          <w:i w:val="false"/>
          <w:iCs w:val="false"/>
          <w:color w:val="1A1A1A"/>
          <w:sz w:val="20"/>
          <w:szCs w:val="20"/>
        </w:rPr>
        <w:t xml:space="preserve">시스템은 프론트엔드(Vue), 백엔드(Spring Boot), 저장소, 그리고 외부 SAP IS 테넌트로 구성된다. 모든 핵심 로직은 백엔드에 있으며, 프론트엔드는 화면과 입력만 담당한다.</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B7A" w:sz="4"/>
              <w:left w:val="single" w:color="2E4B7A" w:sz="4"/>
              <w:bottom w:val="single" w:color="2E4B7A" w:sz="4"/>
              <w:right w:val="single" w:color="2E4B7A" w:sz="4"/>
            </w:tcBorders>
            <w:shd w:fill="D9E1F2" w:color="auto" w:val="clear"/>
            <w:tcMar>
              <w:top w:type="dxa" w:w="80"/>
              <w:left w:type="dxa" w:w="120"/>
              <w:bottom w:type="dxa" w:w="80"/>
              <w:right w:type="dxa" w:w="120"/>
            </w:tcMar>
          </w:tcPr>
          <w:p>
            <w:pPr>
              <w:spacing w:after="0" w:line="250"/>
              <w:jc w:val="center"/>
            </w:pPr>
            <w:r>
              <w:rPr>
                <w:rFonts w:ascii="맑은 고딕" w:cs="맑은 고딕" w:eastAsia="맑은 고딕" w:hAnsi="맑은 고딕"/>
                <w:b/>
                <w:bCs/>
                <w:color w:val="1A1A1A"/>
                <w:sz w:val="20"/>
                <w:szCs w:val="20"/>
              </w:rPr>
              <w:t xml:space="preserve">① 사용자 (웹 브라우저)</w:t>
            </w:r>
          </w:p>
          <w:p>
            <w:pPr>
              <w:spacing w:after="0" w:line="250"/>
              <w:jc w:val="center"/>
            </w:pPr>
            <w:r>
              <w:rPr>
                <w:rFonts w:ascii="맑은 고딕" w:cs="맑은 고딕" w:eastAsia="맑은 고딕" w:hAnsi="맑은 고딕"/>
                <w:b w:val="false"/>
                <w:bCs w:val="false"/>
                <w:color w:val="1A1A1A"/>
                <w:sz w:val="17"/>
                <w:szCs w:val="17"/>
              </w:rPr>
              <w:t xml:space="preserve">Vue 프론트엔드 — 테넌트/규칙/검사/리포트 화면</w:t>
            </w:r>
          </w:p>
        </w:tc>
      </w:tr>
    </w:tbl>
    <w:p>
      <w:pPr>
        <w:spacing w:after="40" w:before="40"/>
        <w:jc w:val="center"/>
      </w:pPr>
      <w:r>
        <w:rPr>
          <w:rFonts w:ascii="맑은 고딕" w:cs="맑은 고딕" w:eastAsia="맑은 고딕" w:hAnsi="맑은 고딕"/>
          <w:color w:val="2E4B7A"/>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B7A" w:sz="4"/>
              <w:left w:val="single" w:color="2E4B7A" w:sz="4"/>
              <w:bottom w:val="single" w:color="2E4B7A" w:sz="4"/>
              <w:right w:val="single" w:color="2E4B7A" w:sz="4"/>
            </w:tcBorders>
            <w:shd w:fill="DCE6F1" w:color="auto" w:val="clear"/>
            <w:tcMar>
              <w:top w:type="dxa" w:w="80"/>
              <w:left w:type="dxa" w:w="120"/>
              <w:bottom w:type="dxa" w:w="80"/>
              <w:right w:type="dxa" w:w="120"/>
            </w:tcMar>
          </w:tcPr>
          <w:p>
            <w:pPr>
              <w:spacing w:after="0" w:line="250"/>
              <w:jc w:val="center"/>
            </w:pPr>
            <w:r>
              <w:rPr>
                <w:rFonts w:ascii="맑은 고딕" w:cs="맑은 고딕" w:eastAsia="맑은 고딕" w:hAnsi="맑은 고딕"/>
                <w:b/>
                <w:bCs/>
                <w:color w:val="1A1A1A"/>
                <w:sz w:val="20"/>
                <w:szCs w:val="20"/>
              </w:rPr>
              <w:t xml:space="preserve">② 백엔드 (Java · Spring Boot)</w:t>
            </w:r>
          </w:p>
          <w:p>
            <w:pPr>
              <w:spacing w:after="0" w:line="250"/>
              <w:jc w:val="center"/>
            </w:pPr>
            <w:r>
              <w:rPr>
                <w:rFonts w:ascii="맑은 고딕" w:cs="맑은 고딕" w:eastAsia="맑은 고딕" w:hAnsi="맑은 고딕"/>
                <w:b w:val="false"/>
                <w:bCs w:val="false"/>
                <w:color w:val="1A1A1A"/>
                <w:sz w:val="17"/>
                <w:szCs w:val="17"/>
              </w:rPr>
              <w:t xml:space="preserve">Connector · Parser · Rule Engine · Rule Mgmt · Report</w:t>
            </w:r>
          </w:p>
        </w:tc>
      </w:tr>
    </w:tbl>
    <w:p>
      <w:pPr>
        <w:spacing w:after="40" w:before="40"/>
        <w:jc w:val="center"/>
      </w:pPr>
      <w:r>
        <w:rPr>
          <w:rFonts w:ascii="맑은 고딕" w:cs="맑은 고딕" w:eastAsia="맑은 고딕" w:hAnsi="맑은 고딕"/>
          <w:color w:val="2E4B7A"/>
          <w:sz w:val="17"/>
          <w:szCs w:val="17"/>
        </w:rPr>
        <w:t xml:space="preserve">▼  (HTTPS / OAuth2)                            ▼  (JDBC)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4B7A" w:sz="4"/>
              <w:left w:val="single" w:color="2E4B7A" w:sz="4"/>
              <w:bottom w:val="single" w:color="2E4B7A" w:sz="4"/>
              <w:right w:val="single" w:color="2E4B7A" w:sz="4"/>
            </w:tcBorders>
            <w:shd w:fill="E9EFF7" w:color="auto" w:val="clear"/>
            <w:tcMar>
              <w:top w:type="dxa" w:w="80"/>
              <w:left w:type="dxa" w:w="100"/>
              <w:bottom w:type="dxa" w:w="80"/>
              <w:right w:type="dxa" w:w="100"/>
            </w:tcMar>
          </w:tcPr>
          <w:p>
            <w:pPr>
              <w:spacing w:after="0"/>
              <w:jc w:val="center"/>
            </w:pPr>
            <w:r>
              <w:rPr>
                <w:rFonts w:ascii="맑은 고딕" w:cs="맑은 고딕" w:eastAsia="맑은 고딕" w:hAnsi="맑은 고딕"/>
                <w:b/>
                <w:bCs/>
                <w:sz w:val="20"/>
                <w:szCs w:val="20"/>
              </w:rPr>
              <w:t xml:space="preserve">③ SAP Integration Suite</w:t>
            </w:r>
          </w:p>
          <w:p>
            <w:pPr>
              <w:spacing w:after="0"/>
              <w:jc w:val="center"/>
            </w:pPr>
            <w:r>
              <w:rPr>
                <w:rFonts w:ascii="맑은 고딕" w:cs="맑은 고딕" w:eastAsia="맑은 고딕" w:hAnsi="맑은 고딕"/>
                <w:sz w:val="17"/>
                <w:szCs w:val="17"/>
              </w:rPr>
              <w:t xml:space="preserve">테넌트 (OData API)</w:t>
            </w:r>
          </w:p>
        </w:tc>
        <w:tc>
          <w:tcPr>
            <w:tcW w:type="dxa" w:w="4513"/>
            <w:tcBorders>
              <w:top w:val="single" w:color="2E4B7A" w:sz="4"/>
              <w:left w:val="single" w:color="2E4B7A" w:sz="4"/>
              <w:bottom w:val="single" w:color="2E4B7A" w:sz="4"/>
              <w:right w:val="single" w:color="2E4B7A" w:sz="4"/>
            </w:tcBorders>
            <w:shd w:fill="EDEDED" w:color="auto" w:val="clear"/>
            <w:tcMar>
              <w:top w:type="dxa" w:w="80"/>
              <w:left w:type="dxa" w:w="100"/>
              <w:bottom w:type="dxa" w:w="80"/>
              <w:right w:type="dxa" w:w="100"/>
            </w:tcMar>
          </w:tcPr>
          <w:p>
            <w:pPr>
              <w:spacing w:after="0"/>
              <w:jc w:val="center"/>
            </w:pPr>
            <w:r>
              <w:rPr>
                <w:rFonts w:ascii="맑은 고딕" w:cs="맑은 고딕" w:eastAsia="맑은 고딕" w:hAnsi="맑은 고딕"/>
                <w:b/>
                <w:bCs/>
                <w:sz w:val="20"/>
                <w:szCs w:val="20"/>
              </w:rPr>
              <w:t xml:space="preserve">④ 저장소 (DB)</w:t>
            </w:r>
          </w:p>
          <w:p>
            <w:pPr>
              <w:spacing w:after="0"/>
              <w:jc w:val="center"/>
            </w:pPr>
            <w:r>
              <w:rPr>
                <w:rFonts w:ascii="맑은 고딕" w:cs="맑은 고딕" w:eastAsia="맑은 고딕" w:hAnsi="맑은 고딕"/>
                <w:sz w:val="17"/>
                <w:szCs w:val="17"/>
              </w:rPr>
              <w:t xml:space="preserve">규칙 · 검사이력 · 테넌트정보(암호화)</w:t>
            </w:r>
          </w:p>
        </w:tc>
      </w:tr>
    </w:tbl>
    <w:p>
      <w:pPr>
        <w:spacing w:after="80"/>
      </w:pPr>
    </w:p>
    <w:p>
      <w:pPr>
        <w:pStyle w:val="Heading2"/>
        <w:spacing w:after="100" w:before="220"/>
      </w:pPr>
      <w:r>
        <w:rPr>
          <w:rFonts w:ascii="맑은 고딕" w:cs="맑은 고딕" w:eastAsia="맑은 고딕" w:hAnsi="맑은 고딕"/>
          <w:b/>
          <w:bCs/>
          <w:color w:val="2E4B7A"/>
          <w:sz w:val="24"/>
          <w:szCs w:val="24"/>
        </w:rPr>
        <w:t xml:space="preserve">3.2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기술</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역할</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프론트엔드</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Vue</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화면 렌더링, 규칙 빌더 UI, 결과 표시</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백엔드</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Java / Spring Boot</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OData 연동, 파싱, 규칙 엔진, REST API</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파싱</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표준 XML 파서 (DOM/StAX)</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.iflw(BPMN2), .mmap, WSDL 파싱</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관리</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YAML (SnakeYAML 등)</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직렬화/역직렬화</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조건식 평가</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CEL (cel-java 등)</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사용자 정의 조건식의 읽기 전용 평가</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저장소</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RDBMS</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규칙·검사이력·테넌트 정보 저장</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인증</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OAuth2 Client Credentials</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테넌트 접근 인증</w:t>
            </w:r>
          </w:p>
        </w:tc>
      </w:tr>
    </w:tbl>
    <w:p>
      <w:pPr>
        <w:pStyle w:val="Heading2"/>
        <w:spacing w:after="100" w:before="220"/>
      </w:pPr>
      <w:r>
        <w:rPr>
          <w:rFonts w:ascii="맑은 고딕" w:cs="맑은 고딕" w:eastAsia="맑은 고딕" w:hAnsi="맑은 고딕"/>
          <w:b/>
          <w:bCs/>
          <w:color w:val="2E4B7A"/>
          <w:sz w:val="24"/>
          <w:szCs w:val="24"/>
        </w:rPr>
        <w:t xml:space="preserve">3.3 통신 방식</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백엔드는 IS 테넌트가 제공하는 공식 OData API에 HTTPS로 직접 접속한다. 인증은 BTP에서 발급한 서비스 키 기반 OAuth2 Client Credentials 방식을 사용한다. 별도 터널 계층(ICC)을 두지 않으므로 구조가 단순하고, 사내 서버 한 대에 백엔드를 배포하면 바로 운영할 수 있다.</w:t>
      </w:r>
    </w:p>
    <w:p>
      <w:pPr>
        <w:pStyle w:val="Heading1"/>
        <w:spacing w:after="140" w:before="320"/>
      </w:pPr>
      <w:r>
        <w:rPr>
          <w:rFonts w:ascii="맑은 고딕" w:cs="맑은 고딕" w:eastAsia="맑은 고딕" w:hAnsi="맑은 고딕"/>
          <w:b/>
          <w:bCs/>
          <w:color w:val="1F3864"/>
          <w:sz w:val="30"/>
          <w:szCs w:val="30"/>
        </w:rPr>
        <w:t xml:space="preserve">4. 주요 컴포넌트 설계</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백엔드는 책임에 따라 다섯 개의 핵심 컴포넌트로 나뉜다. 각 컴포넌트는 독립적으로 개발·테스트할 수 있도록 경계를 명확히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26"/>
        <w:gridCol w:w="34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컴포넌트</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책임</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입력 → 출력</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Connector</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테넌트 OData 연동. 패키지·아티팩트 목록 조회, 아티팩트 ZIP 다운로드, OAuth2 토큰 관리.</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정보 → 아티팩트 ZIP</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Parser</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아티팩트의 .iflw·리소스를 해석하여 파싱 모델 구축. 서비스의 핵심 코어(5장).</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 ZIP → 파싱 모델</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 Engine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모델에 규칙을 적용하여 위반(Finding)을 산출. 단일/cross 규칙 및 사용자 정의 조건식 평가.</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 + 규칙 → Finding 목록</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 Mgmt</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전역·프로젝트 규칙의 CRUD, UI 입력과 YAML 간 변환, 유효성 검증.</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UI 입력 ↔ YAML</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Report</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Finding을 요약·상세 리포트로 가공, 검토 체크리스트 및 Excel/PDF 내보내기.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Finding 목록 → 리포트</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Parser는 «사실만 추출하고 판단하지 않는» 컴포넌트로 고정한다. 판단(규칙)을 Parser에 섞으면 새 기준이 생길 때마다 백엔드를 재배포해야 하므로, 판단은 전적으로 Rule Engine과 규칙 정의에 맡긴다. Parser가 산출하는 파싱 모델의 구조는 다음 장에서 상세히 정의한다.</w:t>
      </w:r>
    </w:p>
    <w:p>
      <w:r>
        <w:br w:type="page"/>
      </w:r>
    </w:p>
    <w:p>
      <w:pPr>
        <w:pStyle w:val="Heading1"/>
        <w:spacing w:after="140" w:before="320"/>
      </w:pPr>
      <w:r>
        <w:rPr>
          <w:rFonts w:ascii="맑은 고딕" w:cs="맑은 고딕" w:eastAsia="맑은 고딕" w:hAnsi="맑은 고딕"/>
          <w:b/>
          <w:bCs/>
          <w:color w:val="1F3864"/>
          <w:sz w:val="30"/>
          <w:szCs w:val="30"/>
        </w:rPr>
        <w:t xml:space="preserve">5. 파싱 모델 스키마 (Parsed Model Schema)</w:t>
      </w:r>
    </w:p>
    <w:p>
      <w:pPr>
        <w:spacing w:after="120" w:before="0" w:line="276"/>
      </w:pPr>
      <w:r>
        <w:rPr>
          <w:rFonts w:ascii="맑은 고딕" w:cs="맑은 고딕" w:eastAsia="맑은 고딕" w:hAnsi="맑은 고딕"/>
          <w:b w:val="false"/>
          <w:bCs w:val="false"/>
          <w:i w:val="false"/>
          <w:iCs w:val="false"/>
          <w:color w:val="1A1A1A"/>
          <w:sz w:val="20"/>
          <w:szCs w:val="20"/>
        </w:rPr>
        <w:t xml:space="preserve">본 장은 Parser가 아티팩트에서 추출하는 정보의 구조를 정의한다. 이 스키마는 모든 규칙과 사용자 정의 조건식이 참조하는 «계약»이므로, 규칙 설계(6장)보다 먼저 확정되어야 한다. 아래 정의는 실제 운영 아티팩트(GMES_GQMS_EA_PQCRESULT_01, Bundle-Version 1.0.5)를 해체하여 확인한 사실에 근거한다.</w:t>
      </w:r>
    </w:p>
    <w:p>
      <w:pPr>
        <w:pStyle w:val="Heading2"/>
        <w:spacing w:after="100" w:before="220"/>
      </w:pPr>
      <w:r>
        <w:rPr>
          <w:rFonts w:ascii="맑은 고딕" w:cs="맑은 고딕" w:eastAsia="맑은 고딕" w:hAnsi="맑은 고딕"/>
          <w:b/>
          <w:bCs/>
          <w:color w:val="2E4B7A"/>
          <w:sz w:val="24"/>
          <w:szCs w:val="24"/>
        </w:rPr>
        <w:t xml:space="preserve">5.1 아티팩트 파일 구성</w:t>
      </w:r>
    </w:p>
    <w:p>
      <w:pPr>
        <w:spacing w:after="120" w:before="0" w:line="276"/>
      </w:pPr>
      <w:r>
        <w:rPr>
          <w:rFonts w:ascii="맑은 고딕" w:cs="맑은 고딕" w:eastAsia="맑은 고딕" w:hAnsi="맑은 고딕"/>
          <w:b w:val="false"/>
          <w:bCs w:val="false"/>
          <w:i w:val="false"/>
          <w:iCs w:val="false"/>
          <w:color w:val="1A1A1A"/>
          <w:sz w:val="20"/>
          <w:szCs w:val="20"/>
        </w:rPr>
        <w:t xml:space="preserve">아티팩트 ZIP을 해제하면 다음 파일들이 나온다. Parser는 이 중 굵게 표시된 파일에서 정보를 추출한다.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파일 / 경로</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내용</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파싱 산출물</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META-INF/MANIFEST.MF</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OSGi 번들 메타데이터. 이름·버전·타입과 외부 아티팩트 참조 선언(Require-Capability).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artifact.*, artifact.requiredCapabilities[]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metainfo.prop</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패턴·시스템 등 설명 텍스트.</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artifact.description</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.project</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Eclipse 프로젝트 기술자. 이름 외 검사 가치 없음.</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대상 제외)</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…/scenarioflows/integrationflow/*.iflw</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BPMN2 기반 흐름 정의. 참여자·채널·스텝·라우팅이 모두 여기 있다.</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(핵심)</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…/resources/parameters.prop</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외부화 파라미터의 실제 값.</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parameters[].value</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…/resources/parameters.propdef</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외부화 파라미터의 선언(타입·필수여부).</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parameters[].type, .isRequired</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…/resources/mapping/*.mmap</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메시지 매핑 정의. 원본/대상 메시지와 함수 사용 내역.</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mappings[]</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…/resources/wsdl/*.wsdl</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인터페이스 스키마(메시지 타입·네임스페이스).</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schemas[]</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…/resources/script/*.groovy, *.js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스크립트 원본. 아티팩트에 포함된 경우에만 존재.</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scripts[]</w:t>
            </w:r>
          </w:p>
        </w:tc>
      </w:tr>
    </w:tbl>
    <w:p>
      <w:pPr>
        <w:pStyle w:val="Heading2"/>
        <w:spacing w:after="100" w:before="220"/>
      </w:pPr>
      <w:r>
        <w:rPr>
          <w:rFonts w:ascii="맑은 고딕" w:cs="맑은 고딕" w:eastAsia="맑은 고딕" w:hAnsi="맑은 고딕"/>
          <w:b/>
          <w:bCs/>
          <w:color w:val="2E4B7A"/>
          <w:sz w:val="24"/>
          <w:szCs w:val="24"/>
        </w:rPr>
        <w:t xml:space="preserve">5.2 파싱 모델 전체 구조</w:t>
      </w:r>
    </w:p>
    <w:p>
      <w:pPr>
        <w:spacing w:after="120" w:before="0" w:line="276"/>
      </w:pPr>
      <w:r>
        <w:rPr>
          <w:rFonts w:ascii="맑은 고딕" w:cs="맑은 고딕" w:eastAsia="맑은 고딕" w:hAnsi="맑은 고딕"/>
          <w:b w:val="false"/>
          <w:bCs w:val="false"/>
          <w:i w:val="false"/>
          <w:iCs w:val="false"/>
          <w:color w:val="1A1A1A"/>
          <w:sz w:val="20"/>
          <w:szCs w:val="20"/>
        </w:rPr>
        <w:t xml:space="preserve">Parser의 출력은 아래 트리 형태의 단일 객체다. 모든 iFlow는 내용이 달라도 이 구조로 통일되며, 이것이 조건식 재사용의 근거가 된다.</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parsedModel</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schemaVersion : 1                  # 스키마 버전 (규칙에 함께 저장, 5.6)</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artifact                           # 아티팩트 메타 (MANIFEST.MF, metainfo.prop)</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requiredCapabilities[]           # 외부 아티팩트 참조 (ScriptCollection 등)</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iflow</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config                           # iFlow 전역 설정 (collaboration)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participants[]                   # 송·수신 시스템 및 프로세스 풀</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channels[]                       # 어댑터 채널 (messageFlow)</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processes[]                      # 통합 프로세스 / 로컬 프로세스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events[]                         # start / end 이벤트</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gateways[]                       # 라우터 등 분기</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sequenceFlows[]                  # 흐름 연결선 + 라우팅 조건</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steps[]                          # 흐름 스텝 (callActivity, serviceTask)</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exceptionSubprocesses[]          # 예외 서브프로세스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parameters[]                       # 외부화 파라미터 (prop + propdef 병합)</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mappings[]                         # 메시지 매핑 (.mmap)</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schemas[]                          # WSDL / XSD</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scripts[]                          # 스크립트 (아티팩트 내 포함분)</w:t>
      </w:r>
    </w:p>
    <w:p>
      <w:pPr>
        <w:pBdr>
          <w:left w:val="single" w:color="C55A11" w:sz="18" w:space="8"/>
        </w:pBdr>
        <w:spacing w:after="100"/>
      </w:pPr>
      <w:r>
        <w:rPr>
          <w:rFonts w:ascii="맑은 고딕" w:cs="맑은 고딕" w:eastAsia="맑은 고딕" w:hAnsi="맑은 고딕"/>
          <w:color w:val="833C00"/>
          <w:sz w:val="19"/>
          <w:szCs w:val="19"/>
        </w:rPr>
        <w:t xml:space="preserve">값 표기 규약 : SAP 원본에서 그대로 가져온 값은 원문 표기를 유지하고(예: type="Mapping", direction="Sender"), 서비스가 계산해 만든 파생 값은 소문자를 사용한다(예: role="sender"). 조건식 작성 시 이 규약을 따른다.</w:t>
      </w:r>
    </w:p>
    <w:p>
      <w:pPr>
        <w:pStyle w:val="Heading2"/>
        <w:spacing w:after="100" w:before="220"/>
      </w:pPr>
      <w:r>
        <w:rPr>
          <w:rFonts w:ascii="맑은 고딕" w:cs="맑은 고딕" w:eastAsia="맑은 고딕" w:hAnsi="맑은 고딕"/>
          <w:b/>
          <w:bCs/>
          <w:color w:val="2E4B7A"/>
          <w:sz w:val="24"/>
          <w:szCs w:val="24"/>
        </w:rPr>
        <w:t xml:space="preserve">5.3 스키마 상세</w:t>
      </w:r>
    </w:p>
    <w:p>
      <w:pPr>
        <w:pStyle w:val="Heading3"/>
        <w:spacing w:after="80" w:before="160"/>
      </w:pPr>
      <w:r>
        <w:rPr>
          <w:rFonts w:ascii="맑은 고딕" w:cs="맑은 고딕" w:eastAsia="맑은 고딕" w:hAnsi="맑은 고딕"/>
          <w:b/>
          <w:bCs/>
          <w:color w:val="404040"/>
          <w:sz w:val="21"/>
          <w:szCs w:val="21"/>
        </w:rPr>
        <w:t xml:space="preserve">5.3.1 artifact — 아티팩트 메타</w:t>
      </w:r>
    </w:p>
    <w:p>
      <w:pPr>
        <w:spacing w:after="120" w:before="0" w:line="276"/>
      </w:pPr>
      <w:r>
        <w:rPr>
          <w:rFonts w:ascii="맑은 고딕" w:cs="맑은 고딕" w:eastAsia="맑은 고딕" w:hAnsi="맑은 고딕"/>
          <w:b w:val="false"/>
          <w:bCs w:val="false"/>
          <w:i w:val="false"/>
          <w:iCs w:val="false"/>
          <w:color w:val="1A1A1A"/>
          <w:sz w:val="20"/>
          <w:szCs w:val="20"/>
        </w:rPr>
        <w:t xml:space="preserve">MANIFEST.MF와 metainfo.prop에서 추출한다. 특히 Require-Capability는 이 iFlow가 의존하는 외부 아티팩트를 선언하므로, 스크립트·함수 라이브러리 검사의 전제 정보가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name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Bundle-Name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GMES_GQMS_EA_PQCRESULT_01</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symbolicName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Bundle-SymbolicName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GMES_GQMS_EA_PQCRESULT_01</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version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Bundle-Version</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1.0.5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bundleType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SAP-BundleType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IntegrationFlow</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runtimeProfile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SAP-RuntimeProfile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iflmap</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description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metainfo.prop / description</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Pattern: [P01700_HTTP_HTTP_Async] …</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modifiedAt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Origin-ModifiedDate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1782376597115 (epoch ms)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requiredCapabilities[]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Require-Capability 파싱</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[{type: ScriptCollection, name: ScriptCollection_SMARTSHIFT, resolution: optional}, {type: FunctionLibraries, name: FunctionalLibraries}]</w:t>
            </w:r>
          </w:p>
        </w:tc>
      </w:tr>
    </w:tbl>
    <w:p>
      <w:pPr>
        <w:pStyle w:val="Heading3"/>
        <w:spacing w:after="80" w:before="160"/>
      </w:pPr>
      <w:r>
        <w:rPr>
          <w:rFonts w:ascii="맑은 고딕" w:cs="맑은 고딕" w:eastAsia="맑은 고딕" w:hAnsi="맑은 고딕"/>
          <w:b/>
          <w:bCs/>
          <w:color w:val="404040"/>
          <w:sz w:val="21"/>
          <w:szCs w:val="21"/>
        </w:rPr>
        <w:t xml:space="preserve">5.3.2 iflow.config — iFlow 전역 설정</w:t>
      </w:r>
    </w:p>
    <w:p>
      <w:pPr>
        <w:spacing w:after="120" w:before="0" w:line="276"/>
      </w:pPr>
      <w:r>
        <w:rPr>
          <w:rFonts w:ascii="맑은 고딕" w:cs="맑은 고딕" w:eastAsia="맑은 고딕" w:hAnsi="맑은 고딕"/>
          <w:b w:val="false"/>
          <w:bCs w:val="false"/>
          <w:i w:val="false"/>
          <w:iCs w:val="false"/>
          <w:color w:val="1A1A1A"/>
          <w:sz w:val="20"/>
          <w:szCs w:val="20"/>
        </w:rPr>
        <w:t xml:space="preserve">bpmn2:collaboration 요소의 ifl:property 맵에서 추출한다. 로그 수준·예외 반환 여부 등 iFlow 전체에 걸리는 설정이 여기 모여 있어, 표준 검사에서 활용도가 높다.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검사 활용</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log</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All events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로깅 수준이 표준(예: All events)을 만족하는가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returnExceptionToSender</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false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예외를 송신자에게 그대로 노출하지 않는가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ServerTrace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false</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운영 이관 시 트레이스가 꺼져 있는가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httpSessionHandling</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None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세션 처리 정책</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corsEnabled / allowedOrigins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false / (빈값)</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CORS 개방 여부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allowedHeaderList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SmartShift</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 헤더 목록 표준 준수</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componentVersion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1.2</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구성 버전</w:t>
            </w:r>
          </w:p>
        </w:tc>
      </w:tr>
    </w:tbl>
    <w:p>
      <w:pPr>
        <w:pStyle w:val="Heading3"/>
        <w:spacing w:after="80" w:before="160"/>
      </w:pPr>
      <w:r>
        <w:rPr>
          <w:rFonts w:ascii="맑은 고딕" w:cs="맑은 고딕" w:eastAsia="맑은 고딕" w:hAnsi="맑은 고딕"/>
          <w:b/>
          <w:bCs/>
          <w:color w:val="404040"/>
          <w:sz w:val="21"/>
          <w:szCs w:val="21"/>
        </w:rPr>
        <w:t xml:space="preserve">5.3.3 participants — 송·수신 시스템</w:t>
      </w:r>
    </w:p>
    <w:p>
      <w:pPr>
        <w:spacing w:after="120" w:before="0" w:line="276"/>
      </w:pPr>
      <w:r>
        <w:rPr>
          <w:rFonts w:ascii="맑은 고딕" w:cs="맑은 고딕" w:eastAsia="맑은 고딕" w:hAnsi="맑은 고딕"/>
          <w:b w:val="false"/>
          <w:bCs w:val="false"/>
          <w:i w:val="false"/>
          <w:iCs w:val="false"/>
          <w:color w:val="1A1A1A"/>
          <w:sz w:val="20"/>
          <w:szCs w:val="20"/>
        </w:rPr>
        <w:t xml:space="preserve">bpmn2:participant에서 추출한다. 참여자는 «시스템 엔드포인트»와 «프로세스 풀» 두 종류가 섞여 있으므로, role 파생 필드로 구분한다.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1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값 / 예시</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id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Participant_1</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name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@name</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 Smartshift, Sender1, Receiver</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ifl:type</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EndpointSender / EndpointRecevier</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role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ifl:type·processRef 기준</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 / receiver / process</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processRef</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@processRef</w:t>
            </w:r>
          </w:p>
        </w:tc>
        <w:tc>
          <w:tcPr>
            <w:tcW w:type="dxa" w:w="4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Process_12 (프로세스 풀인 경우)</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enableBasicAuthentication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ifl:property</w:t>
            </w:r>
          </w:p>
        </w:tc>
        <w:tc>
          <w:tcPr>
            <w:tcW w:type="dxa" w:w="4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false</w:t>
            </w:r>
          </w:p>
        </w:tc>
      </w:tr>
    </w:tbl>
    <w:p>
      <w:pPr>
        <w:pBdr>
          <w:left w:val="single" w:color="7030A0" w:sz="18" w:space="8"/>
        </w:pBdr>
        <w:spacing w:after="100"/>
      </w:pPr>
      <w:r>
        <w:rPr>
          <w:rFonts w:ascii="맑은 고딕" w:cs="맑은 고딕" w:eastAsia="맑은 고딕" w:hAnsi="맑은 고딕"/>
          <w:color w:val="3B2A5C"/>
          <w:sz w:val="19"/>
          <w:szCs w:val="19"/>
        </w:rPr>
        <w:t xml:space="preserve">주의 : SAP 원본은 수신 참여자 타입을 «EndpointRecevier»로 표기한다(SAP 측 오탈자). Parser는 이 원문을 type에 보존하되, role 파생 필드에서 "receiver"로 정규화하여 규칙이 오탈자에 의존하지 않게 한다.</w:t>
      </w:r>
    </w:p>
    <w:p>
      <w:pPr>
        <w:pStyle w:val="Heading3"/>
        <w:spacing w:after="80" w:before="160"/>
      </w:pPr>
      <w:r>
        <w:rPr>
          <w:rFonts w:ascii="맑은 고딕" w:cs="맑은 고딕" w:eastAsia="맑은 고딕" w:hAnsi="맑은 고딕"/>
          <w:b/>
          <w:bCs/>
          <w:color w:val="404040"/>
          <w:sz w:val="21"/>
          <w:szCs w:val="21"/>
        </w:rPr>
        <w:t xml:space="preserve">5.3.4 channels — 어댑터 채널</w:t>
      </w:r>
    </w:p>
    <w:p>
      <w:pPr>
        <w:spacing w:after="120" w:before="0" w:line="276"/>
      </w:pPr>
      <w:r>
        <w:rPr>
          <w:rFonts w:ascii="맑은 고딕" w:cs="맑은 고딕" w:eastAsia="맑은 고딕" w:hAnsi="맑은 고딕"/>
          <w:b w:val="false"/>
          <w:bCs w:val="false"/>
          <w:i w:val="false"/>
          <w:iCs w:val="false"/>
          <w:color w:val="1A1A1A"/>
          <w:sz w:val="20"/>
          <w:szCs w:val="20"/>
        </w:rPr>
        <w:t xml:space="preserve">bpmn2:messageFlow에서 추출한다. 어댑터 종류·주소·인증 방식이 모두 여기 있어 표준 검사의 핵심 대상이다. 채널의 system 값이 participants[].name과 연결된다.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 (ifl:property)</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id / 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 Name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MessageFlow_7235311 / HTTPS</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direction</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direction</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 / Receiver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adapterType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ComponentType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HTTPS, HTTP, DataStoreConsumer</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transportProtocol</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TransportProtocol</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HTTPS, HTTP, JDBC</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messageProtocol</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MessageProtocol</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None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componentVersion</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componentVersion</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1.17</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system</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system</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Sender1 → participants[].name 참조</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address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urlPath 또는 httpAddressWithoutQuery</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{{Sender_Address}} / {{Receiver_Address}}/xmlsql/JDBC_Receiver_GQMS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auth</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senderAuthType, userRole, authenticationMethod, credentialName</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{senderAuthType: RoleBased, userRole: ESBMessaging.send} / {authenticationMethod: None}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externalizedRefs[]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address·설정값의 {{…}} 추출</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[Sender_Address], [Receiver_Address, L_Location_ID]</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properties{}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ifl:property 원본 맵 전체</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httpMethod=POST, retryInterval=5, proxyType=sapcc, …</w:t>
            </w:r>
          </w:p>
        </w:tc>
      </w:tr>
    </w:tbl>
    <w:p>
      <w:pPr>
        <w:pStyle w:val="Heading3"/>
        <w:spacing w:after="80" w:before="160"/>
      </w:pPr>
      <w:r>
        <w:rPr>
          <w:rFonts w:ascii="맑은 고딕" w:cs="맑은 고딕" w:eastAsia="맑은 고딕" w:hAnsi="맑은 고딕"/>
          <w:b/>
          <w:bCs/>
          <w:color w:val="404040"/>
          <w:sz w:val="21"/>
          <w:szCs w:val="21"/>
        </w:rPr>
        <w:t xml:space="preserve">5.3.5 processes · events · gateways · sequenceFlows</w:t>
      </w:r>
    </w:p>
    <w:p>
      <w:pPr>
        <w:spacing w:after="120" w:before="0" w:line="276"/>
      </w:pPr>
      <w:r>
        <w:rPr>
          <w:rFonts w:ascii="맑은 고딕" w:cs="맑은 고딕" w:eastAsia="맑은 고딕" w:hAnsi="맑은 고딕"/>
          <w:b w:val="false"/>
          <w:bCs w:val="false"/>
          <w:i w:val="false"/>
          <w:iCs w:val="false"/>
          <w:color w:val="1A1A1A"/>
          <w:sz w:val="20"/>
          <w:szCs w:val="20"/>
        </w:rPr>
        <w:t xml:space="preserve">흐름의 뼈대다. 프로세스는 통합 프로세스(풀)와 로컬 프로세스(직접 호출 대상)로 나뉘며, cmdVariantUri로 구분한다. 라우팅 조건은 sequenceFlow에 붙는다.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26"/>
        <w:gridCol w:w="37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주요 필드</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processes[]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 type(파생), processType, transactionalHandling, transactionTimeout</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Process_7706 / Main Process / LocalIntegrationProcess / directCall / From Calling Process / 30</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events[]</w:t>
            </w:r>
          </w:p>
        </w:tc>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 kind(파생: start|end), type(파생), processId</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StartEvent_2 / Start / start / MessageStartEvent / Process_1</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gateways[]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 type, default, throwException</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ExclusiveGateway_0 / Router / ExclusiveGateway / SequenceFlow_0 / false</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sequenceFlows[]</w:t>
            </w:r>
          </w:p>
        </w:tc>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 sourceRef, targetRef, condition, isDefault(파생)</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SequenceFlow_7235214 / Retries &gt;'3' / condition=${header.SAP_DataStoreRetries} &gt; '3'</w:t>
            </w:r>
          </w:p>
        </w:tc>
      </w:tr>
    </w:tbl>
    <w:p>
      <w:pPr>
        <w:pStyle w:val="Heading3"/>
        <w:spacing w:after="80" w:before="160"/>
      </w:pPr>
      <w:r>
        <w:rPr>
          <w:rFonts w:ascii="맑은 고딕" w:cs="맑은 고딕" w:eastAsia="맑은 고딕" w:hAnsi="맑은 고딕"/>
          <w:b/>
          <w:bCs/>
          <w:color w:val="404040"/>
          <w:sz w:val="21"/>
          <w:szCs w:val="21"/>
        </w:rPr>
        <w:t xml:space="preserve">5.3.6 steps — 흐름 스텝</w:t>
      </w:r>
    </w:p>
    <w:p>
      <w:pPr>
        <w:spacing w:after="120" w:before="0" w:line="276"/>
      </w:pPr>
      <w:r>
        <w:rPr>
          <w:rFonts w:ascii="맑은 고딕" w:cs="맑은 고딕" w:eastAsia="맑은 고딕" w:hAnsi="맑은 고딕"/>
          <w:b w:val="false"/>
          <w:bCs w:val="false"/>
          <w:i w:val="false"/>
          <w:iCs w:val="false"/>
          <w:color w:val="1A1A1A"/>
          <w:sz w:val="20"/>
          <w:szCs w:val="20"/>
        </w:rPr>
        <w:t xml:space="preserve">bpmn2:callActivity와 bpmn2:serviceTask에서 추출한다. 스텝의 종류는 ifl:property의 activityType이 결정하며, 이 값에 따라 의미 있는 파라미터가 달라진다. Parser는 공통 필드에 더해 타입별 정규화 필드를 추가로 채운다.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공통 필드</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id / name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 @name</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CallActivity_57 / MM_Request</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type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activityType</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Enricher, Mapping, Script, DBstorage, ProcessCallElement, ExternalCall</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processId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부모 process</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Process_7706</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componentVersion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componentVersion</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1.3</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properties{}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ifl:property 원본 맵 전체</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(타입별 상이 — 정규화되지 않은 설정 접근용)</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타입별 정규화 필드는 다음과 같다. 실제 아티팩트에서 확인된 activityType만 우선 지원하고, 신규 타입은 카탈로그 확장 정책(6.2)에 따라 추가한다.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26"/>
        <w:gridCol w:w="42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type</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정규화 필드</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Mapping</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mapping.type, mapping.name, mapping.uri, mapping.reference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MessageMapping / MM_GMES_GQMS_EA_PQCRESULT_01 / dir://mmap/…/MM_….mmap / static</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Script</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script.file, script.language(파생), script.bundleId, script.function</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Check PayloadMode.groovy / Groovy / ScriptCollection_SMARTSHIFT / (빈값)</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Enricher</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enricher.bodyType, enricher.headerTable[], enricher.propertyTable[]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expression / [{action: Create, type: constant, name: SAP_Sender, value: {{SAP_Sender}}}] (내부 XML을 행 단위로 해석)</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DBstorage</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store.operation, store.name, store.visibility, store.encrypt, store.expire, store.messageId</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put / {{DataStore_Name}} / local / true / {{DataStore_Expiration_Period}}</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ProcessCallElement</w:t>
            </w:r>
          </w:p>
        </w:tc>
        <w:tc>
          <w:tcPr>
            <w:tcW w:type="dxa" w:w="2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call.processId, call.subActivityType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Process_12 / NonLoopingProcess</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ExternalCall</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(serviceTask. 연결된 receiver 채널로 외부 호출)</w:t>
            </w:r>
          </w:p>
        </w:tc>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Request Reply 1 → MessageFlow_7235312 (HTTP)</w:t>
            </w:r>
          </w:p>
        </w:tc>
      </w:tr>
    </w:tbl>
    <w:p>
      <w:pPr>
        <w:pBdr>
          <w:left w:val="single" w:color="7030A0" w:sz="18" w:space="8"/>
        </w:pBdr>
        <w:spacing w:after="100"/>
      </w:pPr>
      <w:r>
        <w:rPr>
          <w:rFonts w:ascii="맑은 고딕" w:cs="맑은 고딕" w:eastAsia="맑은 고딕" w:hAnsi="맑은 고딕"/>
          <w:color w:val="3B2A5C"/>
          <w:sz w:val="19"/>
          <w:szCs w:val="19"/>
        </w:rPr>
        <w:t xml:space="preserve">Enricher(Content Modifier)의 headerTable·propertyTable은 ifl:property 값 안에 XML 문자열이 중첩되어 들어있다. Parser는 이를 한 번 더 파싱해 행 배열로 펼치므로, 조건식에서 «어떤 헤더를 무슨 값으로 세팅했는가»까지 검사할 수 있다.</w:t>
      </w:r>
    </w:p>
    <w:p>
      <w:pPr>
        <w:pStyle w:val="Heading3"/>
        <w:spacing w:after="80" w:before="160"/>
      </w:pPr>
      <w:r>
        <w:rPr>
          <w:rFonts w:ascii="맑은 고딕" w:cs="맑은 고딕" w:eastAsia="맑은 고딕" w:hAnsi="맑은 고딕"/>
          <w:b/>
          <w:bCs/>
          <w:color w:val="404040"/>
          <w:sz w:val="21"/>
          <w:szCs w:val="21"/>
        </w:rPr>
        <w:t xml:space="preserve">5.3.7 exceptionSubprocesses — 예외 처리</w:t>
      </w:r>
    </w:p>
    <w:p>
      <w:pPr>
        <w:spacing w:after="120" w:before="0" w:line="276"/>
      </w:pPr>
      <w:r>
        <w:rPr>
          <w:rFonts w:ascii="맑은 고딕" w:cs="맑은 고딕" w:eastAsia="맑은 고딕" w:hAnsi="맑은 고딕"/>
          <w:b w:val="false"/>
          <w:bCs w:val="false"/>
          <w:i w:val="false"/>
          <w:iCs w:val="false"/>
          <w:color w:val="1A1A1A"/>
          <w:sz w:val="20"/>
          <w:szCs w:val="20"/>
        </w:rPr>
        <w:t xml:space="preserve">bpmn2:subProcess 중 errorEventDefinition을 가진 것을 수집한다. 배열이 비어 있으면 예외 처리가 없다는 뜻이므로 required-error-handler 규칙의 직접적 근거가 된다.</w:t>
      </w:r>
    </w:p>
    <w:p>
      <w:pPr>
        <w:pBdr>
          <w:left w:val="single" w:color="C55A11" w:sz="18" w:space="8"/>
        </w:pBdr>
        <w:spacing w:after="100"/>
      </w:pPr>
      <w:r>
        <w:rPr>
          <w:rFonts w:ascii="맑은 고딕" w:cs="맑은 고딕" w:eastAsia="맑은 고딕" w:hAnsi="맑은 고딕"/>
          <w:color w:val="833C00"/>
          <w:sz w:val="19"/>
          <w:szCs w:val="19"/>
        </w:rPr>
        <w:t xml:space="preserve">검증 사례 : 실제 분석한 아티팩트(GMES_GQMS_EA_PQCRESULT_01)에는 subProcess가 0개였다. 즉 이 iFlow는 예외 처리 서브프로세스가 전혀 없으며, required-error-handler 규칙 적용 시 즉시 위반으로 검출된다. 스키마가 실제 표준 위반을 잡아낼 수 있음을 보여주는 실증 사례다.</w:t>
      </w:r>
    </w:p>
    <w:p>
      <w:pPr>
        <w:pStyle w:val="Heading3"/>
        <w:spacing w:after="80" w:before="160"/>
      </w:pPr>
      <w:r>
        <w:rPr>
          <w:rFonts w:ascii="맑은 고딕" w:cs="맑은 고딕" w:eastAsia="맑은 고딕" w:hAnsi="맑은 고딕"/>
          <w:b/>
          <w:bCs/>
          <w:color w:val="404040"/>
          <w:sz w:val="21"/>
          <w:szCs w:val="21"/>
        </w:rPr>
        <w:t xml:space="preserve">5.3.8 parameters — 외부화 파라미터</w:t>
      </w:r>
    </w:p>
    <w:p>
      <w:pPr>
        <w:spacing w:after="120" w:before="0" w:line="276"/>
      </w:pPr>
      <w:r>
        <w:rPr>
          <w:rFonts w:ascii="맑은 고딕" w:cs="맑은 고딕" w:eastAsia="맑은 고딕" w:hAnsi="맑은 고딕"/>
          <w:b w:val="false"/>
          <w:bCs w:val="false"/>
          <w:i w:val="false"/>
          <w:iCs w:val="false"/>
          <w:color w:val="1A1A1A"/>
          <w:sz w:val="20"/>
          <w:szCs w:val="20"/>
        </w:rPr>
        <w:t xml:space="preserve">parameters.prop(값)과 parameters.propdef(선언)를 파라미터명 기준으로 병합한다. .iflw 안의 {{…}} 참조와 대조하여 사용처와 미사용 여부까지 파생한다.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name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prop key / propdef name</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Receiver_Address</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value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parameters.prop</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${property.L_System_DEST_1}</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parameters.propdef</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xsd:string</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isRequired</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parameters.propdef</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false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referencedBy[]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{{name}} 참조 위치</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[MessageFlow_7235312]</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isUsed</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referencedBy 비어있지 않은가</w:t>
            </w:r>
          </w:p>
        </w:tc>
        <w:tc>
          <w:tcPr>
            <w:tcW w:type="dxa" w:w="4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true</w:t>
            </w:r>
          </w:p>
        </w:tc>
      </w:tr>
    </w:tbl>
    <w:p>
      <w:pPr>
        <w:pBdr>
          <w:left w:val="single" w:color="C55A11" w:sz="18" w:space="8"/>
        </w:pBdr>
        <w:spacing w:after="100"/>
      </w:pPr>
      <w:r>
        <w:rPr>
          <w:rFonts w:ascii="맑은 고딕" w:cs="맑은 고딕" w:eastAsia="맑은 고딕" w:hAnsi="맑은 고딕"/>
          <w:color w:val="833C00"/>
          <w:sz w:val="19"/>
          <w:szCs w:val="19"/>
        </w:rPr>
        <w:t xml:space="preserve">검증 사례 : 실제 아티팩트에서 .iflw가 참조하는 {{…}} 22개, parameters.prop 22개, parameters.propdef 22개가 3자 모두 정확히 일치했다(미정의·미사용 0건). 따라서 «선언되지 않은 파라미터 참조»와 «사용되지 않는 파라미터»는 Parser가 신뢰성 있게 계산 가능한 파생 정보다.</w:t>
      </w:r>
    </w:p>
    <w:p>
      <w:pPr>
        <w:pStyle w:val="Heading3"/>
        <w:spacing w:after="80" w:before="160"/>
      </w:pPr>
      <w:r>
        <w:rPr>
          <w:rFonts w:ascii="맑은 고딕" w:cs="맑은 고딕" w:eastAsia="맑은 고딕" w:hAnsi="맑은 고딕"/>
          <w:b/>
          <w:bCs/>
          <w:color w:val="404040"/>
          <w:sz w:val="21"/>
          <w:szCs w:val="21"/>
        </w:rPr>
        <w:t xml:space="preserve">5.3.9 mappings — 메시지 매핑</w:t>
      </w:r>
    </w:p>
    <w:p>
      <w:pPr>
        <w:spacing w:after="120" w:before="0" w:line="276"/>
      </w:pPr>
      <w:r>
        <w:rPr>
          <w:rFonts w:ascii="맑은 고딕" w:cs="맑은 고딕" w:eastAsia="맑은 고딕" w:hAnsi="맑은 고딕"/>
          <w:b w:val="false"/>
          <w:bCs w:val="false"/>
          <w:i w:val="false"/>
          <w:iCs w:val="false"/>
          <w:color w:val="1A1A1A"/>
          <w:sz w:val="20"/>
          <w:szCs w:val="20"/>
        </w:rPr>
        <w:t xml:space="preserve">.mmap 파일에서 추출한다. 원본/대상 메시지 타입과 사용된 함수를 식별할 수 있어, 매핑 표준 검사와 함수 라이브러리 사용 통제에 쓰인다.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필드</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 (.mmap)</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name / path / uri</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iflw의 Mapping 스텝 및 파일 경로</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MM_GMES_GQMS_EA_PQCRESULT_01</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sourceMessage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lnkRole role=SOURCE_IFR_MESS</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{file: outbound.wsdl, type: MT_GMES_GQMS_EA_PQCRESULT_01_S, namespace: http://www.lgchem.com/GMES/GQMS}</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targetMessage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lnkRole role=TARGET_IFR_MESS</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{file: inbound.wsdl, type: MT_GMES_GQMS_EA_PQCRESULT_01_T, namespace: 동일}</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functionLibraries[]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lnkRole role=UsedFuncLib</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[{file: FL_GQMS.java, package: com.lgchem.www.GQMS.COMMON}]</w:t>
            </w:r>
          </w:p>
        </w:tc>
      </w:tr>
      <w:t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functions[]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brick type=Func (fname, fns)</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[{name: const, standard: true}, {name: FL_GQMS.String to NVARCHAR, standard: false, library: FunctionalLibraries$FL_GQMS}]</w:t>
            </w:r>
          </w:p>
        </w:tc>
      </w:tr>
      <w:tr>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fieldCount</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(파생) brick type=Src/Dst 집계</w:t>
            </w:r>
          </w:p>
        </w:tc>
        <w:tc>
          <w:tcPr>
            <w:tcW w:type="dxa" w:w="4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{source: 20, target: 30}</w:t>
            </w:r>
          </w:p>
        </w:tc>
      </w:tr>
    </w:tbl>
    <w:p>
      <w:pPr>
        <w:pStyle w:val="Heading3"/>
        <w:spacing w:after="80" w:before="160"/>
      </w:pPr>
      <w:r>
        <w:rPr>
          <w:rFonts w:ascii="맑은 고딕" w:cs="맑은 고딕" w:eastAsia="맑은 고딕" w:hAnsi="맑은 고딕"/>
          <w:b/>
          <w:bCs/>
          <w:color w:val="404040"/>
          <w:sz w:val="21"/>
          <w:szCs w:val="21"/>
        </w:rPr>
        <w:t xml:space="preserve">5.3.10 schemas ·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26"/>
        <w:gridCol w:w="46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2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주요 필드</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실제 예시</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schemas[]</w:t>
            </w:r>
          </w:p>
        </w:tc>
        <w:tc>
          <w:tcPr>
            <w:tcW w:type="dxa" w:w="2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file, name, targetNamespace, messageTypes[]</w:t>
            </w:r>
          </w:p>
        </w:tc>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inbound.wsdl / GMES_GQMS_EA_PQCRESULT_01_AI / http://www.lgchem.com/GMES/GQMS / [MT_GMES_GQMS_EA_PQCRESULT_01_T]</w:t>
            </w:r>
          </w:p>
        </w:tc>
      </w:tr>
      <w:t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scripts[]</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file, language, source, isResolved(파생)</w:t>
            </w:r>
          </w:p>
        </w:tc>
        <w:tc>
          <w:tcPr>
            <w:tcW w:type="dxa" w:w="4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(본 아티팩트에는 포함된 스크립트 없음 — 5.4 참조)</w:t>
            </w:r>
          </w:p>
        </w:tc>
      </w:tr>
    </w:tbl>
    <w:p>
      <w:pPr>
        <w:pStyle w:val="Heading2"/>
        <w:spacing w:after="100" w:before="220"/>
      </w:pPr>
      <w:r>
        <w:rPr>
          <w:rFonts w:ascii="맑은 고딕" w:cs="맑은 고딕" w:eastAsia="맑은 고딕" w:hAnsi="맑은 고딕"/>
          <w:b/>
          <w:bCs/>
          <w:color w:val="2E4B7A"/>
          <w:sz w:val="24"/>
          <w:szCs w:val="24"/>
        </w:rPr>
        <w:t xml:space="preserve">5.4 파싱 한계 — 외부 참조 아티팩트</w:t>
      </w:r>
    </w:p>
    <w:p>
      <w:pPr>
        <w:spacing w:after="120" w:before="0" w:line="276"/>
      </w:pPr>
      <w:r>
        <w:rPr>
          <w:rFonts w:ascii="맑은 고딕" w:cs="맑은 고딕" w:eastAsia="맑은 고딕" w:hAnsi="맑은 고딕"/>
          <w:b w:val="false"/>
          <w:bCs w:val="false"/>
          <w:i w:val="false"/>
          <w:iCs w:val="false"/>
          <w:color w:val="1A1A1A"/>
          <w:sz w:val="20"/>
          <w:szCs w:val="20"/>
        </w:rPr>
        <w:t xml:space="preserve">실제 아티팩트 분석에서 확인된 중요한 한계다. Script 스텝 «Check payloadMode»는 script=Check PayloadMode.groovy, scriptBundleId=ScriptCollection_SMARTSHIFT를 가리키지만, 이 Groovy 파일은 아티팩트 ZIP 안에 존재하지 않는다. MANIFEST.MF의 Require-Capability가 별도 ScriptCollection 아티팩트를 참조하고 있을 뿐이다. 함수 라이브러리(FunctionalLibraries$FL_GQMS)도 마찬가지다.</w:t>
      </w:r>
    </w:p>
    <w:p>
      <w:pPr>
        <w:spacing w:after="120" w:before="0" w:line="276"/>
      </w:pPr>
      <w:r>
        <w:rPr>
          <w:rFonts w:ascii="맑은 고딕" w:cs="맑은 고딕" w:eastAsia="맑은 고딕" w:hAnsi="맑은 고딕"/>
          <w:b w:val="false"/>
          <w:bCs w:val="false"/>
          <w:i w:val="false"/>
          <w:iCs w:val="false"/>
          <w:color w:val="1A1A1A"/>
          <w:sz w:val="20"/>
          <w:szCs w:val="20"/>
        </w:rPr>
        <w:t xml:space="preserve">이로 인해 검사 가능 범위가 다음과 같이 갈린다.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검사 가능 여부</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스크립트 참조·언어</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가능</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steps[].script.file / .language / .bundleId 로 «무엇을 어떤 언어로 호출하는가»는 판정 가능</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스크립트 내용</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제한적</w:t>
            </w:r>
          </w:p>
        </w:tc>
        <w:tc>
          <w:tcPr>
            <w:tcW w:type="dxa" w:w="5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원본이 외부 ScriptCollection에 있으면 해당 아티팩트를 함께 수집해야 내용 검사 가능</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함수 라이브러리 사용</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가능</w:t>
            </w:r>
          </w:p>
        </w:tc>
        <w:tc>
          <w:tcPr>
            <w:tcW w:type="dxa" w:w="5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mappings[].functions[].standard=false 로 사용 사실 자체는 판정 가능</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따라서 Parser는 scripts[].isResolved 파생 필드로 «원본이 확보되었는지»를 표시하고, 미해결 참조는 artifact.requiredCapabilities[]에 남긴다. 내용 검사가 필요한 규칙은 참조된 아티팩트를 함께 수집한 경우에만 평가하며, 그렇지 않으면 검사 불가 사유를 리포트에 남긴다. 이 «조용히 통과»를 방지하는 처리는 6.6.5의 무력화 방지 원칙과 같은 맥락이다.</w:t>
      </w:r>
    </w:p>
    <w:p>
      <w:pPr>
        <w:pStyle w:val="Heading2"/>
        <w:spacing w:after="100" w:before="220"/>
      </w:pPr>
      <w:r>
        <w:rPr>
          <w:rFonts w:ascii="맑은 고딕" w:cs="맑은 고딕" w:eastAsia="맑은 고딕" w:hAnsi="맑은 고딕"/>
          <w:b/>
          <w:bCs/>
          <w:color w:val="2E4B7A"/>
          <w:sz w:val="24"/>
          <w:szCs w:val="24"/>
        </w:rPr>
        <w:t xml:space="preserve">5.5 규칙 타입 ↔ 스키마 매핑</w:t>
      </w:r>
    </w:p>
    <w:p>
      <w:pPr>
        <w:spacing w:after="120" w:before="0" w:line="276"/>
      </w:pPr>
      <w:r>
        <w:rPr>
          <w:rFonts w:ascii="맑은 고딕" w:cs="맑은 고딕" w:eastAsia="맑은 고딕" w:hAnsi="맑은 고딕"/>
          <w:b w:val="false"/>
          <w:bCs w:val="false"/>
          <w:i w:val="false"/>
          <w:iCs w:val="false"/>
          <w:color w:val="1A1A1A"/>
          <w:sz w:val="20"/>
          <w:szCs w:val="20"/>
        </w:rPr>
        <w:t xml:space="preserve">6.2의 규칙 카탈로그가 실제로 스키마의 어떤 필드를 읽는지 정리한다. 이 대응이 성립해야 규칙이 구현 가능하다.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26"/>
        <w:gridCol w:w="2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규칙 타입</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참조 필드</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판정 방식</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naming-convention</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participants[].name, channels[].name, steps[].name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이름이 접두사/정규식을 만족하는가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required-error-handler</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exceptionSubprocesses[]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배열이 비어있지 않은가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externalized-endpoint</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channels[].address, channels[].externalizedRefs[]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주소가 {{…}} 참조인가 (하드코딩 여부)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allowed-adapter-types</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channels[].adapterType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 목록에 포함되는가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required-logging</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iflow.config.log</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로깅 수준이 요구 값 이상인가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allowed-script-language</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steps[].script.language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 언어(Groovy 등)만 사용하는가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mapping-type</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steps[].mapping.type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 매핑 타입만 사용하는가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required-parameter</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parameters[].name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필수 파라미터가 선언되어 있는가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forbidden-configuration</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channels[].properties{}, steps[].properties{}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금지된 설정값이 존재하지 않는가</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processdirect-pairing</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channels[] (adapterType=ProcessDirect) — 전 아티팩트</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receiver마다 대응 sender가 존재하는가</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bCs/>
                <w:color w:val="1F3864"/>
                <w:sz w:val="17"/>
                <w:szCs w:val="17"/>
              </w:rPr>
              <w:t xml:space="preserve">custom-expression</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 전체</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사용자 조건식 평가 (6.6)</w:t>
            </w:r>
          </w:p>
        </w:tc>
      </w:tr>
    </w:tbl>
    <w:p>
      <w:pPr>
        <w:pStyle w:val="Heading2"/>
        <w:spacing w:after="100" w:before="220"/>
      </w:pPr>
      <w:r>
        <w:rPr>
          <w:rFonts w:ascii="맑은 고딕" w:cs="맑은 고딕" w:eastAsia="맑은 고딕" w:hAnsi="맑은 고딕"/>
          <w:b/>
          <w:bCs/>
          <w:color w:val="2E4B7A"/>
          <w:sz w:val="24"/>
          <w:szCs w:val="24"/>
        </w:rPr>
        <w:t xml:space="preserve">5.6 설계 원칙</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사실만 담고 판단하지 않는다 : Parser는 «예외 처리가 없다»가 아니라 «exceptionSubprocesses = []»라는 사실만 산출한다. 그것이 위반인지는 규칙이 정한다.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정규화 필드와 원본 맵을 함께 제공한다 : 자주 쓰는 값은 정규화 필드로 노출하되, ifl:property 원본 전체를 properties{}로 함께 남긴다. SAP이 새 설정 키를 추가해도 Parser 수정 없이 조건식으로 즉시 검사할 수 있는 «탈출구»가 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파생 정보는 명시적으로 계산해 노출한다 : role, address, externalizedRefs, isUsed, isResolved처럼 여러 파일을 대조해야 나오는 값은 Parser가 미리 계산해 필드로 제공한다. 조건식이 복잡한 조인을 하지 않아도 되게 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스키마는 계약이다 : 필드명·구조 변경은 사용자 조건식을 조용히 깨뜨린다. 따라서 schemaVersion을 부여하고, 규칙 저장 시 함께 기록해 스키마 변경 시 구버전 조건식을 감지·경고한다(6.6.5).</w:t>
      </w:r>
    </w:p>
    <w:p>
      <w:pPr>
        <w:pStyle w:val="Heading2"/>
        <w:spacing w:after="100" w:before="220"/>
      </w:pPr>
      <w:r>
        <w:rPr>
          <w:rFonts w:ascii="맑은 고딕" w:cs="맑은 고딕" w:eastAsia="맑은 고딕" w:hAnsi="맑은 고딕"/>
          <w:b/>
          <w:bCs/>
          <w:color w:val="2E4B7A"/>
          <w:sz w:val="24"/>
          <w:szCs w:val="24"/>
        </w:rPr>
        <w:t xml:space="preserve">5.7 조건식 작성 예시 (실제 필드 기준)</w:t>
      </w:r>
    </w:p>
    <w:p>
      <w:pPr>
        <w:spacing w:after="120" w:before="0" w:line="276"/>
      </w:pPr>
      <w:r>
        <w:rPr>
          <w:rFonts w:ascii="맑은 고딕" w:cs="맑은 고딕" w:eastAsia="맑은 고딕" w:hAnsi="맑은 고딕"/>
          <w:b w:val="false"/>
          <w:bCs w:val="false"/>
          <w:i w:val="false"/>
          <w:iCs w:val="false"/>
          <w:color w:val="1A1A1A"/>
          <w:sz w:val="20"/>
          <w:szCs w:val="20"/>
        </w:rPr>
        <w:t xml:space="preserve">5.3의 스키마를 그대로 사용한 조건식 예시다. 모두 읽기 전용 질의이며, 위반 요소 목록 또는 불리언을 반환한다.</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매핑 스텝이 5개를 초과하면 안 된다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steps.filter(s, s.type == "Mapping").size() &lt;= 5</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송신 참여자 이름은 지정 접두사를 따라야 한다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participants.filter(p, p.role == "sender" &amp;&amp;</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!p.name.matches("^(OP_|B2B_|CP_)"))</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수신 채널 주소는 외부화 파라미터여야 한다 (하드코딩 금지)</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channels.filter(c, c.direction == "Receiver" &amp;&amp;</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c.externalizedRefs.size() == 0)</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운영 이관 전 서버 트레이스는 꺼져 있어야 한다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iflow.config.ServerTrace == "false"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DataStore 쓰기는 반드시 암호화되어야 한다</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steps.filter(s, s.type == "DBstorage" &amp;&amp; s.store.operation == "put" &amp;&amp;</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s.store.encrypt != "true")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선언만 되고 실제로 쓰이지 않는 외부화 파라미터</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parameters.filter(p, !p.isUsed)</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표준 함수가 아닌 함수 라이브러리 사용 내역</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mappings.filter(m, m.functions.exists(f, !f.standard))</w:t>
      </w:r>
    </w:p>
    <w:p>
      <w:r>
        <w:br w:type="page"/>
      </w:r>
    </w:p>
    <w:p>
      <w:pPr>
        <w:pStyle w:val="Heading1"/>
        <w:spacing w:after="140" w:before="320"/>
      </w:pPr>
      <w:r>
        <w:rPr>
          <w:rFonts w:ascii="맑은 고딕" w:cs="맑은 고딕" w:eastAsia="맑은 고딕" w:hAnsi="맑은 고딕"/>
          <w:b/>
          <w:bCs/>
          <w:color w:val="1F3864"/>
          <w:sz w:val="30"/>
          <w:szCs w:val="30"/>
        </w:rPr>
        <w:t xml:space="preserve">6. 규칙 관리 설계 (핵심)</w:t>
      </w:r>
    </w:p>
    <w:p>
      <w:pPr>
        <w:pStyle w:val="Heading2"/>
        <w:spacing w:after="100" w:before="220"/>
      </w:pPr>
      <w:r>
        <w:rPr>
          <w:rFonts w:ascii="맑은 고딕" w:cs="맑은 고딕" w:eastAsia="맑은 고딕" w:hAnsi="맑은 고딕"/>
          <w:b/>
          <w:bCs/>
          <w:color w:val="2E4B7A"/>
          <w:sz w:val="24"/>
          <w:szCs w:val="24"/>
        </w:rPr>
        <w:t xml:space="preserve">6.1 규칙 모델</w:t>
      </w:r>
    </w:p>
    <w:p>
      <w:pPr>
        <w:spacing w:after="120" w:before="0" w:line="276"/>
      </w:pPr>
      <w:r>
        <w:rPr>
          <w:rFonts w:ascii="맑은 고딕" w:cs="맑은 고딕" w:eastAsia="맑은 고딕" w:hAnsi="맑은 고딕"/>
          <w:b w:val="false"/>
          <w:bCs w:val="false"/>
          <w:i w:val="false"/>
          <w:iCs w:val="false"/>
          <w:color w:val="1A1A1A"/>
          <w:sz w:val="20"/>
          <w:szCs w:val="20"/>
        </w:rPr>
        <w:t xml:space="preserve">하나의 규칙은 아래 요소로 구성된다. 규칙은 기본적으로 «미리 정의된 규칙 타입 + 파라미터» 방식을 채택한다. 이는 UI 폼으로 쉽게 매핑되고, 임의 코드 실행이 없어 안전하며, 검증이 명확하기 때문이다. 카탈로그로 표현할 수 없는 검사를 위해 사용자 정의 조건식(custom-expression) 타입을 별도로 제공한다(6.6).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926"/>
        <w:gridCol w:w="35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요소</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예시</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ruleKey</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식별 키</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sender-naming</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isGlobal</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전역 규칙 여부 (전역/프로젝트 구분)</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true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customProject</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프로젝트 규칙일 때 소속 프로젝트</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soil-is-migration</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type</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타입 (카탈로그에서 선택)</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naming-convention</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severity</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심각도 : fail / warn / info</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fail</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target</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대상 범위 (요소·어댑터 등)</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participant / sender</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params</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타입별 파라미터 (조건식 포함)</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prefix: [OP_, B2B_, CP_]</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message</w:t>
            </w:r>
          </w:p>
        </w:tc>
        <w:tc>
          <w:tcPr>
            <w:tcW w:type="dxa" w:w="3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위반 시 안내 메시지</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송신 이름은 접두사를 …</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enabled</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자체의 활성 여부</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true</w:t>
            </w:r>
          </w:p>
        </w:tc>
      </w:tr>
    </w:tbl>
    <w:p>
      <w:pPr>
        <w:pStyle w:val="Heading2"/>
        <w:spacing w:after="100" w:before="220"/>
      </w:pPr>
      <w:r>
        <w:rPr>
          <w:rFonts w:ascii="맑은 고딕" w:cs="맑은 고딕" w:eastAsia="맑은 고딕" w:hAnsi="맑은 고딕"/>
          <w:b/>
          <w:bCs/>
          <w:color w:val="2E4B7A"/>
          <w:sz w:val="24"/>
          <w:szCs w:val="24"/>
        </w:rPr>
        <w:t xml:space="preserve">6.2 지원 규칙 타입 (카탈로그)</w:t>
      </w:r>
    </w:p>
    <w:p>
      <w:pPr>
        <w:spacing w:after="120" w:before="0" w:line="276"/>
      </w:pPr>
      <w:r>
        <w:rPr>
          <w:rFonts w:ascii="맑은 고딕" w:cs="맑은 고딕" w:eastAsia="맑은 고딕" w:hAnsi="맑은 고딕"/>
          <w:b w:val="false"/>
          <w:bCs w:val="false"/>
          <w:i w:val="false"/>
          <w:iCs w:val="false"/>
          <w:color w:val="1A1A1A"/>
          <w:sz w:val="20"/>
          <w:szCs w:val="20"/>
        </w:rPr>
        <w:t xml:space="preserve">규칙 타입은 카탈로그로 관리하며 점진적으로 확장한다. 각 타입이 참조하는 파싱 모델 필드는 5.5에 정리되어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4726"/>
        <w:gridCol w:w="120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규칙 타입</w:t>
            </w:r>
          </w:p>
        </w:tc>
        <w:tc>
          <w:tcPr>
            <w:tcW w:type="dxa" w:w="4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검사 내용</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범위</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naming-convention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참여자·채널·스텝 이름이 접두사/정규식 규칙을 따르는가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required-error-handler</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예외 처리 서브프로세스가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externalized-endpoint</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어댑터 주소가 하드코딩이 아닌 외부화 파라미터인가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allowed-adapter-types</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어댑터 타입만 사용하는가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required-logging</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필수 로깅 수준/설정을 갖추었는가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allowed-script-language</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스크립트 언어(예: Groovy)만 사용하는가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mapping-type</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허용된 매핑 타입만 사용하는가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required-parameter</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특정 외부화 파라미터가 반드시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forbidden-configuration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금지된 설정값이 존재하지 않는가</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w:t>
            </w:r>
          </w:p>
        </w:tc>
      </w:tr>
      <w:tr>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processdirect-pairing</w:t>
            </w:r>
          </w:p>
        </w:tc>
        <w:tc>
          <w:tcPr>
            <w:tcW w:type="dxa" w:w="4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receiver ProcessDirect마다 대응 sender가 존재하는가</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다중(cross)</w:t>
            </w:r>
          </w:p>
        </w:tc>
      </w:tr>
      <w:tr>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custom-expression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파싱 모델에 대한 사용자 정의 조건식으로 검사 (6.6)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center"/>
            </w:pPr>
            <w:r>
              <w:rPr>
                <w:rFonts w:ascii="맑은 고딕" w:cs="맑은 고딕" w:eastAsia="맑은 고딕" w:hAnsi="맑은 고딕"/>
                <w:b w:val="false"/>
                <w:bCs w:val="false"/>
                <w:color w:val="1A1A1A"/>
                <w:sz w:val="18"/>
                <w:szCs w:val="18"/>
              </w:rPr>
              <w:t xml:space="preserve">단일/다중</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«다중(cross)» 범위 규칙은 프로젝트 내 모든 아티팩트를 함께 봐야 판정할 수 있다. 이는 브라우저 확장으로는 구현이 어렵고, 아티팩트 전체를 배치로 수집하는 웹서비스 구조라야 가능한 부분이다.</w:t>
      </w:r>
    </w:p>
    <w:p>
      <w:pPr>
        <w:pStyle w:val="Heading3"/>
        <w:spacing w:after="80" w:before="160"/>
      </w:pPr>
      <w:r>
        <w:rPr>
          <w:rFonts w:ascii="맑은 고딕" w:cs="맑은 고딕" w:eastAsia="맑은 고딕" w:hAnsi="맑은 고딕"/>
          <w:b/>
          <w:bCs/>
          <w:color w:val="404040"/>
          <w:sz w:val="21"/>
          <w:szCs w:val="21"/>
        </w:rPr>
        <w:t xml:space="preserve">카탈로그 확장 정책</w:t>
      </w:r>
    </w:p>
    <w:p>
      <w:pPr>
        <w:spacing w:after="120" w:before="0" w:line="276"/>
      </w:pPr>
      <w:r>
        <w:rPr>
          <w:rFonts w:ascii="맑은 고딕" w:cs="맑은 고딕" w:eastAsia="맑은 고딕" w:hAnsi="맑은 고딕"/>
          <w:b w:val="false"/>
          <w:bCs w:val="false"/>
          <w:i w:val="false"/>
          <w:iCs w:val="false"/>
          <w:color w:val="1A1A1A"/>
          <w:sz w:val="20"/>
          <w:szCs w:val="20"/>
        </w:rPr>
        <w:t xml:space="preserve">카탈로그는 «닫힌 목록»이 아니라 «계속 자라는 목록»으로 설계한다. 새로운 검사 요구가 나오면 (1) 기존 타입의 파라미터로 표현되는지 먼저 확인하고, (2) 안 되면 사용자 정의 조건식(custom-expression)으로 프로젝트팀이 직접 선언하며, (3) 조건식으로도 표현할 수 없는 저수준 검사(신규 프리미티브)만 개발자가 새 규칙 타입으로 추가한다. 이 3단계 덕분에 대부분의 요구는 백엔드 재배포 없이 UI에서 해결된다.</w:t>
      </w:r>
    </w:p>
    <w:p>
      <w:pPr>
        <w:pStyle w:val="Heading2"/>
        <w:spacing w:after="100" w:before="220"/>
      </w:pPr>
      <w:r>
        <w:rPr>
          <w:rFonts w:ascii="맑은 고딕" w:cs="맑은 고딕" w:eastAsia="맑은 고딕" w:hAnsi="맑은 고딕"/>
          <w:b/>
          <w:bCs/>
          <w:color w:val="2E4B7A"/>
          <w:sz w:val="24"/>
          <w:szCs w:val="24"/>
        </w:rPr>
        <w:t xml:space="preserve">6.3 UI 규칙 빌더 ↔ YAML 매핑</w:t>
      </w:r>
    </w:p>
    <w:p>
      <w:pPr>
        <w:spacing w:after="120" w:before="0" w:line="276"/>
      </w:pPr>
      <w:r>
        <w:rPr>
          <w:rFonts w:ascii="맑은 고딕" w:cs="맑은 고딕" w:eastAsia="맑은 고딕" w:hAnsi="맑은 고딕"/>
          <w:b w:val="false"/>
          <w:bCs w:val="false"/>
          <w:i w:val="false"/>
          <w:iCs w:val="false"/>
          <w:color w:val="1A1A1A"/>
          <w:sz w:val="20"/>
          <w:szCs w:val="20"/>
        </w:rPr>
        <w:t xml:space="preserve">사용자는 UI에서 규칙 타입을 선택하고 파라미터를 폼으로 입력한다. 시스템은 이를 YAML로 저장하며, YAML은 «단일 진실 소스»로서 버전관리·재사용·이식의 기준이 된다. custom-expression 타입은 폼 대신 조건 빌더/표현식 편집기로 입력하되, 저장 형식은 동일하게 YAML이다.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26"/>
        <w:gridCol w:w="280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UI 입력 항목</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선택/입력 값</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 YAML 필드</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타입</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네이밍 규칙 (naming-convention)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type</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대상 요소</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참여자 / 송신(sender)</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target.element / target.role</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허용 접두사</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OP_, B2B_, CP_</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params.prefix</w:t>
            </w:r>
          </w:p>
        </w:tc>
      </w:tr>
      <w:t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심각도</w:t>
            </w:r>
          </w:p>
        </w:tc>
        <w:tc>
          <w:tcPr>
            <w:tcW w:type="dxa" w:w="3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실패(fail)</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severity</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안내 메시지</w:t>
            </w:r>
          </w:p>
        </w:tc>
        <w:tc>
          <w:tcPr>
            <w:tcW w:type="dxa" w:w="3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송신 시스템 이름은 …</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message</w:t>
            </w:r>
          </w:p>
        </w:tc>
      </w:tr>
    </w:tbl>
    <w:p>
      <w:pPr>
        <w:pStyle w:val="Heading2"/>
        <w:spacing w:after="100" w:before="220"/>
      </w:pPr>
      <w:r>
        <w:rPr>
          <w:rFonts w:ascii="맑은 고딕" w:cs="맑은 고딕" w:eastAsia="맑은 고딕" w:hAnsi="맑은 고딕"/>
          <w:b/>
          <w:bCs/>
          <w:color w:val="2E4B7A"/>
          <w:sz w:val="24"/>
          <w:szCs w:val="24"/>
        </w:rPr>
        <w:t xml:space="preserve">6.4 전역 규칙과 프로젝트 규칙</w:t>
      </w:r>
    </w:p>
    <w:p>
      <w:pPr>
        <w:spacing w:after="120" w:before="0" w:line="276"/>
      </w:pPr>
      <w:r>
        <w:rPr>
          <w:rFonts w:ascii="맑은 고딕" w:cs="맑은 고딕" w:eastAsia="맑은 고딕" w:hAnsi="맑은 고딕"/>
          <w:b w:val="false"/>
          <w:bCs w:val="false"/>
          <w:i w:val="false"/>
          <w:iCs w:val="false"/>
          <w:color w:val="1A1A1A"/>
          <w:sz w:val="20"/>
          <w:szCs w:val="20"/>
        </w:rPr>
        <w:t xml:space="preserve">규칙은 상속(import)이나 규칙셋 바인딩이 아니라, 두 종류의 규칙과 «프로젝트 단위 선택»으로 적용된다.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26"/>
        <w:gridCol w:w="3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정의 시점 / 소유</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적용 방식</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전역 규칙 (isGlobal=true)</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조직 전체 기준으로 사전에 정의. 여러 프로젝트가 공유.</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각 프로젝트가 사용할지 여부를 선택(ProjectRule).</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프로젝트 규칙 (customProject)</w:t>
            </w:r>
          </w:p>
        </w:tc>
        <w:tc>
          <w:tcPr>
            <w:tcW w:type="dxa" w:w="2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특정 프로젝트에 한해 정의. 그 프로젝트에만 존재.</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해당 프로젝트에서만 사용 여부를 선택.</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한 프로젝트에 적용할 규칙 집합은 «사용할 전역 규칙 + 사용할 프로젝트 규칙»으로 구성되며, 각 규칙을 켜고 끄는 것은 프로젝트 내부에서 ProjectRule(project, rule, isEnabled)로 관리한다. 전역 규칙의 값을 프로젝트에서 다르게 쓰고 싶으면, 상속·오버라이드 대신 «전역 규칙을 끄고, 원하는 값으로 프로젝트 규칙을 새로 정의해 켜는» 방식으로 독립적으로 선언한다. 이렇게 하면 전역 규칙 원본은 어떤 경우에도 프로젝트에 의해 변형되지 않는다.</w:t>
      </w:r>
    </w:p>
    <w:p>
      <w:pPr>
        <w:pStyle w:val="Heading2"/>
        <w:spacing w:after="100" w:before="220"/>
      </w:pPr>
      <w:r>
        <w:rPr>
          <w:rFonts w:ascii="맑은 고딕" w:cs="맑은 고딕" w:eastAsia="맑은 고딕" w:hAnsi="맑은 고딕"/>
          <w:b/>
          <w:bCs/>
          <w:color w:val="2E4B7A"/>
          <w:sz w:val="24"/>
          <w:szCs w:val="24"/>
        </w:rPr>
        <w:t xml:space="preserve">6.5 YAML 예시</w:t>
      </w:r>
    </w:p>
    <w:p>
      <w:pPr>
        <w:pStyle w:val="Heading3"/>
        <w:spacing w:after="80" w:before="160"/>
      </w:pPr>
      <w:r>
        <w:rPr>
          <w:rFonts w:ascii="맑은 고딕" w:cs="맑은 고딕" w:eastAsia="맑은 고딕" w:hAnsi="맑은 고딕"/>
          <w:b/>
          <w:bCs/>
          <w:color w:val="404040"/>
          <w:sz w:val="21"/>
          <w:szCs w:val="21"/>
        </w:rPr>
        <w:t xml:space="preserve">전역 규칙 (라이브러리)</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rule: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ruleKey: sender-naming</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isGlobal: true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type: naming-convention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severity: fail</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target: { element: participant, role: sender }</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params: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prefix: ["OP_", "B2B_", "CP_"]</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message: "송신 시스템 이름은 OP_/B2B_/CP_ 접두사를 사용해야 합니다."</w:t>
      </w:r>
    </w:p>
    <w:p>
      <w:pPr>
        <w:pStyle w:val="Heading3"/>
        <w:spacing w:after="80" w:before="160"/>
      </w:pPr>
      <w:r>
        <w:rPr>
          <w:rFonts w:ascii="맑은 고딕" w:cs="맑은 고딕" w:eastAsia="맑은 고딕" w:hAnsi="맑은 고딕"/>
          <w:b/>
          <w:bCs/>
          <w:color w:val="404040"/>
          <w:sz w:val="21"/>
          <w:szCs w:val="21"/>
        </w:rPr>
        <w:t xml:space="preserve">프로젝트 규칙 (사용자 정의 조건식)</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rule: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ruleKey: mapping-step-limit</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isGlobal: false</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customProject: soil-is-migration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type: custom-expression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severity: warn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params: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schemaVersion: 1</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expression: steps.filter(s, s.type == "Mapping").size() &lt;= 5</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message: "매핑 스텝이 5개를 초과했습니다."</w:t>
      </w:r>
    </w:p>
    <w:p>
      <w:pPr>
        <w:pStyle w:val="Heading3"/>
        <w:spacing w:after="80" w:before="160"/>
      </w:pPr>
      <w:r>
        <w:rPr>
          <w:rFonts w:ascii="맑은 고딕" w:cs="맑은 고딕" w:eastAsia="맑은 고딕" w:hAnsi="맑은 고딕"/>
          <w:b/>
          <w:bCs/>
          <w:color w:val="404040"/>
          <w:sz w:val="21"/>
          <w:szCs w:val="21"/>
        </w:rPr>
        <w:t xml:space="preserve">프로젝트의 규칙 적용 선택 (ProjectRule)</w:t>
      </w:r>
    </w:p>
    <w:p>
      <w:pPr>
        <w:pBdr>
          <w:top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project: soil-is-migration</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appliedRules:</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 { rule: sender-naming,           isEnabled: true }   # 전역 규칙 사용</w:t>
      </w:r>
    </w:p>
    <w:p>
      <w:pPr>
        <w:pBdr>
          <w:left w:val="single" w:color="1F3864" w:sz="18" w:space="6"/>
        </w:pBdr>
        <w:shd w:fill="F5F7FA" w:color="auto" w:val="clear"/>
        <w:spacing w:after="0" w:line="240"/>
      </w:pPr>
      <w:r>
        <w:rPr>
          <w:rFonts w:ascii="Consolas" w:cs="Consolas" w:eastAsia="Consolas" w:hAnsi="Consolas"/>
          <w:color w:val="24324A"/>
          <w:sz w:val="17"/>
          <w:szCs w:val="17"/>
        </w:rPr>
        <w:t xml:space="preserve">  - { rule: mapping-step-limit,      isEnabled: true }   # 프로젝트 규칙 사용</w:t>
      </w:r>
    </w:p>
    <w:p>
      <w:pPr>
        <w:pBdr>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  - { rule: allowed-script-language, isEnabled: false }  # 이 프로젝트에선 미적용</w:t>
      </w:r>
    </w:p>
    <w:p>
      <w:r>
        <w:br w:type="page"/>
      </w:r>
    </w:p>
    <w:p>
      <w:pPr>
        <w:pStyle w:val="Heading2"/>
        <w:spacing w:after="100" w:before="220"/>
      </w:pPr>
      <w:r>
        <w:rPr>
          <w:rFonts w:ascii="맑은 고딕" w:cs="맑은 고딕" w:eastAsia="맑은 고딕" w:hAnsi="맑은 고딕"/>
          <w:b/>
          <w:bCs/>
          <w:color w:val="2E4B7A"/>
          <w:sz w:val="24"/>
          <w:szCs w:val="24"/>
        </w:rPr>
        <w:t xml:space="preserve">6.6 사용자 정의 판단 로직 (Custom Expression)</w:t>
      </w:r>
    </w:p>
    <w:p>
      <w:pPr>
        <w:pStyle w:val="Heading3"/>
        <w:spacing w:after="80" w:before="160"/>
      </w:pPr>
      <w:r>
        <w:rPr>
          <w:rFonts w:ascii="맑은 고딕" w:cs="맑은 고딕" w:eastAsia="맑은 고딕" w:hAnsi="맑은 고딕"/>
          <w:b/>
          <w:bCs/>
          <w:color w:val="404040"/>
          <w:sz w:val="21"/>
          <w:szCs w:val="21"/>
        </w:rPr>
        <w:t xml:space="preserve">6.6.1 배경</w:t>
      </w:r>
    </w:p>
    <w:p>
      <w:pPr>
        <w:spacing w:after="120" w:before="0" w:line="276"/>
      </w:pPr>
      <w:r>
        <w:rPr>
          <w:rFonts w:ascii="맑은 고딕" w:cs="맑은 고딕" w:eastAsia="맑은 고딕" w:hAnsi="맑은 고딕"/>
          <w:b w:val="false"/>
          <w:bCs w:val="false"/>
          <w:i w:val="false"/>
          <w:iCs w:val="false"/>
          <w:color w:val="1A1A1A"/>
          <w:sz w:val="20"/>
          <w:szCs w:val="20"/>
        </w:rPr>
        <w:t xml:space="preserve">미리 정의된 규칙 타입은 UI 매핑과 안전성 면에서 유리하지만, 카탈로그에 없는 «새로운 판단 로직»은 표현할 수 없다. 예를 들어 «매핑 스텝이 5개를 넘으면 안 된다»처럼 기존 어떤 타입에도 해당하지 않는 조건은 사용자가 직접 선언할 수 있어야 한다. custom-expression 타입은 이 확장 지점을 제공한다.</w:t>
      </w:r>
    </w:p>
    <w:p>
      <w:pPr>
        <w:pStyle w:val="Heading3"/>
        <w:spacing w:after="80" w:before="160"/>
      </w:pPr>
      <w:r>
        <w:rPr>
          <w:rFonts w:ascii="맑은 고딕" w:cs="맑은 고딕" w:eastAsia="맑은 고딕" w:hAnsi="맑은 고딕"/>
          <w:b/>
          <w:bCs/>
          <w:color w:val="404040"/>
          <w:sz w:val="21"/>
          <w:szCs w:val="21"/>
        </w:rPr>
        <w:t xml:space="preserve">6.6.2 접근 방식 — 코드 실행이 아닌 «읽기 전용 질의»</w:t>
      </w:r>
    </w:p>
    <w:p>
      <w:pPr>
        <w:spacing w:after="120" w:before="0" w:line="276"/>
      </w:pPr>
      <w:r>
        <w:rPr>
          <w:rFonts w:ascii="맑은 고딕" w:cs="맑은 고딕" w:eastAsia="맑은 고딕" w:hAnsi="맑은 고딕"/>
          <w:b w:val="false"/>
          <w:bCs w:val="false"/>
          <w:i w:val="false"/>
          <w:iCs w:val="false"/>
          <w:color w:val="1A1A1A"/>
          <w:sz w:val="20"/>
          <w:szCs w:val="20"/>
        </w:rPr>
        <w:t xml:space="preserve">범용 스크립트(Groovy/JS 등)를 그대로 실행하면 사용자가 서버에서 임의 코드를 돌리는 셈이 되어, 리소스 남용이나 타 프로젝트 데이터 접근 등의 위험이 생긴다. 따라서 «코드 실행»이 아니라 «파싱 모델에 대한 부작용 없는 읽기 전용 질의»만 허용한다. 이는 정책 검사 도구(OPA 등)가 범용 언어 대신 조회 특화 선언형 언어를 쓰는 방식과 같다. custom-expression은 기존 «타입 + 파라미터» 구조를 그대로 유지하며, 그 파라미터가 조건식이 될 뿐이다. 따라서 규칙 빌더·YAML 저장·프로젝트 선택 구조가 모두 재사용된다.</w:t>
      </w:r>
    </w:p>
    <w:p>
      <w:pPr>
        <w:pStyle w:val="Heading3"/>
        <w:spacing w:after="80" w:before="160"/>
      </w:pPr>
      <w:r>
        <w:rPr>
          <w:rFonts w:ascii="맑은 고딕" w:cs="맑은 고딕" w:eastAsia="맑은 고딕" w:hAnsi="맑은 고딕"/>
          <w:b/>
          <w:bCs/>
          <w:color w:val="404040"/>
          <w:sz w:val="21"/>
          <w:szCs w:val="21"/>
        </w:rPr>
        <w:t xml:space="preserve">6.6.3 두 단계 입력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926"/>
        <w:gridCol w:w="19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단계</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방식</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대상</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① 비주얼 조건 빌더</w:t>
            </w:r>
          </w:p>
        </w:tc>
        <w:tc>
          <w:tcPr>
            <w:tcW w:type="dxa" w:w="4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«경로 선택 → 연산자 → 값»을 드롭다운으로 조합, AND/OR로 묶음. 코드·표현식 불필요.</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새 요구의 대부분</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② 제한된 표현식(CEL류)</w:t>
            </w:r>
          </w:p>
        </w:tc>
        <w:tc>
          <w:tcPr>
            <w:tcW w:type="dxa" w:w="49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부작용 없는 조회 전용 문법으로 한 줄 조건식 작성. 반복문·네트워크·파일 접근이 문법에 없음.</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①로 표현 안 되는 예외적 경우</w:t>
            </w:r>
          </w:p>
        </w:tc>
      </w:tr>
    </w:tbl>
    <w:p>
      <w:pPr>
        <w:spacing w:after="120" w:before="0" w:line="276"/>
      </w:pPr>
      <w:r>
        <w:rPr>
          <w:rFonts w:ascii="맑은 고딕" w:cs="맑은 고딕" w:eastAsia="맑은 고딕" w:hAnsi="맑은 고딕"/>
          <w:b w:val="false"/>
          <w:bCs w:val="false"/>
          <w:i w:val="false"/>
          <w:iCs w:val="false"/>
          <w:color w:val="1A1A1A"/>
          <w:sz w:val="20"/>
          <w:szCs w:val="20"/>
        </w:rPr>
        <w:t xml:space="preserve">예: «매핑 스텝이 5개를 넘으면 안 된다»는 비주얼 빌더에서 «대상 steps[type=Mapping] · 집계 count · 조건 ≤ 5»로 표현되며, 동일 조건을 표현식으로 쓰면 다음과 같다. 사용 가능한 경로와 값은 5장의 파싱 모델 스키마를 그대로 따른다.</w:t>
      </w:r>
    </w:p>
    <w:p>
      <w:pPr>
        <w:pBdr>
          <w:top w:val="single" w:color="DDE3EC" w:sz="4" w:space="2"/>
          <w:bottom w:val="single" w:color="DDE3EC" w:sz="4" w:space="2"/>
          <w:left w:val="single" w:color="1F3864" w:sz="18" w:space="6"/>
        </w:pBdr>
        <w:shd w:fill="F5F7FA" w:color="auto" w:val="clear"/>
        <w:spacing w:after="0" w:line="240"/>
      </w:pPr>
      <w:r>
        <w:rPr>
          <w:rFonts w:ascii="Consolas" w:cs="Consolas" w:eastAsia="Consolas" w:hAnsi="Consolas"/>
          <w:color w:val="24324A"/>
          <w:sz w:val="17"/>
          <w:szCs w:val="17"/>
        </w:rPr>
        <w:t xml:space="preserve">steps.filter(s, s.type == "Mapping").size() &lt;= 5</w:t>
      </w:r>
    </w:p>
    <w:p>
      <w:pPr>
        <w:pStyle w:val="Heading3"/>
        <w:spacing w:after="80" w:before="160"/>
      </w:pPr>
      <w:r>
        <w:rPr>
          <w:rFonts w:ascii="맑은 고딕" w:cs="맑은 고딕" w:eastAsia="맑은 고딕" w:hAnsi="맑은 고딕"/>
          <w:b/>
          <w:bCs/>
          <w:color w:val="404040"/>
          <w:sz w:val="21"/>
          <w:szCs w:val="21"/>
        </w:rPr>
        <w:t xml:space="preserve">6.6.4 백엔드 평가 원리</w:t>
      </w:r>
    </w:p>
    <w:p>
      <w:pPr>
        <w:spacing w:after="120" w:before="0" w:line="276"/>
      </w:pPr>
      <w:r>
        <w:rPr>
          <w:rFonts w:ascii="맑은 고딕" w:cs="맑은 고딕" w:eastAsia="맑은 고딕" w:hAnsi="맑은 고딕"/>
          <w:b w:val="false"/>
          <w:bCs w:val="false"/>
          <w:i w:val="false"/>
          <w:iCs w:val="false"/>
          <w:color w:val="1A1A1A"/>
          <w:sz w:val="20"/>
          <w:szCs w:val="20"/>
        </w:rPr>
        <w:t xml:space="preserve">조건식은 .iflw 원본이 아니라 Parser가 만든 파싱 모델(5장의 고정 스키마)을 대상으로 평가된다. 실행 흐름은 다음과 같다.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Connector가 아티팩트를 받아오고, Parser가 파싱 모델을 만든다. (기존 컴포넌트 재사용)</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파싱 모델을 표현식 엔진이 읽을 수 있는 «평가 컨텍스트»로 구성한다. (사실상 파싱 모델의 직렬화)</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Engine이 CEL 런타임에 조건식과 컨텍스트를 넘겨 평가한다. 조건식은 참/거짓이 아니라 «위반 요소의 목록»을 반환하도록 규정한다.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파싱 모델의 각 노드에는 위치 메타데이터(요소 id·사람이 읽는 위치)가 이미 박혀 있어, 반환된 요소마다 이를 그대로 Finding에 옮긴다.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개수형 조건처럼 요소 목록이 아닌 불리언이 나오는 경우는 «흐름 전체» 스코프의 단일 Finding으로 처리한다.</w:t>
      </w:r>
    </w:p>
    <w:p>
      <w:pPr>
        <w:spacing w:after="120" w:before="0" w:line="276"/>
      </w:pPr>
      <w:r>
        <w:rPr>
          <w:rFonts w:ascii="맑은 고딕" w:cs="맑은 고딕" w:eastAsia="맑은 고딕" w:hAnsi="맑은 고딕"/>
          <w:b w:val="false"/>
          <w:bCs w:val="false"/>
          <w:i w:val="false"/>
          <w:iCs w:val="false"/>
          <w:color w:val="1A1A1A"/>
          <w:sz w:val="20"/>
          <w:szCs w:val="20"/>
        </w:rPr>
        <w:t xml:space="preserve">즉 백엔드가 iFlow의 내용을 «알아서» 해석하는 것이 아니라, Parser가 모든 iFlow를 동일한 스키마로 통일해 두고, 사용자의 조건식은 그 고정 스키마 위에서만 질의하므로 임의의 iFlow에도 재사용된다.</w:t>
      </w:r>
    </w:p>
    <w:p>
      <w:pPr>
        <w:pStyle w:val="Heading3"/>
        <w:spacing w:after="80" w:before="160"/>
      </w:pPr>
      <w:r>
        <w:rPr>
          <w:rFonts w:ascii="맑은 고딕" w:cs="맑은 고딕" w:eastAsia="맑은 고딕" w:hAnsi="맑은 고딕"/>
          <w:b/>
          <w:bCs/>
          <w:color w:val="404040"/>
          <w:sz w:val="21"/>
          <w:szCs w:val="21"/>
        </w:rPr>
        <w:t xml:space="preserve">6.6.5 안전장치</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시험 실행 : 저장 전에 샘플 iFlow에 대해 미리 실행해 무엇을 잡아내는지 보여준다. 조건을 잘못 짜 «아무것도 안 걸리는»(검사가 조용히 무력화되는) 실패를 방지한다.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평가 시간·복잡도 제한 : 어떤 조건식이라도 검사 1회가 정해진 시간 안에 끝나도록 상한을 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스키마 탐색기 : 5장의 스키마를 UI에서 탐색·자동완성으로 제시해, 사용자가 정확한 경로로 조건을 작성하게 한다.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schemaVersion : 규칙에 파싱 모델 스키마 버전을 함께 저장하고, Parser 스키마가 바뀌면 구버전 조건식을 감지해 경고한다. 필드명 변경으로 조건식이 조용히 깨지는 것을 막는다.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미해결 참조 경고 : 외부 아티팩트(ScriptCollection 등)가 없어 평가할 수 없는 조건은 통과가 아니라 «검사 불가»로 리포트에 남긴다(5.4).</w:t>
      </w:r>
    </w:p>
    <w:p>
      <w:pPr>
        <w:pStyle w:val="Heading1"/>
        <w:spacing w:after="140" w:before="320"/>
      </w:pPr>
      <w:r>
        <w:rPr>
          <w:rFonts w:ascii="맑은 고딕" w:cs="맑은 고딕" w:eastAsia="맑은 고딕" w:hAnsi="맑은 고딕"/>
          <w:b/>
          <w:bCs/>
          <w:color w:val="1F3864"/>
          <w:sz w:val="30"/>
          <w:szCs w:val="30"/>
        </w:rPr>
        <w:t xml:space="preserve">7. 처리 흐름</w:t>
      </w:r>
    </w:p>
    <w:p>
      <w:pPr>
        <w:pStyle w:val="Heading2"/>
        <w:spacing w:after="100" w:before="220"/>
      </w:pPr>
      <w:r>
        <w:rPr>
          <w:rFonts w:ascii="맑은 고딕" w:cs="맑은 고딕" w:eastAsia="맑은 고딕" w:hAnsi="맑은 고딕"/>
          <w:b/>
          <w:bCs/>
          <w:color w:val="2E4B7A"/>
          <w:sz w:val="24"/>
          <w:szCs w:val="24"/>
        </w:rPr>
        <w:t xml:space="preserve">7.1 전체 흐름</w:t>
      </w:r>
    </w:p>
    <w:p>
      <w:pPr>
        <w:spacing w:after="120" w:before="0" w:line="276"/>
      </w:pPr>
      <w:r>
        <w:rPr>
          <w:rFonts w:ascii="맑은 고딕" w:cs="맑은 고딕" w:eastAsia="맑은 고딕" w:hAnsi="맑은 고딕"/>
          <w:b w:val="false"/>
          <w:bCs w:val="false"/>
          <w:i w:val="false"/>
          <w:iCs w:val="false"/>
          <w:color w:val="1A1A1A"/>
          <w:sz w:val="20"/>
          <w:szCs w:val="20"/>
        </w:rPr>
        <w:t xml:space="preserve">사용자 관점의 전체 사용 흐름은 다음 6단계로 요약된다.</w:t>
      </w:r>
    </w:p>
    <w:p>
      <w:pPr>
        <w:spacing w:after="70" w:line="268"/>
      </w:pPr>
      <w:r>
        <w:rPr>
          <w:rFonts w:ascii="맑은 고딕" w:cs="맑은 고딕" w:eastAsia="맑은 고딕" w:hAnsi="맑은 고딕"/>
          <w:b w:val="false"/>
          <w:bCs w:val="false"/>
          <w:i w:val="false"/>
          <w:iCs w:val="false"/>
          <w:color w:val="1A1A1A"/>
          <w:sz w:val="20"/>
          <w:szCs w:val="20"/>
        </w:rPr>
        <w:t xml:space="preserve">① 테넌트 등록 — 검사 대상 IS 테넌트의 OData URL·OAuth2 자격증명을 등록하고 연결을 검증한다.</w:t>
      </w:r>
    </w:p>
    <w:p>
      <w:pPr>
        <w:spacing w:after="70" w:line="268"/>
      </w:pPr>
      <w:r>
        <w:rPr>
          <w:rFonts w:ascii="맑은 고딕" w:cs="맑은 고딕" w:eastAsia="맑은 고딕" w:hAnsi="맑은 고딕"/>
          <w:b w:val="false"/>
          <w:bCs w:val="false"/>
          <w:i w:val="false"/>
          <w:iCs w:val="false"/>
          <w:color w:val="1A1A1A"/>
          <w:sz w:val="20"/>
          <w:szCs w:val="20"/>
        </w:rPr>
        <w:t xml:space="preserve">② 규칙 정의 — UI 규칙 빌더로 전역·프로젝트 규칙을 정의한다. (필요 시 사용자 정의 조건식 포함, YAML 자동 생성)</w:t>
      </w:r>
    </w:p>
    <w:p>
      <w:pPr>
        <w:spacing w:after="70" w:line="268"/>
      </w:pPr>
      <w:r>
        <w:rPr>
          <w:rFonts w:ascii="맑은 고딕" w:cs="맑은 고딕" w:eastAsia="맑은 고딕" w:hAnsi="맑은 고딕"/>
          <w:b w:val="false"/>
          <w:bCs w:val="false"/>
          <w:i w:val="false"/>
          <w:iCs w:val="false"/>
          <w:color w:val="1A1A1A"/>
          <w:sz w:val="20"/>
          <w:szCs w:val="20"/>
        </w:rPr>
        <w:t xml:space="preserve">③ 프로젝트 구성 — 프로젝트를 정의하고, 적용할 전역·프로젝트 규칙을 선택한다(ProjectRule).</w:t>
      </w:r>
    </w:p>
    <w:p>
      <w:pPr>
        <w:spacing w:after="70" w:line="268"/>
      </w:pPr>
      <w:r>
        <w:rPr>
          <w:rFonts w:ascii="맑은 고딕" w:cs="맑은 고딕" w:eastAsia="맑은 고딕" w:hAnsi="맑은 고딕"/>
          <w:b w:val="false"/>
          <w:bCs w:val="false"/>
          <w:i w:val="false"/>
          <w:iCs w:val="false"/>
          <w:color w:val="1A1A1A"/>
          <w:sz w:val="20"/>
          <w:szCs w:val="20"/>
        </w:rPr>
        <w:t xml:space="preserve">④ 검사 실행 — 프로젝트/환경을 선택해 검사를 실행한다. (온디맨드)</w:t>
      </w:r>
    </w:p>
    <w:p>
      <w:pPr>
        <w:spacing w:after="70" w:line="268"/>
      </w:pPr>
      <w:r>
        <w:rPr>
          <w:rFonts w:ascii="맑은 고딕" w:cs="맑은 고딕" w:eastAsia="맑은 고딕" w:hAnsi="맑은 고딕"/>
          <w:b w:val="false"/>
          <w:bCs w:val="false"/>
          <w:i w:val="false"/>
          <w:iCs w:val="false"/>
          <w:color w:val="1A1A1A"/>
          <w:sz w:val="20"/>
          <w:szCs w:val="20"/>
        </w:rPr>
        <w:t xml:space="preserve">⑤ 결과 확인 — pass/warn/fail 요약과 위반 상세를 확인한다.</w:t>
      </w:r>
    </w:p>
    <w:p>
      <w:pPr>
        <w:spacing w:after="70" w:line="268"/>
      </w:pPr>
      <w:r>
        <w:rPr>
          <w:rFonts w:ascii="맑은 고딕" w:cs="맑은 고딕" w:eastAsia="맑은 고딕" w:hAnsi="맑은 고딕"/>
          <w:b w:val="false"/>
          <w:bCs w:val="false"/>
          <w:i w:val="false"/>
          <w:iCs w:val="false"/>
          <w:color w:val="1A1A1A"/>
          <w:sz w:val="20"/>
          <w:szCs w:val="20"/>
        </w:rPr>
        <w:t xml:space="preserve">⑥ 리포트 활용 — 검토 체크리스트/리포트를 내보내 리뷰·티켓에 활용한다.</w:t>
      </w:r>
    </w:p>
    <w:p>
      <w:pPr>
        <w:pStyle w:val="Heading2"/>
        <w:spacing w:after="100" w:before="220"/>
      </w:pPr>
      <w:r>
        <w:rPr>
          <w:rFonts w:ascii="맑은 고딕" w:cs="맑은 고딕" w:eastAsia="맑은 고딕" w:hAnsi="맑은 고딕"/>
          <w:b/>
          <w:bCs/>
          <w:color w:val="2E4B7A"/>
          <w:sz w:val="24"/>
          <w:szCs w:val="24"/>
        </w:rPr>
        <w:t xml:space="preserve">7.2 검사 실행 시퀀스 (내부)</w:t>
      </w:r>
    </w:p>
    <w:p>
      <w:pPr>
        <w:spacing w:after="60" w:line="264"/>
      </w:pPr>
      <w:r>
        <w:rPr>
          <w:rFonts w:ascii="맑은 고딕" w:cs="맑은 고딕" w:eastAsia="맑은 고딕" w:hAnsi="맑은 고딕"/>
          <w:b w:val="false"/>
          <w:bCs w:val="false"/>
          <w:i w:val="false"/>
          <w:iCs w:val="false"/>
          <w:color w:val="1A1A1A"/>
          <w:sz w:val="20"/>
          <w:szCs w:val="20"/>
        </w:rPr>
        <w:t xml:space="preserve">1. Connector가 대상 아티팩트 목록을 조회하고 각 아티팩트 ZIP을 다운로드한다.</w:t>
      </w:r>
    </w:p>
    <w:p>
      <w:pPr>
        <w:spacing w:after="60" w:line="264"/>
      </w:pPr>
      <w:r>
        <w:rPr>
          <w:rFonts w:ascii="맑은 고딕" w:cs="맑은 고딕" w:eastAsia="맑은 고딕" w:hAnsi="맑은 고딕"/>
          <w:b w:val="false"/>
          <w:bCs w:val="false"/>
          <w:i w:val="false"/>
          <w:iCs w:val="false"/>
          <w:color w:val="1A1A1A"/>
          <w:sz w:val="20"/>
          <w:szCs w:val="20"/>
        </w:rPr>
        <w:t xml:space="preserve">2. Parser가 ZIP을 해제해 .iflw·parameters·mapping·wsdl을 파싱하여 파싱 모델을 만든다(5장).</w:t>
      </w:r>
    </w:p>
    <w:p>
      <w:pPr>
        <w:spacing w:after="60" w:line="264"/>
      </w:pPr>
      <w:r>
        <w:rPr>
          <w:rFonts w:ascii="맑은 고딕" w:cs="맑은 고딕" w:eastAsia="맑은 고딕" w:hAnsi="맑은 고딕"/>
          <w:b w:val="false"/>
          <w:bCs w:val="false"/>
          <w:i w:val="false"/>
          <w:iCs w:val="false"/>
          <w:color w:val="1A1A1A"/>
          <w:sz w:val="20"/>
          <w:szCs w:val="20"/>
        </w:rPr>
        <w:t xml:space="preserve">3. Parser가 파생 정보(role, address, externalizedRefs, isUsed, isResolved 등)를 계산해 채운다.</w:t>
      </w:r>
    </w:p>
    <w:p>
      <w:pPr>
        <w:spacing w:after="60" w:line="264"/>
      </w:pPr>
      <w:r>
        <w:rPr>
          <w:rFonts w:ascii="맑은 고딕" w:cs="맑은 고딕" w:eastAsia="맑은 고딕" w:hAnsi="맑은 고딕"/>
          <w:b w:val="false"/>
          <w:bCs w:val="false"/>
          <w:i w:val="false"/>
          <w:iCs w:val="false"/>
          <w:color w:val="1A1A1A"/>
          <w:sz w:val="20"/>
          <w:szCs w:val="20"/>
        </w:rPr>
        <w:t xml:space="preserve">4. Rule Engine이 프로젝트에서 활성화된(ProjectRule) 전역·프로젝트 규칙을 로드한다.</w:t>
      </w:r>
    </w:p>
    <w:p>
      <w:pPr>
        <w:spacing w:after="60" w:line="264"/>
      </w:pPr>
      <w:r>
        <w:rPr>
          <w:rFonts w:ascii="맑은 고딕" w:cs="맑은 고딕" w:eastAsia="맑은 고딕" w:hAnsi="맑은 고딕"/>
          <w:b w:val="false"/>
          <w:bCs w:val="false"/>
          <w:i w:val="false"/>
          <w:iCs w:val="false"/>
          <w:color w:val="1A1A1A"/>
          <w:sz w:val="20"/>
          <w:szCs w:val="20"/>
        </w:rPr>
        <w:t xml:space="preserve">5. 파싱 모델을 평가 컨텍스트로 구성한다. (custom-expression 규칙은 이 컨텍스트 위에서 평가된다)</w:t>
      </w:r>
    </w:p>
    <w:p>
      <w:pPr>
        <w:spacing w:after="60" w:line="264"/>
      </w:pPr>
      <w:r>
        <w:rPr>
          <w:rFonts w:ascii="맑은 고딕" w:cs="맑은 고딕" w:eastAsia="맑은 고딕" w:hAnsi="맑은 고딕"/>
          <w:b w:val="false"/>
          <w:bCs w:val="false"/>
          <w:i w:val="false"/>
          <w:iCs w:val="false"/>
          <w:color w:val="1A1A1A"/>
          <w:sz w:val="20"/>
          <w:szCs w:val="20"/>
        </w:rPr>
        <w:t xml:space="preserve">6. 단일 규칙은 아티팩트별로, cross 규칙 및 조건식은 전체 모델을 대상으로 평가한다.</w:t>
      </w:r>
    </w:p>
    <w:p>
      <w:pPr>
        <w:spacing w:after="60" w:line="264"/>
      </w:pPr>
      <w:r>
        <w:rPr>
          <w:rFonts w:ascii="맑은 고딕" w:cs="맑은 고딕" w:eastAsia="맑은 고딕" w:hAnsi="맑은 고딕"/>
          <w:b w:val="false"/>
          <w:bCs w:val="false"/>
          <w:i w:val="false"/>
          <w:iCs w:val="false"/>
          <w:color w:val="1A1A1A"/>
          <w:sz w:val="20"/>
          <w:szCs w:val="20"/>
        </w:rPr>
        <w:t xml:space="preserve">7. 위반은 Finding으로 수집되어 검사 이력에 저장된다.</w:t>
      </w:r>
    </w:p>
    <w:p>
      <w:pPr>
        <w:spacing w:after="60" w:line="264"/>
      </w:pPr>
      <w:r>
        <w:rPr>
          <w:rFonts w:ascii="맑은 고딕" w:cs="맑은 고딕" w:eastAsia="맑은 고딕" w:hAnsi="맑은 고딕"/>
          <w:b w:val="false"/>
          <w:bCs w:val="false"/>
          <w:i w:val="false"/>
          <w:iCs w:val="false"/>
          <w:color w:val="1A1A1A"/>
          <w:sz w:val="20"/>
          <w:szCs w:val="20"/>
        </w:rPr>
        <w:t xml:space="preserve">8. Report가 Finding을 요약·상세 리포트로 가공한다.</w:t>
      </w:r>
    </w:p>
    <w:p>
      <w:r>
        <w:br w:type="page"/>
      </w:r>
    </w:p>
    <w:p>
      <w:pPr>
        <w:pStyle w:val="Heading1"/>
        <w:spacing w:after="140" w:before="320"/>
      </w:pPr>
      <w:r>
        <w:rPr>
          <w:rFonts w:ascii="맑은 고딕" w:cs="맑은 고딕" w:eastAsia="맑은 고딕" w:hAnsi="맑은 고딕"/>
          <w:b/>
          <w:bCs/>
          <w:color w:val="1F3864"/>
          <w:sz w:val="30"/>
          <w:szCs w:val="30"/>
        </w:rPr>
        <w:t xml:space="preserve">8. 부가 기능 (규칙 검사 외)</w:t>
      </w:r>
    </w:p>
    <w:p>
      <w:pPr>
        <w:spacing w:after="120" w:before="0" w:line="276"/>
      </w:pPr>
      <w:r>
        <w:rPr>
          <w:rFonts w:ascii="맑은 고딕" w:cs="맑은 고딕" w:eastAsia="맑은 고딕" w:hAnsi="맑은 고딕"/>
          <w:b w:val="false"/>
          <w:bCs w:val="false"/>
          <w:i w:val="false"/>
          <w:iCs w:val="false"/>
          <w:color w:val="1A1A1A"/>
          <w:sz w:val="20"/>
          <w:szCs w:val="20"/>
        </w:rPr>
        <w:t xml:space="preserve">본 장은 규칙 준수 검사와는 독립적으로, 아티팩트 운영을 돕는 두 가지 조회·관리 기능을 정의한다. 두 기능 모두 규칙 엔진을 거치지 않으며, Connector가 수집한 아티팩트 정보를 다른 관점(파라미터·배포 상태)에서 보여준다.</w:t>
      </w:r>
    </w:p>
    <w:p>
      <w:pPr>
        <w:pStyle w:val="Heading2"/>
        <w:spacing w:after="100" w:before="220"/>
      </w:pPr>
      <w:r>
        <w:rPr>
          <w:rFonts w:ascii="맑은 고딕" w:cs="맑은 고딕" w:eastAsia="맑은 고딕" w:hAnsi="맑은 고딕"/>
          <w:b/>
          <w:bCs/>
          <w:color w:val="2E4B7A"/>
          <w:sz w:val="24"/>
          <w:szCs w:val="24"/>
        </w:rPr>
        <w:t xml:space="preserve">8.1 외부화 파라미터 버전 비교 (Parameter Explorer)</w:t>
      </w:r>
    </w:p>
    <w:p>
      <w:pPr>
        <w:pStyle w:val="Heading3"/>
        <w:spacing w:after="80" w:before="160"/>
      </w:pPr>
      <w:r>
        <w:rPr>
          <w:rFonts w:ascii="맑은 고딕" w:cs="맑은 고딕" w:eastAsia="맑은 고딕" w:hAnsi="맑은 고딕"/>
          <w:b/>
          <w:bCs/>
          <w:color w:val="404040"/>
          <w:sz w:val="21"/>
          <w:szCs w:val="21"/>
        </w:rPr>
        <w:t xml:space="preserve">8.1.1 목적</w:t>
      </w:r>
    </w:p>
    <w:p>
      <w:pPr>
        <w:spacing w:after="120" w:before="0" w:line="276"/>
      </w:pPr>
      <w:r>
        <w:rPr>
          <w:rFonts w:ascii="맑은 고딕" w:cs="맑은 고딕" w:eastAsia="맑은 고딕" w:hAnsi="맑은 고딕"/>
          <w:b w:val="false"/>
          <w:bCs w:val="false"/>
          <w:i w:val="false"/>
          <w:iCs w:val="false"/>
          <w:color w:val="1A1A1A"/>
          <w:sz w:val="20"/>
          <w:szCs w:val="20"/>
        </w:rPr>
        <w:t xml:space="preserve">하나의 아티팩트는 여러 버전으로 이관되며, 각 버전마다 외부화 파라미터의 값이 달라질 수 있다. 본 기능은 아티팩트의 버전별로 모든 외부화 파라미터를 «기본값(default value)»과 «설정값(configured value)»으로 나란히 모아 보여주어, 어떤 파라미터가 어느 버전에서 어떻게 바뀌었는지 한눈에 파악하게 한다. 이관 전후 설정 드리프트 점검, 환경 이관 시 값 확인 등에 쓰인다.</w:t>
      </w:r>
    </w:p>
    <w:p>
      <w:pPr>
        <w:pStyle w:val="Heading3"/>
        <w:spacing w:after="80" w:before="160"/>
      </w:pPr>
      <w:r>
        <w:rPr>
          <w:rFonts w:ascii="맑은 고딕" w:cs="맑은 고딕" w:eastAsia="맑은 고딕" w:hAnsi="맑은 고딕"/>
          <w:b/>
          <w:bCs/>
          <w:color w:val="404040"/>
          <w:sz w:val="21"/>
          <w:szCs w:val="21"/>
        </w:rPr>
        <w:t xml:space="preserve">8.1.2 데이터 출처</w:t>
      </w:r>
    </w:p>
    <w:p>
      <w:pPr>
        <w:spacing w:after="120" w:before="0" w:line="276"/>
      </w:pPr>
      <w:r>
        <w:rPr>
          <w:rFonts w:ascii="맑은 고딕" w:cs="맑은 고딕" w:eastAsia="맑은 고딕" w:hAnsi="맑은 고딕"/>
          <w:b w:val="false"/>
          <w:bCs w:val="false"/>
          <w:i w:val="false"/>
          <w:iCs w:val="false"/>
          <w:color w:val="1A1A1A"/>
          <w:sz w:val="20"/>
          <w:szCs w:val="20"/>
        </w:rPr>
        <w:t xml:space="preserve">파싱 모델의 parameters[](5.3.8)를 그대로 활용한다. 규칙 검사와 달리 판정을 하지 않고, 값 자체를 표로 나열한다. 값의 두 종류는 다음과 같이 구분한다.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26"/>
        <w:gridCol w:w="34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구분</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출처</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기본값 (default value)</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parameters.propdef 및 파라미터 선언 시 지정된 기본값</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아티팩트가 원래 담고 있는 설계 기본값</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설정값 (configured value)</w:t>
            </w:r>
          </w:p>
        </w:tc>
        <w:tc>
          <w:tcPr>
            <w:tcW w:type="dxa" w:w="3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parameters.prop</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해당 테넌트/버전에 실제 적용된 값 ({{…}}·${…} 참조 포함)</w:t>
            </w:r>
          </w:p>
        </w:tc>
      </w:tr>
    </w:tbl>
    <w:p>
      <w:pPr>
        <w:pStyle w:val="Heading3"/>
        <w:spacing w:after="80" w:before="160"/>
      </w:pPr>
      <w:r>
        <w:rPr>
          <w:rFonts w:ascii="맑은 고딕" w:cs="맑은 고딕" w:eastAsia="맑은 고딕" w:hAnsi="맑은 고딕"/>
          <w:b/>
          <w:bCs/>
          <w:color w:val="404040"/>
          <w:sz w:val="21"/>
          <w:szCs w:val="21"/>
        </w:rPr>
        <w:t xml:space="preserve">8.1.3 표시 방식</w:t>
      </w:r>
    </w:p>
    <w:p>
      <w:pPr>
        <w:spacing w:after="120" w:before="0" w:line="276"/>
      </w:pPr>
      <w:r>
        <w:rPr>
          <w:rFonts w:ascii="맑은 고딕" w:cs="맑은 고딕" w:eastAsia="맑은 고딕" w:hAnsi="맑은 고딕"/>
          <w:b w:val="false"/>
          <w:bCs w:val="false"/>
          <w:i w:val="false"/>
          <w:iCs w:val="false"/>
          <w:color w:val="1A1A1A"/>
          <w:sz w:val="20"/>
          <w:szCs w:val="20"/>
        </w:rPr>
        <w:t xml:space="preserve">아티팩트를 선택하면 그 아티팩트의 버전 목록을 축으로, 파라미터명을 행으로 하는 매트릭스를 구성한다. 각 셀은 해당 버전에서의 설정값을 보여주고, 버전 간 값이 달라진 셀은 강조한다. 실제 아티팩트(GMES_GQMS_EA_PQCRESULT_01)에서 확인된 22개 외부화 파라미터가 이 매트릭스의 행이 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2326"/>
        <w:gridCol w:w="1200"/>
        <w:gridCol w:w="120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파라미터</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기본값</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v1.0.3</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v1.0.4</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v1.0.5</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Receiver_Address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(빈값)</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${property.L_System_DEST_1}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${property.L_System_DEST_1}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${property.L_System_DEST_1}</w:t>
            </w:r>
          </w:p>
        </w:tc>
      </w:tr>
      <w:t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DataStore_Expiration_Period</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7</w:t>
            </w:r>
          </w:p>
        </w:tc>
        <w:tc>
          <w:tcPr>
            <w:tcW w:type="dxa" w:w="2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7</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3</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7</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SAP_Receiver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(빈값)</w:t>
            </w:r>
          </w:p>
        </w:tc>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GQMS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GQMS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GQMS</w:t>
            </w:r>
          </w:p>
        </w:tc>
      </w:tr>
      <w:t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w:t>
            </w:r>
          </w:p>
        </w:tc>
        <w:tc>
          <w:tcPr>
            <w:tcW w:type="dxa" w:w="23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위는 표시 형태 예시이며, 값이 버전마다 달라진 파라미터(DataStore_Expiration_Period)는 강조 표시 대상이 된다. 버전 목록은 Connector가 IntegrationDesigntimeArtifacts의 버전 이력을 조회해 확보한다.</w:t>
      </w:r>
    </w:p>
    <w:p>
      <w:pPr>
        <w:pStyle w:val="Heading3"/>
        <w:spacing w:after="80" w:before="160"/>
      </w:pPr>
      <w:r>
        <w:rPr>
          <w:rFonts w:ascii="맑은 고딕" w:cs="맑은 고딕" w:eastAsia="맑은 고딕" w:hAnsi="맑은 고딕"/>
          <w:b/>
          <w:bCs/>
          <w:color w:val="404040"/>
          <w:sz w:val="21"/>
          <w:szCs w:val="21"/>
        </w:rPr>
        <w:t xml:space="preserve">8.1.4 처리 흐름</w:t>
      </w:r>
    </w:p>
    <w:p>
      <w:pPr>
        <w:spacing w:after="60" w:line="264"/>
      </w:pPr>
      <w:r>
        <w:rPr>
          <w:rFonts w:ascii="맑은 고딕" w:cs="맑은 고딕" w:eastAsia="맑은 고딕" w:hAnsi="맑은 고딕"/>
          <w:b w:val="false"/>
          <w:bCs w:val="false"/>
          <w:i w:val="false"/>
          <w:iCs w:val="false"/>
          <w:color w:val="1A1A1A"/>
          <w:sz w:val="20"/>
          <w:szCs w:val="20"/>
        </w:rPr>
        <w:t xml:space="preserve">1. 사용자가 패키지에서 아티팩트를 선택한다.</w:t>
      </w:r>
    </w:p>
    <w:p>
      <w:pPr>
        <w:spacing w:after="60" w:line="264"/>
      </w:pPr>
      <w:r>
        <w:rPr>
          <w:rFonts w:ascii="맑은 고딕" w:cs="맑은 고딕" w:eastAsia="맑은 고딕" w:hAnsi="맑은 고딕"/>
          <w:b w:val="false"/>
          <w:bCs w:val="false"/>
          <w:i w:val="false"/>
          <w:iCs w:val="false"/>
          <w:color w:val="1A1A1A"/>
          <w:sz w:val="20"/>
          <w:szCs w:val="20"/>
        </w:rPr>
        <w:t xml:space="preserve">2. Connector가 해당 아티팩트의 버전 목록과 각 버전의 ZIP을 조회한다.</w:t>
      </w:r>
    </w:p>
    <w:p>
      <w:pPr>
        <w:spacing w:after="60" w:line="264"/>
      </w:pPr>
      <w:r>
        <w:rPr>
          <w:rFonts w:ascii="맑은 고딕" w:cs="맑은 고딕" w:eastAsia="맑은 고딕" w:hAnsi="맑은 고딕"/>
          <w:b w:val="false"/>
          <w:bCs w:val="false"/>
          <w:i w:val="false"/>
          <w:iCs w:val="false"/>
          <w:color w:val="1A1A1A"/>
          <w:sz w:val="20"/>
          <w:szCs w:val="20"/>
        </w:rPr>
        <w:t xml:space="preserve">3. Parser가 각 버전의 parameters.prop / parameters.propdef를 파싱하여 파라미터 집합을 만든다.</w:t>
      </w:r>
    </w:p>
    <w:p>
      <w:pPr>
        <w:spacing w:after="60" w:line="264"/>
      </w:pPr>
      <w:r>
        <w:rPr>
          <w:rFonts w:ascii="맑은 고딕" w:cs="맑은 고딕" w:eastAsia="맑은 고딕" w:hAnsi="맑은 고딕"/>
          <w:b w:val="false"/>
          <w:bCs w:val="false"/>
          <w:i w:val="false"/>
          <w:iCs w:val="false"/>
          <w:color w:val="1A1A1A"/>
          <w:sz w:val="20"/>
          <w:szCs w:val="20"/>
        </w:rPr>
        <w:t xml:space="preserve">4. 버전별 파라미터를 파라미터명 기준으로 병합해 매트릭스를 구성한다.</w:t>
      </w:r>
    </w:p>
    <w:p>
      <w:pPr>
        <w:spacing w:after="60" w:line="264"/>
      </w:pPr>
      <w:r>
        <w:rPr>
          <w:rFonts w:ascii="맑은 고딕" w:cs="맑은 고딕" w:eastAsia="맑은 고딕" w:hAnsi="맑은 고딕"/>
          <w:b w:val="false"/>
          <w:bCs w:val="false"/>
          <w:i w:val="false"/>
          <w:iCs w:val="false"/>
          <w:color w:val="1A1A1A"/>
          <w:sz w:val="20"/>
          <w:szCs w:val="20"/>
        </w:rPr>
        <w:t xml:space="preserve">5. 버전 간 설정값이 다른 파라미터를 표시(강조)하여 화면에 렌더링한다.</w:t>
      </w:r>
    </w:p>
    <w:p>
      <w:pPr>
        <w:pStyle w:val="Heading2"/>
        <w:spacing w:after="100" w:before="220"/>
      </w:pPr>
      <w:r>
        <w:rPr>
          <w:rFonts w:ascii="맑은 고딕" w:cs="맑은 고딕" w:eastAsia="맑은 고딕" w:hAnsi="맑은 고딕"/>
          <w:b/>
          <w:bCs/>
          <w:color w:val="2E4B7A"/>
          <w:sz w:val="24"/>
          <w:szCs w:val="24"/>
        </w:rPr>
        <w:t xml:space="preserve">8.2 아티팩트 배포 상태 추적 (Artifact Deploy Tracker)</w:t>
      </w:r>
    </w:p>
    <w:p>
      <w:pPr>
        <w:pStyle w:val="Heading3"/>
        <w:spacing w:after="80" w:before="160"/>
      </w:pPr>
      <w:r>
        <w:rPr>
          <w:rFonts w:ascii="맑은 고딕" w:cs="맑은 고딕" w:eastAsia="맑은 고딕" w:hAnsi="맑은 고딕"/>
          <w:b/>
          <w:bCs/>
          <w:color w:val="404040"/>
          <w:sz w:val="21"/>
          <w:szCs w:val="21"/>
        </w:rPr>
        <w:t xml:space="preserve">8.2.1 목적</w:t>
      </w:r>
    </w:p>
    <w:p>
      <w:pPr>
        <w:spacing w:after="120" w:before="0" w:line="276"/>
      </w:pPr>
      <w:r>
        <w:rPr>
          <w:rFonts w:ascii="맑은 고딕" w:cs="맑은 고딕" w:eastAsia="맑은 고딕" w:hAnsi="맑은 고딕"/>
          <w:b w:val="false"/>
          <w:bCs w:val="false"/>
          <w:i w:val="false"/>
          <w:iCs w:val="false"/>
          <w:color w:val="1A1A1A"/>
          <w:sz w:val="20"/>
          <w:szCs w:val="20"/>
        </w:rPr>
        <w:t xml:space="preserve">테넌트에는 «설계(Design-time)»만 존재하고 배포되지 않은 아티팩트, 반대로 «런타임(Runtime)»에만 남아 있는 아티팩트가 섞여 있다. 본 기능은 두 목록을 병합해 각 아티팩트의 배포 상태를 판별하고, 미배포·불일치 항목을 한눈에 보여준다. 이관 누락 점검, 정리 대상 식별 등에 쓰인다.</w:t>
      </w:r>
    </w:p>
    <w:p>
      <w:pPr>
        <w:pBdr>
          <w:left w:val="single" w:color="2E7D32" w:sz="18" w:space="8"/>
        </w:pBdr>
        <w:spacing w:after="100"/>
      </w:pPr>
      <w:r>
        <w:rPr>
          <w:rFonts w:ascii="맑은 고딕" w:cs="맑은 고딕" w:eastAsia="맑은 고딕" w:hAnsi="맑은 고딕"/>
          <w:color w:val="1B5E20"/>
          <w:sz w:val="19"/>
          <w:szCs w:val="19"/>
        </w:rPr>
        <w:t xml:space="preserve">구현 재사용 : 본 기능은 기존에 개발된 오픈소스 도구 «SAP IS Artifact Tracker»(github.com/onetuks/sap-artifact-tracker, MIT License)의 병합·상태 판별 로직을 가져와 백엔드 서비스로 통합한다. 신규 설계가 아니라 검증된 로직의 이식이므로, 본 절은 그 동작을 서비스 관점에서 기술한다.</w:t>
      </w:r>
    </w:p>
    <w:p>
      <w:pPr>
        <w:pStyle w:val="Heading3"/>
        <w:spacing w:after="80" w:before="160"/>
      </w:pPr>
      <w:r>
        <w:rPr>
          <w:rFonts w:ascii="맑은 고딕" w:cs="맑은 고딕" w:eastAsia="맑은 고딕" w:hAnsi="맑은 고딕"/>
          <w:b/>
          <w:bCs/>
          <w:color w:val="404040"/>
          <w:sz w:val="21"/>
          <w:szCs w:val="21"/>
        </w:rPr>
        <w:t xml:space="preserve">8.2.2 상태 판별 규칙</w:t>
      </w:r>
    </w:p>
    <w:p>
      <w:pPr>
        <w:spacing w:after="120" w:before="0" w:line="276"/>
      </w:pPr>
      <w:r>
        <w:rPr>
          <w:rFonts w:ascii="맑은 고딕" w:cs="맑은 고딕" w:eastAsia="맑은 고딕" w:hAnsi="맑은 고딕"/>
          <w:b w:val="false"/>
          <w:bCs w:val="false"/>
          <w:i w:val="false"/>
          <w:iCs w:val="false"/>
          <w:color w:val="1A1A1A"/>
          <w:sz w:val="20"/>
          <w:szCs w:val="20"/>
        </w:rPr>
        <w:t xml:space="preserve">Design-time 목록과 Runtime 목록을 아티팩트 식별자 기준으로 병합하여 다음 상태를 판별한다.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26"/>
        <w:gridCol w:w="36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상태</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판별 조건</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의미</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Deployed</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Design-time 존재 AND Runtime 존재</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개발과 배포가 모두 있는 정상 상태</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Not Deployed</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Design-time 존재 AND Runtime 없음</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개발되었으나 아직 배포되지 않음</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Inactive</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Design-time 없음 AND Runtime 존재</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배포는 있으나 대응하는 개발 아티팩트가 없음</w:t>
            </w:r>
          </w:p>
        </w:tc>
      </w:tr>
    </w:tbl>
    <w:p>
      <w:pPr>
        <w:pStyle w:val="Heading3"/>
        <w:spacing w:after="80" w:before="160"/>
      </w:pPr>
      <w:r>
        <w:rPr>
          <w:rFonts w:ascii="맑은 고딕" w:cs="맑은 고딕" w:eastAsia="맑은 고딕" w:hAnsi="맑은 고딕"/>
          <w:b/>
          <w:bCs/>
          <w:color w:val="404040"/>
          <w:sz w:val="21"/>
          <w:szCs w:val="21"/>
        </w:rPr>
        <w:t xml:space="preserve">8.2.3 사용하는 OData 리소스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기능</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Method</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엔드포인트</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런타임 아티팩트 조회</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GET</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/api/v1/IntegrationRuntimeArtifacts</w:t>
            </w:r>
          </w:p>
        </w:tc>
      </w:tr>
      <w:t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패키지 조회</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GET</w:t>
            </w:r>
          </w:p>
        </w:tc>
        <w:tc>
          <w:tcPr>
            <w:tcW w:type="dxa" w:w="50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/api/v1/IntegrationPackages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설계 아티팩트 조회</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GET</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Consolas" w:cs="Consolas" w:eastAsia="Consolas" w:hAnsi="Consolas"/>
                <w:b w:val="false"/>
                <w:bCs w:val="false"/>
                <w:color w:val="1A1A1A"/>
                <w:sz w:val="17"/>
                <w:szCs w:val="17"/>
              </w:rPr>
              <w:t xml:space="preserve">/api/v1/IntegrationPackages('{id}')/IntegrationDesigntimeArtifacts</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조회 기능만 서비스에 통합한다. 원본 도구가 제공하는 배포/Undeploy/삭제 같은 상태 변경 작업은 본 서비스의 범위(검사·조회 중심)에서 제외하며, 필요 시 향후 확장으로 검토한다.</w:t>
      </w:r>
    </w:p>
    <w:p>
      <w:pPr>
        <w:pStyle w:val="Heading3"/>
        <w:spacing w:after="80" w:before="160"/>
      </w:pPr>
      <w:r>
        <w:rPr>
          <w:rFonts w:ascii="맑은 고딕" w:cs="맑은 고딕" w:eastAsia="맑은 고딕" w:hAnsi="맑은 고딕"/>
          <w:b/>
          <w:bCs/>
          <w:color w:val="404040"/>
          <w:sz w:val="21"/>
          <w:szCs w:val="21"/>
        </w:rPr>
        <w:t xml:space="preserve">8.2.4 처리 흐름</w:t>
      </w:r>
    </w:p>
    <w:p>
      <w:pPr>
        <w:spacing w:after="60" w:line="264"/>
      </w:pPr>
      <w:r>
        <w:rPr>
          <w:rFonts w:ascii="맑은 고딕" w:cs="맑은 고딕" w:eastAsia="맑은 고딕" w:hAnsi="맑은 고딕"/>
          <w:b w:val="false"/>
          <w:bCs w:val="false"/>
          <w:i w:val="false"/>
          <w:iCs w:val="false"/>
          <w:color w:val="1A1A1A"/>
          <w:sz w:val="20"/>
          <w:szCs w:val="20"/>
        </w:rPr>
        <w:t xml:space="preserve">1. 사용자가 테넌트를 선택하고 조회를 실행한다.</w:t>
      </w:r>
    </w:p>
    <w:p>
      <w:pPr>
        <w:spacing w:after="60" w:line="264"/>
      </w:pPr>
      <w:r>
        <w:rPr>
          <w:rFonts w:ascii="맑은 고딕" w:cs="맑은 고딕" w:eastAsia="맑은 고딕" w:hAnsi="맑은 고딕"/>
          <w:b w:val="false"/>
          <w:bCs w:val="false"/>
          <w:i w:val="false"/>
          <w:iCs w:val="false"/>
          <w:color w:val="1A1A1A"/>
          <w:sz w:val="20"/>
          <w:szCs w:val="20"/>
        </w:rPr>
        <w:t xml:space="preserve">2. Connector가 IntegrationPackages와 그 하위 IntegrationDesigntimeArtifacts로 설계 목록을 수집한다.</w:t>
      </w:r>
    </w:p>
    <w:p>
      <w:pPr>
        <w:spacing w:after="60" w:line="264"/>
      </w:pPr>
      <w:r>
        <w:rPr>
          <w:rFonts w:ascii="맑은 고딕" w:cs="맑은 고딕" w:eastAsia="맑은 고딕" w:hAnsi="맑은 고딕"/>
          <w:b w:val="false"/>
          <w:bCs w:val="false"/>
          <w:i w:val="false"/>
          <w:iCs w:val="false"/>
          <w:color w:val="1A1A1A"/>
          <w:sz w:val="20"/>
          <w:szCs w:val="20"/>
        </w:rPr>
        <w:t xml:space="preserve">3. Connector가 IntegrationRuntimeArtifacts로 런타임 목록을 수집한다.</w:t>
      </w:r>
    </w:p>
    <w:p>
      <w:pPr>
        <w:spacing w:after="60" w:line="264"/>
      </w:pPr>
      <w:r>
        <w:rPr>
          <w:rFonts w:ascii="맑은 고딕" w:cs="맑은 고딕" w:eastAsia="맑은 고딕" w:hAnsi="맑은 고딕"/>
          <w:b w:val="false"/>
          <w:bCs w:val="false"/>
          <w:i w:val="false"/>
          <w:iCs w:val="false"/>
          <w:color w:val="1A1A1A"/>
          <w:sz w:val="20"/>
          <w:szCs w:val="20"/>
        </w:rPr>
        <w:t xml:space="preserve">4. 두 목록을 아티팩트 식별자 기준으로 병합해 상태(Deployed/Not Deployed/Inactive)를 판별한다.</w:t>
      </w:r>
    </w:p>
    <w:p>
      <w:pPr>
        <w:spacing w:after="60" w:line="264"/>
      </w:pPr>
      <w:r>
        <w:rPr>
          <w:rFonts w:ascii="맑은 고딕" w:cs="맑은 고딕" w:eastAsia="맑은 고딕" w:hAnsi="맑은 고딕"/>
          <w:b w:val="false"/>
          <w:bCs w:val="false"/>
          <w:i w:val="false"/>
          <w:iCs w:val="false"/>
          <w:color w:val="1A1A1A"/>
          <w:sz w:val="20"/>
          <w:szCs w:val="20"/>
        </w:rPr>
        <w:t xml:space="preserve">5. 패키지·아티팩트명·상태로 필터 가능한 목록으로 화면에 표시한다.</w:t>
      </w:r>
    </w:p>
    <w:p>
      <w:pPr>
        <w:pStyle w:val="Heading1"/>
        <w:spacing w:after="140" w:before="320"/>
      </w:pPr>
      <w:r>
        <w:rPr>
          <w:rFonts w:ascii="맑은 고딕" w:cs="맑은 고딕" w:eastAsia="맑은 고딕" w:hAnsi="맑은 고딕"/>
          <w:b/>
          <w:bCs/>
          <w:color w:val="1F3864"/>
          <w:sz w:val="30"/>
          <w:szCs w:val="30"/>
        </w:rPr>
        <w:t xml:space="preserve">9. 데이터 모델</w:t>
      </w:r>
    </w:p>
    <w:p>
      <w:pPr>
        <w:pStyle w:val="Heading2"/>
        <w:spacing w:after="100" w:before="220"/>
      </w:pPr>
      <w:r>
        <w:rPr>
          <w:rFonts w:ascii="맑은 고딕" w:cs="맑은 고딕" w:eastAsia="맑은 고딕" w:hAnsi="맑은 고딕"/>
          <w:b/>
          <w:bCs/>
          <w:color w:val="2E4B7A"/>
          <w:sz w:val="24"/>
          <w:szCs w:val="24"/>
        </w:rPr>
        <w:t xml:space="preserve">9.1 주요 엔티티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26"/>
        <w:gridCol w:w="47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주요 속성</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대상 IS 테넌트</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project(FK), name, odataUrl, platformType, authType, clientId, clientSecret</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Project</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단위</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name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Artifact</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등 아티팩트</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integrationPackage(FK), sapArtifactId, name, version, type</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규칙 라이브러리 (전역·프로젝트)</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ruleKey, isGlobal, customProject, type, severity, target, params, message, enabled</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ProjectRule</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프로젝트별 규칙 매핑</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 rule, isEnabled</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CheckRun</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실행 기록</w:t>
            </w:r>
          </w:p>
        </w:tc>
        <w:tc>
          <w:tcPr>
            <w:tcW w:type="dxa" w:w="4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project, startedAt, status, summary</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Finding</w:t>
            </w:r>
          </w:p>
        </w:tc>
        <w:tc>
          <w:tcPr>
            <w:tcW w:type="dxa" w:w="27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개별 위반</w:t>
            </w:r>
          </w:p>
        </w:tc>
        <w:tc>
          <w:tcPr>
            <w:tcW w:type="dxa" w:w="4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id, checkRun, artifact, rule, severity, location, message</w:t>
            </w:r>
          </w:p>
        </w:tc>
      </w:tr>
    </w:tbl>
    <w:p>
      <w:pPr>
        <w:spacing w:after="60" w:before="0" w:line="276"/>
      </w:pPr>
      <w:r>
        <w:rPr>
          <w:rFonts w:ascii="맑은 고딕" w:cs="맑은 고딕" w:eastAsia="맑은 고딕" w:hAnsi="맑은 고딕"/>
          <w:b w:val="false"/>
          <w:bCs w:val="false"/>
          <w:i w:val="false"/>
          <w:iCs w:val="false"/>
          <w:color w:val="1A1A1A"/>
          <w:sz w:val="20"/>
          <w:szCs w:val="20"/>
        </w:rPr>
        <w:t xml:space="preserve">Rule은 isGlobal로 전역/프로젝트를 구분하며, 프로젝트 규칙일 때는 customProject가 소속 프로젝트를 가리킨다. 프로젝트가 어떤 규칙을 사용할지는 ProjectRule(project, rule, isEnabled)로 관리한다. custom-expression 규칙의 조건식과 schemaVersion은 Rule.params 안에 저장된다.</w:t>
      </w:r>
    </w:p>
    <w:p>
      <w:pPr>
        <w:pStyle w:val="Heading2"/>
        <w:spacing w:after="100" w:before="220"/>
      </w:pPr>
      <w:r>
        <w:rPr>
          <w:rFonts w:ascii="맑은 고딕" w:cs="맑은 고딕" w:eastAsia="맑은 고딕" w:hAnsi="맑은 고딕"/>
          <w:b/>
          <w:bCs/>
          <w:color w:val="2E4B7A"/>
          <w:sz w:val="24"/>
          <w:szCs w:val="24"/>
        </w:rPr>
        <w:t xml:space="preserve">9.2 관계 요약</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Tenant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Tenant : Package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Package : Artifact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ProjectRule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 ProjectRule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Project : CheckRun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CheckRun : Finding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Artifact : Finding = 1 : N</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Rule : Finding = 1 : N</w:t>
      </w:r>
    </w:p>
    <w:p>
      <w:pPr>
        <w:pStyle w:val="Heading2"/>
        <w:spacing w:after="100" w:before="220"/>
      </w:pPr>
      <w:r>
        <w:rPr>
          <w:rFonts w:ascii="맑은 고딕" w:cs="맑은 고딕" w:eastAsia="맑은 고딕" w:hAnsi="맑은 고딕"/>
          <w:b/>
          <w:bCs/>
          <w:color w:val="2E4B7A"/>
          <w:sz w:val="24"/>
          <w:szCs w:val="24"/>
        </w:rPr>
        <w:t xml:space="preserve">9.3 Enum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400"/>
        <w:gridCol w:w="3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엔티티</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클래스</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설명</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값</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TenantPlatform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테넌트 배포 플랫폼</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NEO</w:t>
            </w:r>
          </w:p>
          <w:p>
            <w:pPr>
              <w:spacing w:after="0" w:line="250"/>
              <w:jc w:val="left"/>
            </w:pPr>
            <w:r>
              <w:rPr>
                <w:rFonts w:ascii="맑은 고딕" w:cs="맑은 고딕" w:eastAsia="맑은 고딕" w:hAnsi="맑은 고딕"/>
                <w:b w:val="false"/>
                <w:bCs w:val="false"/>
                <w:color w:val="1A1A1A"/>
                <w:sz w:val="18"/>
                <w:szCs w:val="18"/>
              </w:rPr>
              <w:t xml:space="preserve">CLOUD_FOUNDRY</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Tenant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TenantAuthType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API 연동 인증 방식</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OAUTH2_CLIENT_CREDENTIALS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Artifact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ArtifactType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아티팩트 종류</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IFLOW</w:t>
            </w:r>
          </w:p>
          <w:p>
            <w:pPr>
              <w:spacing w:after="40" w:line="250"/>
              <w:jc w:val="left"/>
            </w:pPr>
            <w:r>
              <w:rPr>
                <w:rFonts w:ascii="맑은 고딕" w:cs="맑은 고딕" w:eastAsia="맑은 고딕" w:hAnsi="맑은 고딕"/>
                <w:b w:val="false"/>
                <w:bCs w:val="false"/>
                <w:color w:val="1A1A1A"/>
                <w:sz w:val="18"/>
                <w:szCs w:val="18"/>
              </w:rPr>
              <w:t xml:space="preserve">MESSAGE_MAPPING</w:t>
            </w:r>
          </w:p>
          <w:p>
            <w:pPr>
              <w:spacing w:after="40" w:line="250"/>
              <w:jc w:val="left"/>
            </w:pPr>
            <w:r>
              <w:rPr>
                <w:rFonts w:ascii="맑은 고딕" w:cs="맑은 고딕" w:eastAsia="맑은 고딕" w:hAnsi="맑은 고딕"/>
                <w:b w:val="false"/>
                <w:bCs w:val="false"/>
                <w:color w:val="1A1A1A"/>
                <w:sz w:val="18"/>
                <w:szCs w:val="18"/>
              </w:rPr>
              <w:t xml:space="preserve">VALUE_MAPPING</w:t>
            </w:r>
          </w:p>
          <w:p>
            <w:pPr>
              <w:spacing w:after="40" w:line="250"/>
              <w:jc w:val="left"/>
            </w:pPr>
            <w:r>
              <w:rPr>
                <w:rFonts w:ascii="맑은 고딕" w:cs="맑은 고딕" w:eastAsia="맑은 고딕" w:hAnsi="맑은 고딕"/>
                <w:b w:val="false"/>
                <w:bCs w:val="false"/>
                <w:color w:val="1A1A1A"/>
                <w:sz w:val="18"/>
                <w:szCs w:val="18"/>
              </w:rPr>
              <w:t xml:space="preserve">SCRIPT_COLLECTION</w:t>
            </w:r>
          </w:p>
          <w:p>
            <w:pPr>
              <w:spacing w:after="0" w:line="250"/>
              <w:jc w:val="left"/>
            </w:pPr>
            <w:r>
              <w:rPr>
                <w:rFonts w:ascii="맑은 고딕" w:cs="맑은 고딕" w:eastAsia="맑은 고딕" w:hAnsi="맑은 고딕"/>
                <w:b w:val="false"/>
                <w:bCs w:val="false"/>
                <w:color w:val="1A1A1A"/>
                <w:sz w:val="18"/>
                <w:szCs w:val="18"/>
              </w:rPr>
              <w:t xml:space="preserve">FUNCTION_LIBRARY</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CheckRun</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CheckRunStatus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 진행 상태</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RUNNING (진행 중)</w:t>
            </w:r>
          </w:p>
          <w:p>
            <w:pPr>
              <w:spacing w:after="40" w:line="250"/>
              <w:jc w:val="left"/>
            </w:pPr>
            <w:r>
              <w:rPr>
                <w:rFonts w:ascii="맑은 고딕" w:cs="맑은 고딕" w:eastAsia="맑은 고딕" w:hAnsi="맑은 고딕"/>
                <w:b w:val="false"/>
                <w:bCs w:val="false"/>
                <w:color w:val="1A1A1A"/>
                <w:sz w:val="18"/>
                <w:szCs w:val="18"/>
              </w:rPr>
              <w:t xml:space="preserve">COMPLETED (완료됨)</w:t>
            </w:r>
          </w:p>
          <w:p>
            <w:pPr>
              <w:spacing w:after="0" w:line="250"/>
              <w:jc w:val="left"/>
            </w:pPr>
            <w:r>
              <w:rPr>
                <w:rFonts w:ascii="맑은 고딕" w:cs="맑은 고딕" w:eastAsia="맑은 고딕" w:hAnsi="맑은 고딕"/>
                <w:b w:val="false"/>
                <w:bCs w:val="false"/>
                <w:color w:val="1A1A1A"/>
                <w:sz w:val="18"/>
                <w:szCs w:val="18"/>
              </w:rPr>
              <w:t xml:space="preserve">FAILED (검사 중 에러 발생 등 실패)</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Severity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위반 시 심각도</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FAIL</w:t>
            </w:r>
          </w:p>
          <w:p>
            <w:pPr>
              <w:spacing w:after="40" w:line="250"/>
              <w:jc w:val="left"/>
            </w:pPr>
            <w:r>
              <w:rPr>
                <w:rFonts w:ascii="맑은 고딕" w:cs="맑은 고딕" w:eastAsia="맑은 고딕" w:hAnsi="맑은 고딕"/>
                <w:b w:val="false"/>
                <w:bCs w:val="false"/>
                <w:color w:val="1A1A1A"/>
                <w:sz w:val="18"/>
                <w:szCs w:val="18"/>
              </w:rPr>
              <w:t xml:space="preserve">WARN</w:t>
            </w:r>
          </w:p>
          <w:p>
            <w:pPr>
              <w:spacing w:after="0" w:line="250"/>
              <w:jc w:val="left"/>
            </w:pPr>
            <w:r>
              <w:rPr>
                <w:rFonts w:ascii="맑은 고딕" w:cs="맑은 고딕" w:eastAsia="맑은 고딕" w:hAnsi="맑은 고딕"/>
                <w:b w:val="false"/>
                <w:bCs w:val="false"/>
                <w:color w:val="1A1A1A"/>
                <w:sz w:val="18"/>
                <w:szCs w:val="18"/>
              </w:rPr>
              <w:t xml:space="preserve">INFO</w:t>
            </w:r>
          </w:p>
        </w:tc>
      </w:tr>
      <w:t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RuleScope</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검사가 적용되는 범위</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SINGLE (단일 아티팩트 내부 검사)</w:t>
            </w:r>
          </w:p>
          <w:p>
            <w:pPr>
              <w:spacing w:after="0" w:line="250"/>
              <w:jc w:val="left"/>
            </w:pPr>
            <w:r>
              <w:rPr>
                <w:rFonts w:ascii="맑은 고딕" w:cs="맑은 고딕" w:eastAsia="맑은 고딕" w:hAnsi="맑은 고딕"/>
                <w:b w:val="false"/>
                <w:bCs w:val="false"/>
                <w:color w:val="1A1A1A"/>
                <w:sz w:val="18"/>
                <w:szCs w:val="18"/>
              </w:rPr>
              <w:t xml:space="preserve">CROSS (여러 아티팩트 간 상호작용 검사, 예: ProcessDirect 연결성 확인)</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Rule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RuleType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구체적인 검사 규칙 유형</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40" w:line="250"/>
              <w:jc w:val="left"/>
            </w:pPr>
            <w:r>
              <w:rPr>
                <w:rFonts w:ascii="맑은 고딕" w:cs="맑은 고딕" w:eastAsia="맑은 고딕" w:hAnsi="맑은 고딕"/>
                <w:b w:val="false"/>
                <w:bCs w:val="false"/>
                <w:color w:val="1A1A1A"/>
                <w:sz w:val="18"/>
                <w:szCs w:val="18"/>
              </w:rPr>
              <w:t xml:space="preserve">NAMING_CONVENTION (명명 규칙 검사)</w:t>
            </w:r>
          </w:p>
          <w:p>
            <w:pPr>
              <w:spacing w:after="40" w:line="250"/>
              <w:jc w:val="left"/>
            </w:pPr>
            <w:r>
              <w:rPr>
                <w:rFonts w:ascii="맑은 고딕" w:cs="맑은 고딕" w:eastAsia="맑은 고딕" w:hAnsi="맑은 고딕"/>
                <w:b w:val="false"/>
                <w:bCs w:val="false"/>
                <w:color w:val="1A1A1A"/>
                <w:sz w:val="18"/>
                <w:szCs w:val="18"/>
              </w:rPr>
              <w:t xml:space="preserve">REQUIRED_ERROR_HANDLER (에러 핸들러 존재 여부)</w:t>
            </w:r>
          </w:p>
          <w:p>
            <w:pPr>
              <w:spacing w:after="40" w:line="250"/>
              <w:jc w:val="left"/>
            </w:pPr>
            <w:r>
              <w:rPr>
                <w:rFonts w:ascii="맑은 고딕" w:cs="맑은 고딕" w:eastAsia="맑은 고딕" w:hAnsi="맑은 고딕"/>
                <w:b w:val="false"/>
                <w:bCs w:val="false"/>
                <w:color w:val="1A1A1A"/>
                <w:sz w:val="18"/>
                <w:szCs w:val="18"/>
              </w:rPr>
              <w:t xml:space="preserve">EXTERNALIZED_ENDPOINT (엔드포인트 파라미터화 여부)</w:t>
            </w:r>
          </w:p>
          <w:p>
            <w:pPr>
              <w:spacing w:after="40" w:line="250"/>
              <w:jc w:val="left"/>
            </w:pPr>
            <w:r>
              <w:rPr>
                <w:rFonts w:ascii="맑은 고딕" w:cs="맑은 고딕" w:eastAsia="맑은 고딕" w:hAnsi="맑은 고딕"/>
                <w:b w:val="false"/>
                <w:bCs w:val="false"/>
                <w:color w:val="1A1A1A"/>
                <w:sz w:val="18"/>
                <w:szCs w:val="18"/>
              </w:rPr>
              <w:t xml:space="preserve">ALLOWED_ADAPTER_TYPES (허용된 어댑터만 사용했는지)</w:t>
            </w:r>
          </w:p>
          <w:p>
            <w:pPr>
              <w:spacing w:after="40" w:line="250"/>
              <w:jc w:val="left"/>
            </w:pPr>
            <w:r>
              <w:rPr>
                <w:rFonts w:ascii="맑은 고딕" w:cs="맑은 고딕" w:eastAsia="맑은 고딕" w:hAnsi="맑은 고딕"/>
                <w:b w:val="false"/>
                <w:bCs w:val="false"/>
                <w:color w:val="1A1A1A"/>
                <w:sz w:val="18"/>
                <w:szCs w:val="18"/>
              </w:rPr>
              <w:t xml:space="preserve">REQUIRED_LOGGING (로그 기록 로직 존재 여부)</w:t>
            </w:r>
          </w:p>
          <w:p>
            <w:pPr>
              <w:spacing w:after="40" w:line="250"/>
              <w:jc w:val="left"/>
            </w:pPr>
            <w:r>
              <w:rPr>
                <w:rFonts w:ascii="맑은 고딕" w:cs="맑은 고딕" w:eastAsia="맑은 고딕" w:hAnsi="맑은 고딕"/>
                <w:b w:val="false"/>
                <w:bCs w:val="false"/>
                <w:color w:val="1A1A1A"/>
                <w:sz w:val="18"/>
                <w:szCs w:val="18"/>
              </w:rPr>
              <w:t xml:space="preserve">ALLOWED_SCRIPT_LANGUAGE (허용된 스크립트 언어 사용 여부)</w:t>
            </w:r>
          </w:p>
          <w:p>
            <w:pPr>
              <w:spacing w:after="40" w:line="250"/>
              <w:jc w:val="left"/>
            </w:pPr>
            <w:r>
              <w:rPr>
                <w:rFonts w:ascii="맑은 고딕" w:cs="맑은 고딕" w:eastAsia="맑은 고딕" w:hAnsi="맑은 고딕"/>
                <w:b w:val="false"/>
                <w:bCs w:val="false"/>
                <w:color w:val="1A1A1A"/>
                <w:sz w:val="18"/>
                <w:szCs w:val="18"/>
              </w:rPr>
              <w:t xml:space="preserve">MAPPING_TYPE (매핑 타입)</w:t>
            </w:r>
          </w:p>
          <w:p>
            <w:pPr>
              <w:spacing w:after="40" w:line="250"/>
              <w:jc w:val="left"/>
            </w:pPr>
            <w:r>
              <w:rPr>
                <w:rFonts w:ascii="맑은 고딕" w:cs="맑은 고딕" w:eastAsia="맑은 고딕" w:hAnsi="맑은 고딕"/>
                <w:b w:val="false"/>
                <w:bCs w:val="false"/>
                <w:color w:val="1A1A1A"/>
                <w:sz w:val="18"/>
                <w:szCs w:val="18"/>
              </w:rPr>
              <w:t xml:space="preserve">REQUIRED_PARAMETER (필수 파라미터 누락 여부)</w:t>
            </w:r>
          </w:p>
          <w:p>
            <w:pPr>
              <w:spacing w:after="40" w:line="250"/>
              <w:jc w:val="left"/>
            </w:pPr>
            <w:r>
              <w:rPr>
                <w:rFonts w:ascii="맑은 고딕" w:cs="맑은 고딕" w:eastAsia="맑은 고딕" w:hAnsi="맑은 고딕"/>
                <w:b w:val="false"/>
                <w:bCs w:val="false"/>
                <w:color w:val="1A1A1A"/>
                <w:sz w:val="18"/>
                <w:szCs w:val="18"/>
              </w:rPr>
              <w:t xml:space="preserve">FORBIDDEN_CONFIGURATION (사용 금지된 설정 확인)</w:t>
            </w:r>
          </w:p>
          <w:p>
            <w:pPr>
              <w:spacing w:after="40" w:line="250"/>
              <w:jc w:val="left"/>
            </w:pPr>
            <w:r>
              <w:rPr>
                <w:rFonts w:ascii="맑은 고딕" w:cs="맑은 고딕" w:eastAsia="맑은 고딕" w:hAnsi="맑은 고딕"/>
                <w:b w:val="false"/>
                <w:bCs w:val="false"/>
                <w:color w:val="1A1A1A"/>
                <w:sz w:val="18"/>
                <w:szCs w:val="18"/>
              </w:rPr>
              <w:t xml:space="preserve">PROCESSDIRECT_PAIRING (ProcessDirect 송수신 쌍 매칭 확인)</w:t>
            </w:r>
          </w:p>
          <w:p>
            <w:pPr>
              <w:spacing w:after="0" w:line="250"/>
              <w:jc w:val="left"/>
            </w:pPr>
            <w:r>
              <w:rPr>
                <w:rFonts w:ascii="맑은 고딕" w:cs="맑은 고딕" w:eastAsia="맑은 고딕" w:hAnsi="맑은 고딕"/>
                <w:b w:val="false"/>
                <w:bCs w:val="false"/>
                <w:color w:val="1A1A1A"/>
                <w:sz w:val="18"/>
                <w:szCs w:val="18"/>
              </w:rPr>
              <w:t xml:space="preserve">CUSTOM_EXPRESSION (사용자 정의 조건식 검사, 6.6)</w:t>
            </w:r>
          </w:p>
        </w:tc>
      </w:tr>
    </w:tbl>
    <w:p>
      <w:pPr>
        <w:pStyle w:val="Heading1"/>
        <w:spacing w:after="140" w:before="320"/>
      </w:pPr>
      <w:r>
        <w:rPr>
          <w:rFonts w:ascii="맑은 고딕" w:cs="맑은 고딕" w:eastAsia="맑은 고딕" w:hAnsi="맑은 고딕"/>
          <w:b/>
          <w:bCs/>
          <w:color w:val="1F3864"/>
          <w:sz w:val="30"/>
          <w:szCs w:val="30"/>
        </w:rPr>
        <w:t xml:space="preserve">10. 외부 인터페이스 (SAP IS OData API)</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백엔드가 사용하는 주요 OData 리소스는 다음과 같다. 모두 HTTPS + OAuth2로 호출한다.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리소스 / 엔드포인트</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용도</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OAuth2 Token Endpoint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Client Credentials로 액세스 토큰 발급</w:t>
            </w:r>
          </w:p>
        </w:tc>
      </w:tr>
      <w:tr>
        <w:tc>
          <w:tcPr>
            <w:tcW w:type="dxa" w:w="4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IntegrationPackages</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패키지 목록 조회</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IntegrationDesigntimeArtifacts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패키지 내 iFlow 목록 조회</w:t>
            </w:r>
          </w:p>
        </w:tc>
      </w:tr>
      <w:tr>
        <w:tc>
          <w:tcPr>
            <w:tcW w:type="dxa" w:w="4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IntegrationDesigntimeArtifacts(.../$value)</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iFlow 아티팩트 ZIP 다운로드</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IntegrationRuntimeArtifacts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런타임(배포) 아티팩트 조회 — 배포 상태 추적(8.2)</w:t>
            </w:r>
          </w:p>
        </w:tc>
      </w:tr>
      <w:tr>
        <w:tc>
          <w:tcPr>
            <w:tcW w:type="dxa" w:w="4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ScriptCollectionDesigntimeArtifacts</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참조된 ScriptCollection 수집 (스크립트 내용 검사 시, 5.4)</w:t>
            </w:r>
          </w:p>
        </w:tc>
      </w:tr>
    </w:tbl>
    <w:p>
      <w:pPr>
        <w:pStyle w:val="Heading1"/>
        <w:spacing w:after="140" w:before="320"/>
      </w:pPr>
      <w:r>
        <w:rPr>
          <w:rFonts w:ascii="맑은 고딕" w:cs="맑은 고딕" w:eastAsia="맑은 고딕" w:hAnsi="맑은 고딕"/>
          <w:b/>
          <w:bCs/>
          <w:color w:val="1F3864"/>
          <w:sz w:val="30"/>
          <w:szCs w:val="30"/>
        </w:rPr>
        <w:t xml:space="preserve">11. 보안 설계</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자격증명 암호화 : 테넌트 OAuth2 자격증명은 암호화하여 저장하고, 화면·로그에 노출하지 않는다.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전 구간 TLS : 클라이언트↔백엔드, 백엔드↔IS 통신 모두 HTTPS.</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인증·인가 : 사용자 로그인 및 역할 기반 권한(RBAC)으로 규칙 변경·검사 실행을 통제.</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조건식 격리 : 사용자 정의 조건식은 읽기 전용·부작용 없는 평가로 제한하고, 시간·복잡도 상한을 둔다.</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감사 로그 : 규칙 변경, 검사 실행 등 주요 행위를 기록.</w:t>
      </w:r>
    </w:p>
    <w:p>
      <w:pPr>
        <w:pStyle w:val="ListParagraph"/>
        <w:numPr>
          <w:ilvl w:val="0"/>
          <w:numId w:val="1"/>
        </w:numPr>
        <w:spacing w:after="60" w:line="268"/>
      </w:pPr>
      <w:r>
        <w:rPr>
          <w:rFonts w:ascii="맑은 고딕" w:cs="맑은 고딕" w:eastAsia="맑은 고딕" w:hAnsi="맑은 고딕"/>
          <w:b w:val="false"/>
          <w:bCs w:val="false"/>
          <w:i w:val="false"/>
          <w:iCs w:val="false"/>
          <w:color w:val="1A1A1A"/>
          <w:sz w:val="20"/>
          <w:szCs w:val="20"/>
        </w:rPr>
        <w:t xml:space="preserve">민감정보 최소화 : 검사는 설계 정보(구조)만 사용하며 메시지 payload는 다루지 않는다. 파싱 모델에도 payload는 포함되지 않는다.</w:t>
      </w:r>
    </w:p>
    <w:p>
      <w:pPr>
        <w:pStyle w:val="Heading1"/>
        <w:spacing w:after="140" w:before="320"/>
      </w:pPr>
      <w:r>
        <w:rPr>
          <w:rFonts w:ascii="맑은 고딕" w:cs="맑은 고딕" w:eastAsia="맑은 고딕" w:hAnsi="맑은 고딕"/>
          <w:b/>
          <w:bCs/>
          <w:color w:val="1F3864"/>
          <w:sz w:val="30"/>
          <w:szCs w:val="30"/>
        </w:rPr>
        <w:t xml:space="preserve">12. 배포 아키텍처</w:t>
      </w:r>
    </w:p>
    <w:p>
      <w:pPr>
        <w:spacing w:after="120" w:before="0" w:line="276"/>
      </w:pPr>
      <w:r>
        <w:rPr>
          <w:rFonts w:ascii="맑은 고딕" w:cs="맑은 고딕" w:eastAsia="맑은 고딕" w:hAnsi="맑은 고딕"/>
          <w:b w:val="false"/>
          <w:bCs w:val="false"/>
          <w:i w:val="false"/>
          <w:iCs w:val="false"/>
          <w:color w:val="1A1A1A"/>
          <w:sz w:val="20"/>
          <w:szCs w:val="20"/>
        </w:rPr>
        <w:t xml:space="preserve">백엔드(Spring Boot)와 프론트엔드(Vue)를 사내 서버에 배포한다. ICC 등 별도 네트워크 계층이 없으므로 구성은 단순하다. 백엔드는 인터넷 구간의 IS 테넌트로 아웃바운드 HTTPS만 필요하며, DB는 사내에 둔다. 컨테이너(Docker) 단위 배포를 기본으로 하되, 초기에는 단일 서버 배포로 충분하다.</w:t>
      </w:r>
    </w:p>
    <w:p>
      <w:pPr>
        <w:pStyle w:val="Heading1"/>
        <w:spacing w:after="140" w:before="320"/>
      </w:pPr>
      <w:r>
        <w:rPr>
          <w:rFonts w:ascii="맑은 고딕" w:cs="맑은 고딕" w:eastAsia="맑은 고딕" w:hAnsi="맑은 고딕"/>
          <w:b/>
          <w:bCs/>
          <w:color w:val="1F3864"/>
          <w:sz w:val="30"/>
          <w:szCs w:val="30"/>
        </w:rPr>
        <w:t xml:space="preserve">13. 향후 확장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26"/>
        <w:gridCol w:w="33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확장 항목</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내용</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spacing w:after="0" w:line="252"/>
              <w:jc w:val="center"/>
            </w:pPr>
            <w:r>
              <w:rPr>
                <w:rFonts w:ascii="맑은 고딕" w:cs="맑은 고딕" w:eastAsia="맑은 고딕" w:hAnsi="맑은 고딕"/>
                <w:b/>
                <w:bCs/>
                <w:color w:val="FFFFFF"/>
                <w:sz w:val="19"/>
                <w:szCs w:val="19"/>
              </w:rPr>
              <w:t xml:space="preserve">가치</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파싱 모델 스키마 확장</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미지원 activityType·어댑터의 정규화 필드를 지속 추가.</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조건식 없이도 표준 규칙으로 커버되는 범위 확대</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외부 참조 아티팩트 수집</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ScriptCollection·FunctionLibraries를 함께 수집해 스크립트 내용까지 검사(5.4).</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미해결 참조로 인한 검사 공백 해소</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규칙 타입 카탈로그 확장</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신규 프리미티브·특화 규칙 타입을 지속 추가.</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셀프서비스로 해결 가능한 범위 확대</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비주얼 조건 빌더 고도화</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사용자 정의 조건식(6.6)을 코드 없이 조합하는 빌더의 표현력·자동완성 강화.</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비개발자 규칙 저작 지원</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CI 게이트</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이관/커밋 시점에 검사를 자동 실행하고 위반 시 검토를 권고.</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표준 위반의 사전 발견 (마찰 최소)</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Chrome 확장</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IS 화면에서 «이 iFlow 검사» 버튼으로 백엔드 검사를 즉시 호출하는 얇은 트리거.</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화면 전환 없는 지름길 (검증 후 도입)</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배포 상태 변경 작업</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배포 상태 추적(8.2)에 Deploy/Undeploy/삭제 등 상태 변경 작업을 추가.</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조회를 넘어 아티팩트 수명주기 관리까지</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bCs/>
                <w:color w:val="1F3864"/>
                <w:sz w:val="18"/>
                <w:szCs w:val="18"/>
              </w:rPr>
              <w:t xml:space="preserve">장애 디버깅 모듈</w:t>
            </w:r>
          </w:p>
        </w:tc>
        <w:tc>
          <w:tcPr>
            <w:tcW w:type="dxa" w:w="35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실패 메시지·로그를 아티팩트 구조와 대조해 원인 가설 제시.</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spacing w:after="0" w:line="250"/>
              <w:jc w:val="left"/>
            </w:pPr>
            <w:r>
              <w:rPr>
                <w:rFonts w:ascii="맑은 고딕" w:cs="맑은 고딕" w:eastAsia="맑은 고딕" w:hAnsi="맑은 고딕"/>
                <w:b w:val="false"/>
                <w:bCs w:val="false"/>
                <w:color w:val="1A1A1A"/>
                <w:sz w:val="18"/>
                <w:szCs w:val="18"/>
              </w:rPr>
              <w:t xml:space="preserve">운영 단계 확장</w:t>
            </w:r>
          </w:p>
        </w:tc>
      </w:tr>
    </w:tbl>
    <w:p>
      <w:pPr>
        <w:spacing w:after="120"/>
      </w:pPr>
    </w:p>
    <w:p>
      <w:pPr>
        <w:pBdr>
          <w:top w:val="single" w:color="BFBFBF" w:sz="4" w:space="6"/>
        </w:pBdr>
        <w:spacing w:before="200"/>
        <w:jc w:val="center"/>
      </w:pPr>
      <w:r>
        <w:rPr>
          <w:rFonts w:ascii="맑은 고딕" w:cs="맑은 고딕" w:eastAsia="맑은 고딕" w:hAnsi="맑은 고딕"/>
          <w:color w:val="808080"/>
          <w:sz w:val="18"/>
          <w:szCs w:val="18"/>
        </w:rPr>
        <w:t xml:space="preserve">— 문서 끝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iFlow Sentinel 설계서 v1.3</dc:title>
  <dc:creator>박세영</dc:creator>
  <cp:lastModifiedBy>Un-named</cp:lastModifiedBy>
  <cp:revision>1</cp:revision>
  <dcterms:created xsi:type="dcterms:W3CDTF">2026-07-20T02:03:43.958Z</dcterms:created>
  <dcterms:modified xsi:type="dcterms:W3CDTF">2026-07-20T02:03:43.969Z</dcterms:modified>
</cp:coreProperties>
</file>

<file path=docProps/custom.xml><?xml version="1.0" encoding="utf-8"?>
<Properties xmlns="http://schemas.openxmlformats.org/officeDocument/2006/custom-properties" xmlns:vt="http://schemas.openxmlformats.org/officeDocument/2006/docPropsVTypes"/>
</file>