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Win2019系统 搭建RVP的Swap-endpoint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推荐配置：独立公网ip地址，8核16G  ssd硬盘500G 带宽5M+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"https://gethstore.blob.core.windows.net/builds/geth-windows-amd64-1.10.8-26675454.exe"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https://gethstore.blob.core.windows.net/builds/geth-windows-amd64-1.10.8-26675454.exe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并安装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先建好d盘下面的rth目录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在cmd下面运行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geth --datadir "d:\rth"  --networkid 4  --syncmode "fast" --cache 8048 --rpc --rpcaddr "0.0.0.0" --rpcport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 xml:space="preserve">545 --rpcapi "eth,web3,admin,personal,net" --rpccorsdomain "*"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正常运行状态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15138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7117C6"/>
    <w:multiLevelType w:val="singleLevel"/>
    <w:tmpl w:val="457117C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509E8"/>
    <w:rsid w:val="1B746AD1"/>
    <w:rsid w:val="32143D1D"/>
    <w:rsid w:val="437509E8"/>
    <w:rsid w:val="44802E33"/>
    <w:rsid w:val="7D36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2021-10-28T04:00:00Z</dcterms:created>
  <dc:creator>✌️✌️</dc:creator>
  <cp:lastModifiedBy>✌️✌️</cp:lastModifiedBy>
  <dcterms:modified xsi:type="dcterms:W3CDTF">2021-10-28T04:07:12Z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B22299452E024787B0E4463C368D3ED5</vt:lpwstr>
  </property>
</Properties>
</file>