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10BB" w14:textId="77777777" w:rsidR="00D559E1" w:rsidRPr="00D559E1" w:rsidRDefault="00D559E1">
      <w:pPr>
        <w:rPr>
          <w:szCs w:val="24"/>
          <w:lang w:val="en-CA"/>
        </w:rPr>
      </w:pPr>
      <w:r w:rsidRPr="00D559E1">
        <w:rPr>
          <w:szCs w:val="24"/>
          <w:lang w:val="en-CA"/>
        </w:rPr>
        <w:t>One Way Path Group</w:t>
      </w:r>
    </w:p>
    <w:p w14:paraId="25E0B984" w14:textId="77777777" w:rsidR="00D559E1" w:rsidRPr="00D559E1" w:rsidRDefault="00D559E1">
      <w:pPr>
        <w:rPr>
          <w:szCs w:val="24"/>
          <w:lang w:val="en-CA"/>
        </w:rPr>
      </w:pPr>
    </w:p>
    <w:p w14:paraId="3939BFCA" w14:textId="2FE0928F" w:rsidR="00D559E1" w:rsidRPr="00D559E1" w:rsidRDefault="00D559E1">
      <w:pPr>
        <w:rPr>
          <w:szCs w:val="24"/>
          <w:lang w:val="en-CA"/>
        </w:rPr>
      </w:pPr>
      <w:r w:rsidRPr="00D559E1">
        <w:rPr>
          <w:szCs w:val="24"/>
          <w:lang w:val="en-CA"/>
        </w:rPr>
        <w:t>One Way Path Group is an international real estate development company devoted to public purpose investing</w:t>
      </w:r>
      <w:r w:rsidR="00655B2F">
        <w:rPr>
          <w:szCs w:val="24"/>
          <w:lang w:val="en-CA"/>
        </w:rPr>
        <w:t>. We deliver contingency-based legal</w:t>
      </w:r>
      <w:r w:rsidR="00474486">
        <w:rPr>
          <w:szCs w:val="24"/>
          <w:lang w:val="en-CA"/>
        </w:rPr>
        <w:t xml:space="preserve">, diligence </w:t>
      </w:r>
      <w:r w:rsidR="00655B2F">
        <w:rPr>
          <w:szCs w:val="24"/>
          <w:lang w:val="en-CA"/>
        </w:rPr>
        <w:t>and financial project services for development partners</w:t>
      </w:r>
      <w:r w:rsidR="00E11F28">
        <w:rPr>
          <w:szCs w:val="24"/>
          <w:lang w:val="en-CA"/>
        </w:rPr>
        <w:t xml:space="preserve"> </w:t>
      </w:r>
      <w:r w:rsidR="007E032F">
        <w:rPr>
          <w:szCs w:val="24"/>
          <w:lang w:val="en-CA"/>
        </w:rPr>
        <w:t xml:space="preserve">(a value of roughly </w:t>
      </w:r>
      <w:r w:rsidR="00CD48A1">
        <w:rPr>
          <w:szCs w:val="24"/>
          <w:lang w:val="en-CA"/>
        </w:rPr>
        <w:t>10%</w:t>
      </w:r>
      <w:r w:rsidR="0013723F">
        <w:rPr>
          <w:szCs w:val="24"/>
          <w:lang w:val="en-CA"/>
        </w:rPr>
        <w:t>-20%</w:t>
      </w:r>
      <w:r w:rsidR="00CD48A1">
        <w:rPr>
          <w:szCs w:val="24"/>
          <w:lang w:val="en-CA"/>
        </w:rPr>
        <w:t xml:space="preserve"> of pre-development costs) </w:t>
      </w:r>
      <w:r w:rsidR="00E11F28">
        <w:rPr>
          <w:szCs w:val="24"/>
          <w:lang w:val="en-CA"/>
        </w:rPr>
        <w:t xml:space="preserve">which </w:t>
      </w:r>
      <w:r w:rsidR="00655B2F">
        <w:rPr>
          <w:szCs w:val="24"/>
          <w:lang w:val="en-CA"/>
        </w:rPr>
        <w:t>defe</w:t>
      </w:r>
      <w:r w:rsidR="006C07B6">
        <w:rPr>
          <w:szCs w:val="24"/>
          <w:lang w:val="en-CA"/>
        </w:rPr>
        <w:t>r</w:t>
      </w:r>
      <w:r w:rsidR="00E11F28">
        <w:rPr>
          <w:szCs w:val="24"/>
          <w:lang w:val="en-CA"/>
        </w:rPr>
        <w:t>s</w:t>
      </w:r>
      <w:r w:rsidR="00462002">
        <w:rPr>
          <w:szCs w:val="24"/>
          <w:lang w:val="en-CA"/>
        </w:rPr>
        <w:t xml:space="preserve"> </w:t>
      </w:r>
      <w:r w:rsidR="00655B2F">
        <w:rPr>
          <w:szCs w:val="24"/>
          <w:lang w:val="en-CA"/>
        </w:rPr>
        <w:t>legal and some financial expenses</w:t>
      </w:r>
      <w:r w:rsidR="00462002">
        <w:rPr>
          <w:szCs w:val="24"/>
          <w:lang w:val="en-CA"/>
        </w:rPr>
        <w:t xml:space="preserve"> </w:t>
      </w:r>
      <w:r w:rsidR="00655B2F">
        <w:rPr>
          <w:szCs w:val="24"/>
          <w:lang w:val="en-CA"/>
        </w:rPr>
        <w:t>until after the project is sold to end-users</w:t>
      </w:r>
      <w:r w:rsidR="00E11F28">
        <w:rPr>
          <w:szCs w:val="24"/>
          <w:lang w:val="en-CA"/>
        </w:rPr>
        <w:t xml:space="preserve">, </w:t>
      </w:r>
      <w:r w:rsidR="00655B2F">
        <w:rPr>
          <w:szCs w:val="24"/>
          <w:lang w:val="en-CA"/>
        </w:rPr>
        <w:t>provid</w:t>
      </w:r>
      <w:r w:rsidR="00462002">
        <w:rPr>
          <w:szCs w:val="24"/>
          <w:lang w:val="en-CA"/>
        </w:rPr>
        <w:t xml:space="preserve">ing </w:t>
      </w:r>
      <w:r w:rsidR="00655B2F">
        <w:rPr>
          <w:szCs w:val="24"/>
          <w:lang w:val="en-CA"/>
        </w:rPr>
        <w:t xml:space="preserve">development partners with a strategic advantage over the competition. </w:t>
      </w:r>
      <w:r w:rsidR="001A1DCA">
        <w:rPr>
          <w:szCs w:val="24"/>
          <w:lang w:val="en-CA"/>
        </w:rPr>
        <w:t>One Way Path Group’s</w:t>
      </w:r>
      <w:r w:rsidRPr="00D559E1">
        <w:rPr>
          <w:szCs w:val="24"/>
          <w:lang w:val="en-CA"/>
        </w:rPr>
        <w:t xml:space="preserve"> leadership team </w:t>
      </w:r>
      <w:r w:rsidR="00B47CDE">
        <w:rPr>
          <w:szCs w:val="24"/>
          <w:lang w:val="en-CA"/>
        </w:rPr>
        <w:t>enhances</w:t>
      </w:r>
      <w:r w:rsidR="00B40B14">
        <w:rPr>
          <w:szCs w:val="24"/>
          <w:lang w:val="en-CA"/>
        </w:rPr>
        <w:t xml:space="preserve"> legal and financial expertise with </w:t>
      </w:r>
      <w:r w:rsidRPr="00D559E1">
        <w:rPr>
          <w:szCs w:val="24"/>
          <w:lang w:val="en-CA"/>
        </w:rPr>
        <w:t>a combined 30 years of experience in health care</w:t>
      </w:r>
      <w:r w:rsidR="001A1DCA">
        <w:rPr>
          <w:szCs w:val="24"/>
          <w:lang w:val="en-CA"/>
        </w:rPr>
        <w:t xml:space="preserve"> and </w:t>
      </w:r>
      <w:r w:rsidRPr="00D559E1">
        <w:rPr>
          <w:szCs w:val="24"/>
          <w:lang w:val="en-CA"/>
        </w:rPr>
        <w:t>public policy</w:t>
      </w:r>
      <w:r w:rsidR="00A62AFB">
        <w:rPr>
          <w:szCs w:val="24"/>
          <w:lang w:val="en-CA"/>
        </w:rPr>
        <w:t xml:space="preserve">, </w:t>
      </w:r>
      <w:r w:rsidRPr="00D559E1">
        <w:rPr>
          <w:szCs w:val="24"/>
          <w:lang w:val="en-CA"/>
        </w:rPr>
        <w:t>particular</w:t>
      </w:r>
      <w:r w:rsidR="00A62AFB">
        <w:rPr>
          <w:szCs w:val="24"/>
          <w:lang w:val="en-CA"/>
        </w:rPr>
        <w:t>ly</w:t>
      </w:r>
      <w:r w:rsidRPr="00D559E1">
        <w:rPr>
          <w:szCs w:val="24"/>
          <w:lang w:val="en-CA"/>
        </w:rPr>
        <w:t xml:space="preserve"> focus</w:t>
      </w:r>
      <w:r w:rsidR="00A62AFB">
        <w:rPr>
          <w:szCs w:val="24"/>
          <w:lang w:val="en-CA"/>
        </w:rPr>
        <w:t>ed</w:t>
      </w:r>
      <w:r w:rsidRPr="00D559E1">
        <w:rPr>
          <w:szCs w:val="24"/>
          <w:lang w:val="en-CA"/>
        </w:rPr>
        <w:t xml:space="preserve"> on improving community mental health through insight meditation as taught in the </w:t>
      </w:r>
      <w:proofErr w:type="spellStart"/>
      <w:r w:rsidRPr="00D559E1">
        <w:rPr>
          <w:szCs w:val="24"/>
          <w:lang w:val="en-CA"/>
        </w:rPr>
        <w:t>Therevada</w:t>
      </w:r>
      <w:proofErr w:type="spellEnd"/>
      <w:r w:rsidRPr="00D559E1">
        <w:rPr>
          <w:szCs w:val="24"/>
          <w:lang w:val="en-CA"/>
        </w:rPr>
        <w:t xml:space="preserve"> Buddhist tradition. Ongoing community real estate development projects include re-development and expansion of the Khmer </w:t>
      </w:r>
      <w:proofErr w:type="spellStart"/>
      <w:r w:rsidRPr="00D559E1">
        <w:rPr>
          <w:szCs w:val="24"/>
          <w:lang w:val="en-CA"/>
        </w:rPr>
        <w:t>Krom</w:t>
      </w:r>
      <w:proofErr w:type="spellEnd"/>
      <w:r w:rsidRPr="00D559E1">
        <w:rPr>
          <w:szCs w:val="24"/>
          <w:lang w:val="en-CA"/>
        </w:rPr>
        <w:t xml:space="preserve"> Buddhist Temple in Stoney Creek, Ontario, an expansion of the Northern Vipassana Meditation Centre at Wat </w:t>
      </w:r>
      <w:proofErr w:type="spellStart"/>
      <w:r w:rsidRPr="00D559E1">
        <w:rPr>
          <w:szCs w:val="24"/>
          <w:lang w:val="en-CA"/>
        </w:rPr>
        <w:t>Chomtong</w:t>
      </w:r>
      <w:proofErr w:type="spellEnd"/>
      <w:r w:rsidRPr="00D559E1">
        <w:rPr>
          <w:szCs w:val="24"/>
          <w:lang w:val="en-CA"/>
        </w:rPr>
        <w:t xml:space="preserve"> near Chiang Mai, Thailand, establishment of the </w:t>
      </w:r>
      <w:proofErr w:type="spellStart"/>
      <w:r w:rsidRPr="00D559E1">
        <w:rPr>
          <w:szCs w:val="24"/>
          <w:lang w:val="en-CA"/>
        </w:rPr>
        <w:t>Buddhavipassana</w:t>
      </w:r>
      <w:proofErr w:type="spellEnd"/>
      <w:r w:rsidRPr="00D559E1">
        <w:rPr>
          <w:szCs w:val="24"/>
          <w:lang w:val="en-CA"/>
        </w:rPr>
        <w:t xml:space="preserve"> Meditation centre in Toronto, and establishment of On-Num Meditation Centre in </w:t>
      </w:r>
      <w:proofErr w:type="spellStart"/>
      <w:r w:rsidRPr="00D559E1">
        <w:rPr>
          <w:szCs w:val="24"/>
          <w:lang w:val="en-CA"/>
        </w:rPr>
        <w:t>Lieberose</w:t>
      </w:r>
      <w:proofErr w:type="spellEnd"/>
      <w:r w:rsidRPr="00D559E1">
        <w:rPr>
          <w:szCs w:val="24"/>
          <w:lang w:val="en-CA"/>
        </w:rPr>
        <w:t xml:space="preserve">, Germany. </w:t>
      </w:r>
      <w:r w:rsidR="00EF512D">
        <w:rPr>
          <w:szCs w:val="24"/>
          <w:lang w:val="en-CA"/>
        </w:rPr>
        <w:t xml:space="preserve">A portion of </w:t>
      </w:r>
      <w:proofErr w:type="gramStart"/>
      <w:r w:rsidR="00EF512D">
        <w:rPr>
          <w:szCs w:val="24"/>
          <w:lang w:val="en-CA"/>
        </w:rPr>
        <w:t>One Way Path</w:t>
      </w:r>
      <w:proofErr w:type="gramEnd"/>
      <w:r w:rsidR="00EF512D">
        <w:rPr>
          <w:szCs w:val="24"/>
          <w:lang w:val="en-CA"/>
        </w:rPr>
        <w:t xml:space="preserve"> Group’s share of revenue is dedicated to </w:t>
      </w:r>
      <w:r w:rsidR="00753E99">
        <w:rPr>
          <w:szCs w:val="24"/>
          <w:lang w:val="en-CA"/>
        </w:rPr>
        <w:t xml:space="preserve">its meditation projects. </w:t>
      </w:r>
    </w:p>
    <w:p w14:paraId="777F831E" w14:textId="77777777" w:rsidR="00D559E1" w:rsidRPr="00D559E1" w:rsidRDefault="00D559E1">
      <w:pPr>
        <w:rPr>
          <w:szCs w:val="24"/>
          <w:lang w:val="en-CA"/>
        </w:rPr>
      </w:pPr>
    </w:p>
    <w:p w14:paraId="71D614D3" w14:textId="77777777" w:rsidR="006E3A8F" w:rsidRPr="00D559E1" w:rsidRDefault="00A476A1">
      <w:pPr>
        <w:rPr>
          <w:szCs w:val="24"/>
          <w:lang w:val="en-CA"/>
        </w:rPr>
      </w:pPr>
      <w:r w:rsidRPr="00D559E1">
        <w:rPr>
          <w:szCs w:val="24"/>
          <w:lang w:val="en-CA"/>
        </w:rPr>
        <w:t>Flux Realty</w:t>
      </w:r>
    </w:p>
    <w:p w14:paraId="3CE9D777" w14:textId="77777777" w:rsidR="00D559E1" w:rsidRPr="00D559E1" w:rsidRDefault="00D559E1">
      <w:pPr>
        <w:rPr>
          <w:szCs w:val="24"/>
          <w:lang w:val="en-CA"/>
        </w:rPr>
      </w:pPr>
    </w:p>
    <w:p w14:paraId="71FBD0F6" w14:textId="3E9184FF" w:rsidR="00A476A1" w:rsidRPr="00A476A1" w:rsidRDefault="00A476A1" w:rsidP="00A476A1">
      <w:pPr>
        <w:rPr>
          <w:rFonts w:ascii="Times New Roman" w:eastAsia="Times New Roman" w:hAnsi="Times New Roman" w:cs="Times New Roman"/>
          <w:szCs w:val="24"/>
        </w:rPr>
      </w:pPr>
      <w:r w:rsidRPr="00D559E1">
        <w:rPr>
          <w:rFonts w:ascii="Calibri" w:eastAsia="Times New Roman" w:hAnsi="Calibri" w:cs="Calibri"/>
          <w:color w:val="000000"/>
          <w:szCs w:val="24"/>
        </w:rPr>
        <w:t>Flux Realty</w:t>
      </w:r>
      <w:r w:rsidRPr="00A476A1">
        <w:rPr>
          <w:rFonts w:ascii="Calibri" w:eastAsia="Times New Roman" w:hAnsi="Calibri" w:cs="Calibri"/>
          <w:color w:val="000000"/>
          <w:szCs w:val="24"/>
        </w:rPr>
        <w:t xml:space="preserve"> </w:t>
      </w:r>
      <w:r w:rsidRPr="00D559E1">
        <w:rPr>
          <w:rFonts w:ascii="Calibri" w:eastAsia="Times New Roman" w:hAnsi="Calibri" w:cs="Calibri"/>
          <w:color w:val="000000"/>
          <w:szCs w:val="24"/>
        </w:rPr>
        <w:t xml:space="preserve">is an established residential real estate company with a reputation for tenacity, uncompromising customer service and passion </w:t>
      </w:r>
      <w:r w:rsidR="00D559E1" w:rsidRPr="00D559E1">
        <w:rPr>
          <w:rFonts w:ascii="Calibri" w:eastAsia="Times New Roman" w:hAnsi="Calibri" w:cs="Calibri"/>
          <w:color w:val="000000"/>
          <w:szCs w:val="24"/>
        </w:rPr>
        <w:t xml:space="preserve">for positive community </w:t>
      </w:r>
      <w:r w:rsidR="00426FAB">
        <w:rPr>
          <w:rFonts w:ascii="Calibri" w:eastAsia="Times New Roman" w:hAnsi="Calibri" w:cs="Calibri"/>
          <w:color w:val="000000"/>
          <w:szCs w:val="24"/>
        </w:rPr>
        <w:t>impact</w:t>
      </w:r>
      <w:r w:rsidRPr="00D559E1">
        <w:rPr>
          <w:rFonts w:ascii="Calibri" w:eastAsia="Times New Roman" w:hAnsi="Calibri" w:cs="Calibri"/>
          <w:color w:val="000000"/>
          <w:szCs w:val="24"/>
        </w:rPr>
        <w:t xml:space="preserve">.  Through </w:t>
      </w:r>
      <w:r w:rsidR="00D559E1" w:rsidRPr="00D559E1">
        <w:rPr>
          <w:rFonts w:ascii="Calibri" w:eastAsia="Times New Roman" w:hAnsi="Calibri" w:cs="Calibri"/>
          <w:color w:val="000000"/>
          <w:szCs w:val="24"/>
        </w:rPr>
        <w:t xml:space="preserve">sophisticated </w:t>
      </w:r>
      <w:r w:rsidRPr="00D559E1">
        <w:rPr>
          <w:rFonts w:ascii="Calibri" w:eastAsia="Times New Roman" w:hAnsi="Calibri" w:cs="Calibri"/>
          <w:color w:val="000000"/>
          <w:szCs w:val="24"/>
        </w:rPr>
        <w:t xml:space="preserve">automated data analysis, Flux assists developers in an array of areas including land acquisition, </w:t>
      </w:r>
      <w:r w:rsidR="00DB1874">
        <w:rPr>
          <w:rFonts w:ascii="Calibri" w:eastAsia="Times New Roman" w:hAnsi="Calibri" w:cs="Calibri"/>
          <w:color w:val="000000"/>
          <w:szCs w:val="24"/>
        </w:rPr>
        <w:t xml:space="preserve">project </w:t>
      </w:r>
      <w:r w:rsidRPr="00D559E1">
        <w:rPr>
          <w:rFonts w:ascii="Calibri" w:eastAsia="Times New Roman" w:hAnsi="Calibri" w:cs="Calibri"/>
          <w:color w:val="000000"/>
          <w:szCs w:val="24"/>
        </w:rPr>
        <w:t>feasibility and assessment and end-user sales and marketing. Flux has participated as a developer-</w:t>
      </w:r>
      <w:r w:rsidRPr="00A476A1">
        <w:rPr>
          <w:rFonts w:ascii="Calibri" w:eastAsia="Times New Roman" w:hAnsi="Calibri" w:cs="Calibri"/>
          <w:color w:val="000000"/>
          <w:szCs w:val="24"/>
        </w:rPr>
        <w:t xml:space="preserve">partner </w:t>
      </w:r>
      <w:r w:rsidRPr="00D559E1">
        <w:rPr>
          <w:rFonts w:ascii="Calibri" w:eastAsia="Times New Roman" w:hAnsi="Calibri" w:cs="Calibri"/>
          <w:color w:val="000000"/>
          <w:szCs w:val="24"/>
        </w:rPr>
        <w:t xml:space="preserve">in the Montreal-based </w:t>
      </w:r>
      <w:hyperlink r:id="rId4" w:history="1">
        <w:proofErr w:type="spellStart"/>
        <w:r w:rsidRPr="00A476A1">
          <w:rPr>
            <w:rFonts w:ascii="Calibri" w:eastAsia="Times New Roman" w:hAnsi="Calibri" w:cs="Calibri"/>
            <w:color w:val="954F72"/>
            <w:szCs w:val="24"/>
            <w:u w:val="single"/>
          </w:rPr>
          <w:t>Werkliv</w:t>
        </w:r>
        <w:proofErr w:type="spellEnd"/>
      </w:hyperlink>
      <w:r w:rsidRPr="00A476A1">
        <w:rPr>
          <w:rFonts w:ascii="Calibri" w:eastAsia="Times New Roman" w:hAnsi="Calibri" w:cs="Calibri"/>
          <w:color w:val="000000"/>
          <w:szCs w:val="24"/>
        </w:rPr>
        <w:t> </w:t>
      </w:r>
      <w:r w:rsidRPr="00D559E1">
        <w:rPr>
          <w:rFonts w:ascii="Calibri" w:eastAsia="Times New Roman" w:hAnsi="Calibri" w:cs="Calibri"/>
          <w:color w:val="000000"/>
          <w:szCs w:val="24"/>
        </w:rPr>
        <w:t xml:space="preserve">project and is currently </w:t>
      </w:r>
      <w:r w:rsidRPr="00A476A1">
        <w:rPr>
          <w:rFonts w:ascii="Calibri" w:eastAsia="Times New Roman" w:hAnsi="Calibri" w:cs="Calibri"/>
          <w:color w:val="000000"/>
          <w:szCs w:val="24"/>
        </w:rPr>
        <w:t>working on an 84 condo unit development in London.</w:t>
      </w:r>
    </w:p>
    <w:p w14:paraId="648C5A50" w14:textId="77777777" w:rsidR="00A476A1" w:rsidRPr="00D559E1" w:rsidRDefault="00A476A1">
      <w:pPr>
        <w:rPr>
          <w:szCs w:val="24"/>
          <w:lang w:val="en-CA"/>
        </w:rPr>
      </w:pPr>
    </w:p>
    <w:p w14:paraId="77718D18" w14:textId="77777777" w:rsidR="00A476A1" w:rsidRPr="00D559E1" w:rsidRDefault="00D559E1">
      <w:pPr>
        <w:rPr>
          <w:szCs w:val="24"/>
          <w:lang w:val="en-CA"/>
        </w:rPr>
      </w:pPr>
      <w:r w:rsidRPr="00D559E1">
        <w:rPr>
          <w:szCs w:val="24"/>
          <w:lang w:val="en-CA"/>
        </w:rPr>
        <w:t>CS&amp;P Architects</w:t>
      </w:r>
    </w:p>
    <w:p w14:paraId="5A3ED059" w14:textId="381754A8" w:rsidR="00D559E1" w:rsidRDefault="00D559E1">
      <w:pPr>
        <w:rPr>
          <w:szCs w:val="24"/>
          <w:lang w:val="en-CA"/>
        </w:rPr>
      </w:pPr>
    </w:p>
    <w:p w14:paraId="36CBBF46" w14:textId="20D60DB6" w:rsidR="00D559E1" w:rsidRDefault="007E563A">
      <w:pPr>
        <w:rPr>
          <w:szCs w:val="24"/>
          <w:lang w:val="en-CA"/>
        </w:rPr>
      </w:pPr>
      <w:r>
        <w:rPr>
          <w:szCs w:val="24"/>
          <w:lang w:val="en-CA"/>
        </w:rPr>
        <w:t>CS&amp;P Architects is</w:t>
      </w:r>
      <w:r w:rsidR="00247318">
        <w:rPr>
          <w:szCs w:val="24"/>
          <w:lang w:val="en-CA"/>
        </w:rPr>
        <w:t xml:space="preserve"> </w:t>
      </w:r>
      <w:r w:rsidR="00247318" w:rsidRPr="00247318">
        <w:rPr>
          <w:szCs w:val="24"/>
          <w:lang w:val="en-CA"/>
        </w:rPr>
        <w:t>a diverse, award-winning architecture and design studio recognized for some of the most widely appreciated community, civic, institutional and learning-based spaces in Canada.</w:t>
      </w:r>
      <w:r w:rsidR="00D860BD">
        <w:rPr>
          <w:szCs w:val="24"/>
          <w:lang w:val="en-CA"/>
        </w:rPr>
        <w:t xml:space="preserve"> The firm has expertise in residential, commercial and institutional design and has </w:t>
      </w:r>
      <w:r w:rsidR="0073319D">
        <w:rPr>
          <w:szCs w:val="24"/>
          <w:lang w:val="en-CA"/>
        </w:rPr>
        <w:t xml:space="preserve">established a particular reputation for its community development focussed work. Notable community development projects include </w:t>
      </w:r>
      <w:r w:rsidR="00FA253B">
        <w:rPr>
          <w:szCs w:val="24"/>
          <w:lang w:val="en-CA"/>
        </w:rPr>
        <w:t xml:space="preserve">Wellesley-Maitland Housing and </w:t>
      </w:r>
      <w:r w:rsidR="00A856D3">
        <w:rPr>
          <w:szCs w:val="24"/>
          <w:lang w:val="en-CA"/>
        </w:rPr>
        <w:t xml:space="preserve">Dufferin-Gwynne </w:t>
      </w:r>
      <w:r w:rsidR="00E362B4">
        <w:rPr>
          <w:szCs w:val="24"/>
          <w:lang w:val="en-CA"/>
        </w:rPr>
        <w:t>H</w:t>
      </w:r>
      <w:r w:rsidR="00A856D3">
        <w:rPr>
          <w:szCs w:val="24"/>
          <w:lang w:val="en-CA"/>
        </w:rPr>
        <w:t xml:space="preserve">ousing in </w:t>
      </w:r>
      <w:r w:rsidR="00FA253B">
        <w:rPr>
          <w:szCs w:val="24"/>
          <w:lang w:val="en-CA"/>
        </w:rPr>
        <w:t xml:space="preserve">in Toronto neighborhoods. </w:t>
      </w:r>
      <w:r w:rsidR="00507633">
        <w:rPr>
          <w:szCs w:val="24"/>
          <w:lang w:val="en-CA"/>
        </w:rPr>
        <w:t>Click here for a</w:t>
      </w:r>
      <w:r w:rsidR="00C805D4">
        <w:rPr>
          <w:szCs w:val="24"/>
          <w:lang w:val="en-CA"/>
        </w:rPr>
        <w:t xml:space="preserve"> complete list of CS&amp;P’s successful multi-residential development projects</w:t>
      </w:r>
      <w:r w:rsidR="00507633">
        <w:rPr>
          <w:szCs w:val="24"/>
          <w:lang w:val="en-CA"/>
        </w:rPr>
        <w:t xml:space="preserve">. </w:t>
      </w:r>
    </w:p>
    <w:p w14:paraId="4ED8BB95" w14:textId="6BA1335F" w:rsidR="000C3FF7" w:rsidRDefault="000C3FF7">
      <w:pPr>
        <w:rPr>
          <w:szCs w:val="24"/>
          <w:lang w:val="en-CA"/>
        </w:rPr>
      </w:pPr>
    </w:p>
    <w:p w14:paraId="223CA119" w14:textId="4D1C72DF" w:rsidR="000C3FF7" w:rsidRDefault="000C3FF7">
      <w:pPr>
        <w:rPr>
          <w:szCs w:val="24"/>
          <w:lang w:val="en-CA"/>
        </w:rPr>
      </w:pPr>
      <w:r>
        <w:rPr>
          <w:szCs w:val="24"/>
          <w:lang w:val="en-CA"/>
        </w:rPr>
        <w:t>[</w:t>
      </w:r>
      <w:r w:rsidRPr="000C3FF7">
        <w:rPr>
          <w:b/>
          <w:bCs/>
          <w:szCs w:val="24"/>
          <w:lang w:val="en-CA"/>
        </w:rPr>
        <w:t>Include a pop up of the following chart which link is clicked</w:t>
      </w:r>
      <w:r>
        <w:rPr>
          <w:szCs w:val="24"/>
          <w:lang w:val="en-CA"/>
        </w:rPr>
        <w:t>]</w:t>
      </w:r>
    </w:p>
    <w:p w14:paraId="68DA65D4" w14:textId="1D81692F" w:rsidR="00000E43" w:rsidRDefault="00000E43">
      <w:pPr>
        <w:rPr>
          <w:szCs w:val="24"/>
          <w:lang w:val="en-CA"/>
        </w:rPr>
      </w:pPr>
    </w:p>
    <w:tbl>
      <w:tblPr>
        <w:tblW w:w="96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8"/>
        <w:gridCol w:w="5085"/>
      </w:tblGrid>
      <w:tr w:rsidR="00000E43" w:rsidRPr="00000E43" w14:paraId="6CF60C9E" w14:textId="77777777" w:rsidTr="00000E43">
        <w:trPr>
          <w:trHeight w:val="277"/>
        </w:trPr>
        <w:tc>
          <w:tcPr>
            <w:tcW w:w="4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64BC6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b/>
                <w:bCs/>
                <w:szCs w:val="24"/>
              </w:rPr>
              <w:t>Project</w:t>
            </w:r>
          </w:p>
        </w:tc>
        <w:tc>
          <w:tcPr>
            <w:tcW w:w="5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58C5A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b/>
                <w:bCs/>
                <w:szCs w:val="24"/>
              </w:rPr>
              <w:t>Size</w:t>
            </w:r>
          </w:p>
        </w:tc>
      </w:tr>
      <w:tr w:rsidR="00000E43" w:rsidRPr="00000E43" w14:paraId="0B9F421D" w14:textId="77777777" w:rsidTr="00000E43">
        <w:trPr>
          <w:trHeight w:val="822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F04E2" w14:textId="77777777" w:rsidR="00000E43" w:rsidRPr="00144CCC" w:rsidRDefault="00000E43" w:rsidP="00000E43">
            <w:pPr>
              <w:rPr>
                <w:szCs w:val="24"/>
                <w:highlight w:val="yellow"/>
              </w:rPr>
            </w:pPr>
            <w:r w:rsidRPr="00144CCC">
              <w:rPr>
                <w:szCs w:val="24"/>
                <w:highlight w:val="yellow"/>
              </w:rPr>
              <w:t>Morrison Common at River Oaks, Oakville Ontario</w:t>
            </w:r>
          </w:p>
          <w:p w14:paraId="107B2127" w14:textId="77777777" w:rsidR="00000E43" w:rsidRPr="00144CCC" w:rsidRDefault="00000E43" w:rsidP="00000E43">
            <w:pPr>
              <w:rPr>
                <w:szCs w:val="24"/>
                <w:highlight w:val="yellow"/>
              </w:rPr>
            </w:pPr>
            <w:r w:rsidRPr="00144CCC">
              <w:rPr>
                <w:szCs w:val="24"/>
                <w:highlight w:val="yellow"/>
              </w:rPr>
              <w:t> 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3A0D8" w14:textId="77777777" w:rsidR="00000E43" w:rsidRPr="00144CCC" w:rsidRDefault="00000E43" w:rsidP="00000E43">
            <w:pPr>
              <w:rPr>
                <w:szCs w:val="24"/>
                <w:highlight w:val="yellow"/>
              </w:rPr>
            </w:pPr>
            <w:r w:rsidRPr="00144CCC">
              <w:rPr>
                <w:szCs w:val="24"/>
                <w:highlight w:val="yellow"/>
              </w:rPr>
              <w:t>30-36 Units</w:t>
            </w:r>
          </w:p>
          <w:p w14:paraId="2C2E69D8" w14:textId="77777777" w:rsidR="00000E43" w:rsidRPr="00144CCC" w:rsidRDefault="00000E43" w:rsidP="00000E43">
            <w:pPr>
              <w:rPr>
                <w:szCs w:val="24"/>
                <w:highlight w:val="yellow"/>
              </w:rPr>
            </w:pPr>
            <w:r w:rsidRPr="00144CCC">
              <w:rPr>
                <w:szCs w:val="24"/>
                <w:highlight w:val="yellow"/>
              </w:rPr>
              <w:t>(Six, Three-</w:t>
            </w:r>
            <w:proofErr w:type="spellStart"/>
            <w:r w:rsidRPr="00144CCC">
              <w:rPr>
                <w:szCs w:val="24"/>
                <w:highlight w:val="yellow"/>
              </w:rPr>
              <w:t>Storey</w:t>
            </w:r>
            <w:proofErr w:type="spellEnd"/>
            <w:r w:rsidRPr="00144CCC">
              <w:rPr>
                <w:szCs w:val="24"/>
                <w:highlight w:val="yellow"/>
              </w:rPr>
              <w:t xml:space="preserve"> Condominium “multiplex” Buildings.  5-6 Units per </w:t>
            </w:r>
            <w:proofErr w:type="gramStart"/>
            <w:r w:rsidRPr="00144CCC">
              <w:rPr>
                <w:szCs w:val="24"/>
                <w:highlight w:val="yellow"/>
              </w:rPr>
              <w:t>Building )</w:t>
            </w:r>
            <w:proofErr w:type="gramEnd"/>
          </w:p>
        </w:tc>
      </w:tr>
      <w:tr w:rsidR="00000E43" w:rsidRPr="00000E43" w14:paraId="00170CB1" w14:textId="77777777" w:rsidTr="00000E43">
        <w:trPr>
          <w:trHeight w:val="1101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80050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lastRenderedPageBreak/>
              <w:t>Dufferin Gwynne Housing, Toronto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0FC97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This infill residential project provided 144 housing units in south Parkdale. Built in two stages for the City of Toronto Housing Department, the first phase contained ten three-</w:t>
            </w:r>
            <w:proofErr w:type="spellStart"/>
            <w:r w:rsidRPr="00000E43">
              <w:rPr>
                <w:szCs w:val="24"/>
              </w:rPr>
              <w:t>storey</w:t>
            </w:r>
            <w:proofErr w:type="spellEnd"/>
            <w:r w:rsidRPr="00000E43">
              <w:rPr>
                <w:szCs w:val="24"/>
              </w:rPr>
              <w:t xml:space="preserve"> row houses on Gwynne Avenue</w:t>
            </w:r>
          </w:p>
        </w:tc>
      </w:tr>
      <w:tr w:rsidR="00000E43" w:rsidRPr="00000E43" w14:paraId="386A8AF4" w14:textId="77777777" w:rsidTr="00000E43">
        <w:trPr>
          <w:trHeight w:val="822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EA1FE" w14:textId="77777777" w:rsidR="00000E43" w:rsidRPr="00144CCC" w:rsidRDefault="00000E43" w:rsidP="00000E43">
            <w:pPr>
              <w:rPr>
                <w:szCs w:val="24"/>
                <w:highlight w:val="yellow"/>
              </w:rPr>
            </w:pPr>
            <w:r w:rsidRPr="00144CCC">
              <w:rPr>
                <w:szCs w:val="24"/>
                <w:highlight w:val="yellow"/>
              </w:rPr>
              <w:t>Trafalgar Castle Condominiums, Toronto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94FE3" w14:textId="77777777" w:rsidR="00000E43" w:rsidRPr="00144CCC" w:rsidRDefault="00000E43" w:rsidP="00000E43">
            <w:pPr>
              <w:rPr>
                <w:szCs w:val="24"/>
                <w:highlight w:val="yellow"/>
              </w:rPr>
            </w:pPr>
            <w:r w:rsidRPr="00144CCC">
              <w:rPr>
                <w:szCs w:val="24"/>
                <w:highlight w:val="yellow"/>
              </w:rPr>
              <w:t xml:space="preserve">The Trafalgar Castle residential complex is comprised of 180 apartment units in a U-shaped building varying from four </w:t>
            </w:r>
            <w:proofErr w:type="spellStart"/>
            <w:r w:rsidRPr="00144CCC">
              <w:rPr>
                <w:szCs w:val="24"/>
                <w:highlight w:val="yellow"/>
              </w:rPr>
              <w:t>storeys</w:t>
            </w:r>
            <w:proofErr w:type="spellEnd"/>
            <w:r w:rsidRPr="00144CCC">
              <w:rPr>
                <w:szCs w:val="24"/>
                <w:highlight w:val="yellow"/>
              </w:rPr>
              <w:t xml:space="preserve"> to six </w:t>
            </w:r>
            <w:proofErr w:type="spellStart"/>
            <w:r w:rsidRPr="00144CCC">
              <w:rPr>
                <w:szCs w:val="24"/>
                <w:highlight w:val="yellow"/>
              </w:rPr>
              <w:t>storeys</w:t>
            </w:r>
            <w:proofErr w:type="spellEnd"/>
            <w:r w:rsidRPr="00144CCC">
              <w:rPr>
                <w:szCs w:val="24"/>
                <w:highlight w:val="yellow"/>
              </w:rPr>
              <w:t xml:space="preserve"> in height.</w:t>
            </w:r>
          </w:p>
        </w:tc>
      </w:tr>
      <w:tr w:rsidR="00000E43" w:rsidRPr="00000E43" w14:paraId="09FBDA78" w14:textId="77777777" w:rsidTr="00000E43">
        <w:trPr>
          <w:trHeight w:val="822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191F2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Byron Estates Garden Home Condominiums, Whitby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8F2EA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The 18-unit townhouse project was developed as an infill project on a site adjacent to the established Whitby downtown core.</w:t>
            </w:r>
          </w:p>
        </w:tc>
      </w:tr>
      <w:tr w:rsidR="00000E43" w:rsidRPr="00000E43" w14:paraId="58986B0B" w14:textId="77777777" w:rsidTr="00000E43">
        <w:trPr>
          <w:trHeight w:val="833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8F0CF" w14:textId="77777777" w:rsidR="00000E43" w:rsidRPr="00144CCC" w:rsidRDefault="00000E43" w:rsidP="00000E43">
            <w:pPr>
              <w:rPr>
                <w:szCs w:val="24"/>
                <w:highlight w:val="yellow"/>
              </w:rPr>
            </w:pPr>
            <w:r w:rsidRPr="00144CCC">
              <w:rPr>
                <w:szCs w:val="24"/>
                <w:highlight w:val="yellow"/>
              </w:rPr>
              <w:t>Gravenhurst Seniors Housing, Gravenhurst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AE60D" w14:textId="77777777" w:rsidR="00000E43" w:rsidRPr="00144CCC" w:rsidRDefault="00000E43" w:rsidP="00000E43">
            <w:pPr>
              <w:rPr>
                <w:szCs w:val="24"/>
                <w:highlight w:val="yellow"/>
              </w:rPr>
            </w:pPr>
            <w:r w:rsidRPr="00144CCC">
              <w:rPr>
                <w:szCs w:val="24"/>
                <w:highlight w:val="yellow"/>
              </w:rPr>
              <w:t>A 30-unit, two-</w:t>
            </w:r>
            <w:proofErr w:type="spellStart"/>
            <w:r w:rsidRPr="00144CCC">
              <w:rPr>
                <w:szCs w:val="24"/>
                <w:highlight w:val="yellow"/>
              </w:rPr>
              <w:t>storey</w:t>
            </w:r>
            <w:proofErr w:type="spellEnd"/>
            <w:r w:rsidRPr="00144CCC">
              <w:rPr>
                <w:szCs w:val="24"/>
                <w:highlight w:val="yellow"/>
              </w:rPr>
              <w:t xml:space="preserve"> senior citizen apartment building plus 30, two-</w:t>
            </w:r>
            <w:proofErr w:type="spellStart"/>
            <w:r w:rsidRPr="00144CCC">
              <w:rPr>
                <w:szCs w:val="24"/>
                <w:highlight w:val="yellow"/>
              </w:rPr>
              <w:t>storey</w:t>
            </w:r>
            <w:proofErr w:type="spellEnd"/>
            <w:r w:rsidRPr="00144CCC">
              <w:rPr>
                <w:szCs w:val="24"/>
                <w:highlight w:val="yellow"/>
              </w:rPr>
              <w:t xml:space="preserve"> family housing units for the Town of Gravenhurst Non-Profit Housing Corporation.</w:t>
            </w:r>
          </w:p>
        </w:tc>
      </w:tr>
      <w:tr w:rsidR="00000E43" w:rsidRPr="00000E43" w14:paraId="4072D6EA" w14:textId="77777777" w:rsidTr="00000E43">
        <w:trPr>
          <w:trHeight w:val="822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F7B9B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139 Stephenson Avenue, Toronto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5D7C2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The 91-unit, low-rise housing scheme, was designed to blend in with the existing community and is located in the east end of Toronto.</w:t>
            </w:r>
          </w:p>
        </w:tc>
      </w:tr>
      <w:tr w:rsidR="00000E43" w:rsidRPr="00000E43" w14:paraId="77544531" w14:textId="77777777" w:rsidTr="00000E43">
        <w:trPr>
          <w:trHeight w:val="1378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B93A5" w14:textId="77777777" w:rsidR="00000E43" w:rsidRPr="00144CCC" w:rsidRDefault="00000E43" w:rsidP="00000E43">
            <w:pPr>
              <w:rPr>
                <w:szCs w:val="24"/>
                <w:highlight w:val="yellow"/>
              </w:rPr>
            </w:pPr>
            <w:r w:rsidRPr="00144CCC">
              <w:rPr>
                <w:szCs w:val="24"/>
                <w:highlight w:val="yellow"/>
              </w:rPr>
              <w:t>Canadian Forces College Residence, Toronto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BE31B" w14:textId="77777777" w:rsidR="00000E43" w:rsidRPr="00144CCC" w:rsidRDefault="00000E43" w:rsidP="00000E43">
            <w:pPr>
              <w:rPr>
                <w:szCs w:val="24"/>
                <w:highlight w:val="yellow"/>
              </w:rPr>
            </w:pPr>
            <w:r w:rsidRPr="00144CCC">
              <w:rPr>
                <w:szCs w:val="24"/>
                <w:highlight w:val="yellow"/>
              </w:rPr>
              <w:t xml:space="preserve">This Canadian Forces officers’ residence is located at the south east side of the existing Canadian Forces College at Yonge Blvd. and Wilson Avenue. It is a 3-1/2 </w:t>
            </w:r>
            <w:proofErr w:type="spellStart"/>
            <w:r w:rsidRPr="00144CCC">
              <w:rPr>
                <w:szCs w:val="24"/>
                <w:highlight w:val="yellow"/>
              </w:rPr>
              <w:t>storey</w:t>
            </w:r>
            <w:proofErr w:type="spellEnd"/>
            <w:r w:rsidRPr="00144CCC">
              <w:rPr>
                <w:szCs w:val="24"/>
                <w:highlight w:val="yellow"/>
              </w:rPr>
              <w:t xml:space="preserve"> building with </w:t>
            </w:r>
            <w:r w:rsidRPr="00144CCC">
              <w:rPr>
                <w:szCs w:val="24"/>
                <w:highlight w:val="yellow"/>
              </w:rPr>
              <w:softHyphen/>
            </w:r>
            <w:r w:rsidRPr="00144CCC">
              <w:rPr>
                <w:szCs w:val="24"/>
                <w:highlight w:val="yellow"/>
              </w:rPr>
              <w:softHyphen/>
              <w:t>96 single person suites. The ground floors have laundry and common lounge areas.</w:t>
            </w:r>
          </w:p>
        </w:tc>
      </w:tr>
      <w:tr w:rsidR="00000E43" w:rsidRPr="00000E43" w14:paraId="2FBB8B53" w14:textId="77777777" w:rsidTr="00000E43">
        <w:trPr>
          <w:trHeight w:val="1645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F6674" w14:textId="77777777" w:rsidR="00000E43" w:rsidRPr="00144CCC" w:rsidRDefault="00000E43" w:rsidP="00000E43">
            <w:pPr>
              <w:rPr>
                <w:szCs w:val="24"/>
                <w:highlight w:val="yellow"/>
              </w:rPr>
            </w:pPr>
            <w:r w:rsidRPr="00144CCC">
              <w:rPr>
                <w:szCs w:val="24"/>
                <w:highlight w:val="yellow"/>
              </w:rPr>
              <w:t xml:space="preserve">Ojibway Hotel, Pointe au </w:t>
            </w:r>
            <w:proofErr w:type="spellStart"/>
            <w:r w:rsidRPr="00144CCC">
              <w:rPr>
                <w:szCs w:val="24"/>
                <w:highlight w:val="yellow"/>
              </w:rPr>
              <w:t>Baril</w:t>
            </w:r>
            <w:proofErr w:type="spellEnd"/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A6182" w14:textId="77777777" w:rsidR="00000E43" w:rsidRPr="00144CCC" w:rsidRDefault="00000E43" w:rsidP="00000E43">
            <w:pPr>
              <w:rPr>
                <w:szCs w:val="24"/>
                <w:highlight w:val="yellow"/>
              </w:rPr>
            </w:pPr>
            <w:r w:rsidRPr="00144CCC">
              <w:rPr>
                <w:szCs w:val="24"/>
                <w:highlight w:val="yellow"/>
              </w:rPr>
              <w:t xml:space="preserve">The </w:t>
            </w:r>
            <w:proofErr w:type="gramStart"/>
            <w:r w:rsidRPr="00144CCC">
              <w:rPr>
                <w:szCs w:val="24"/>
                <w:highlight w:val="yellow"/>
              </w:rPr>
              <w:t>building</w:t>
            </w:r>
            <w:proofErr w:type="gramEnd"/>
            <w:r w:rsidRPr="00144CCC">
              <w:rPr>
                <w:szCs w:val="24"/>
                <w:highlight w:val="yellow"/>
              </w:rPr>
              <w:t xml:space="preserve"> which is located on Georgian Bay, is one of the last early 20th-century resort hotels left in the Muskoka area. Built in a rustic style in 1906, the 3-storey heritage building is perched on a granite outcrop at the water’s edge and features an octagonal tower on the front and a long wraparound veranda. Winner of 2006 Heritage Award.</w:t>
            </w:r>
          </w:p>
        </w:tc>
      </w:tr>
      <w:tr w:rsidR="00000E43" w:rsidRPr="00000E43" w14:paraId="1E4FAE5F" w14:textId="77777777" w:rsidTr="00000E43">
        <w:trPr>
          <w:trHeight w:val="1934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CB37D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The Y-House (YMCA Shelter)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E8F10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The Y-Shelter provides longer term domestic living arrangements for both male and female residents, to establish the stability required for advancement in life skills and employment</w:t>
            </w:r>
          </w:p>
          <w:p w14:paraId="56232BAF" w14:textId="77777777" w:rsidR="00000E43" w:rsidRPr="00000E43" w:rsidRDefault="00000E43" w:rsidP="00000E43">
            <w:pPr>
              <w:rPr>
                <w:szCs w:val="24"/>
              </w:rPr>
            </w:pPr>
            <w:r w:rsidRPr="00000E43">
              <w:rPr>
                <w:szCs w:val="24"/>
              </w:rPr>
              <w:t>opportunities. CS&amp;P designed new living and dining spaces within this century-old house which provides individuals apartments for up to 27 residents.</w:t>
            </w:r>
          </w:p>
        </w:tc>
      </w:tr>
      <w:tr w:rsidR="00000E43" w:rsidRPr="00000E43" w14:paraId="7C830F2E" w14:textId="77777777" w:rsidTr="00000E43">
        <w:trPr>
          <w:trHeight w:val="1101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12529" w14:textId="77777777" w:rsidR="00000E43" w:rsidRPr="00144CCC" w:rsidRDefault="00000E43" w:rsidP="00000E43">
            <w:pPr>
              <w:rPr>
                <w:szCs w:val="24"/>
                <w:highlight w:val="yellow"/>
              </w:rPr>
            </w:pPr>
            <w:r w:rsidRPr="00144CCC">
              <w:rPr>
                <w:szCs w:val="24"/>
                <w:highlight w:val="yellow"/>
              </w:rPr>
              <w:lastRenderedPageBreak/>
              <w:t>Wellesley-Maitland Housing, Toronto</w:t>
            </w:r>
          </w:p>
          <w:p w14:paraId="655B8E01" w14:textId="77777777" w:rsidR="00000E43" w:rsidRPr="00144CCC" w:rsidRDefault="00000E43" w:rsidP="00000E43">
            <w:pPr>
              <w:rPr>
                <w:szCs w:val="24"/>
                <w:highlight w:val="yellow"/>
              </w:rPr>
            </w:pPr>
            <w:r w:rsidRPr="00144CCC">
              <w:rPr>
                <w:szCs w:val="24"/>
                <w:highlight w:val="yellow"/>
              </w:rPr>
              <w:t> 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39CCD" w14:textId="77777777" w:rsidR="00000E43" w:rsidRPr="00144CCC" w:rsidRDefault="00000E43" w:rsidP="00000E43">
            <w:pPr>
              <w:rPr>
                <w:szCs w:val="24"/>
                <w:highlight w:val="yellow"/>
              </w:rPr>
            </w:pPr>
            <w:r w:rsidRPr="00144CCC">
              <w:rPr>
                <w:szCs w:val="24"/>
                <w:highlight w:val="yellow"/>
              </w:rPr>
              <w:t>This project included a six-</w:t>
            </w:r>
            <w:proofErr w:type="spellStart"/>
            <w:r w:rsidRPr="00144CCC">
              <w:rPr>
                <w:szCs w:val="24"/>
                <w:highlight w:val="yellow"/>
              </w:rPr>
              <w:t>storey</w:t>
            </w:r>
            <w:proofErr w:type="spellEnd"/>
            <w:r w:rsidRPr="00144CCC">
              <w:rPr>
                <w:szCs w:val="24"/>
                <w:highlight w:val="yellow"/>
              </w:rPr>
              <w:t xml:space="preserve"> parking garage for 510 cars flanked by an eighteen-</w:t>
            </w:r>
            <w:proofErr w:type="spellStart"/>
            <w:r w:rsidRPr="00144CCC">
              <w:rPr>
                <w:szCs w:val="24"/>
                <w:highlight w:val="yellow"/>
              </w:rPr>
              <w:t>storey</w:t>
            </w:r>
            <w:proofErr w:type="spellEnd"/>
            <w:r w:rsidRPr="00144CCC">
              <w:rPr>
                <w:szCs w:val="24"/>
                <w:highlight w:val="yellow"/>
              </w:rPr>
              <w:t xml:space="preserve"> apartment tower and a fifteen-</w:t>
            </w:r>
            <w:proofErr w:type="spellStart"/>
            <w:r w:rsidRPr="00144CCC">
              <w:rPr>
                <w:szCs w:val="24"/>
                <w:highlight w:val="yellow"/>
              </w:rPr>
              <w:t>storey</w:t>
            </w:r>
            <w:proofErr w:type="spellEnd"/>
            <w:r w:rsidRPr="00144CCC">
              <w:rPr>
                <w:szCs w:val="24"/>
                <w:highlight w:val="yellow"/>
              </w:rPr>
              <w:t xml:space="preserve"> apartment tower with 155 units on a site over the Toronto subway tunnel.</w:t>
            </w:r>
          </w:p>
        </w:tc>
      </w:tr>
      <w:tr w:rsidR="00000E43" w:rsidRPr="00000E43" w14:paraId="4EDDC37E" w14:textId="77777777" w:rsidTr="00000E43">
        <w:trPr>
          <w:trHeight w:val="811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A4614" w14:textId="77777777" w:rsidR="00000E43" w:rsidRPr="00144CCC" w:rsidRDefault="00000E43" w:rsidP="00000E43">
            <w:pPr>
              <w:rPr>
                <w:szCs w:val="24"/>
                <w:highlight w:val="yellow"/>
              </w:rPr>
            </w:pPr>
            <w:r w:rsidRPr="00144CCC">
              <w:rPr>
                <w:szCs w:val="24"/>
                <w:highlight w:val="yellow"/>
              </w:rPr>
              <w:t>Queen’s Common, Whitby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F5C89" w14:textId="77777777" w:rsidR="00000E43" w:rsidRPr="00144CCC" w:rsidRDefault="00000E43" w:rsidP="00000E43">
            <w:pPr>
              <w:rPr>
                <w:szCs w:val="24"/>
                <w:highlight w:val="yellow"/>
              </w:rPr>
            </w:pPr>
            <w:r w:rsidRPr="00144CCC">
              <w:rPr>
                <w:szCs w:val="24"/>
                <w:highlight w:val="yellow"/>
              </w:rPr>
              <w:t xml:space="preserve">This 352-unit residential development was designed to accommodate 22 townhouses, 330 condominium units, a recreational </w:t>
            </w:r>
            <w:proofErr w:type="spellStart"/>
            <w:r w:rsidRPr="00144CCC">
              <w:rPr>
                <w:szCs w:val="24"/>
                <w:highlight w:val="yellow"/>
              </w:rPr>
              <w:t>centre</w:t>
            </w:r>
            <w:proofErr w:type="spellEnd"/>
            <w:r w:rsidRPr="00144CCC">
              <w:rPr>
                <w:szCs w:val="24"/>
                <w:highlight w:val="yellow"/>
              </w:rPr>
              <w:t xml:space="preserve"> and a commercial plaza.</w:t>
            </w:r>
          </w:p>
        </w:tc>
      </w:tr>
    </w:tbl>
    <w:p w14:paraId="08ACEA86" w14:textId="77777777" w:rsidR="00000E43" w:rsidRPr="00000E43" w:rsidRDefault="00000E43">
      <w:pPr>
        <w:rPr>
          <w:szCs w:val="24"/>
        </w:rPr>
      </w:pPr>
    </w:p>
    <w:sectPr w:rsidR="00000E43" w:rsidRPr="00000E43" w:rsidSect="00E3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A1"/>
    <w:rsid w:val="00000E43"/>
    <w:rsid w:val="000C3FF7"/>
    <w:rsid w:val="0012326A"/>
    <w:rsid w:val="0013723F"/>
    <w:rsid w:val="00144CCC"/>
    <w:rsid w:val="001A1DCA"/>
    <w:rsid w:val="00247318"/>
    <w:rsid w:val="00390DAB"/>
    <w:rsid w:val="00426FAB"/>
    <w:rsid w:val="00462002"/>
    <w:rsid w:val="00474486"/>
    <w:rsid w:val="00507633"/>
    <w:rsid w:val="00655B2F"/>
    <w:rsid w:val="006C07B6"/>
    <w:rsid w:val="006E3A8F"/>
    <w:rsid w:val="006F45AC"/>
    <w:rsid w:val="0073319D"/>
    <w:rsid w:val="00753E99"/>
    <w:rsid w:val="007E032F"/>
    <w:rsid w:val="007E563A"/>
    <w:rsid w:val="00801E95"/>
    <w:rsid w:val="00A476A1"/>
    <w:rsid w:val="00A62AFB"/>
    <w:rsid w:val="00A856D3"/>
    <w:rsid w:val="00B15D37"/>
    <w:rsid w:val="00B40B14"/>
    <w:rsid w:val="00B47CDE"/>
    <w:rsid w:val="00C805D4"/>
    <w:rsid w:val="00CD48A1"/>
    <w:rsid w:val="00D559E1"/>
    <w:rsid w:val="00D860BD"/>
    <w:rsid w:val="00DB1874"/>
    <w:rsid w:val="00E11F28"/>
    <w:rsid w:val="00E362B4"/>
    <w:rsid w:val="00E37E03"/>
    <w:rsid w:val="00EF512D"/>
    <w:rsid w:val="00FA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D8ABE"/>
  <w15:chartTrackingRefBased/>
  <w15:docId w15:val="{F352BA60-FE97-6B42-A5B0-D2242D7D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76A1"/>
  </w:style>
  <w:style w:type="character" w:styleId="Hyperlink">
    <w:name w:val="Hyperlink"/>
    <w:basedOn w:val="DefaultParagraphFont"/>
    <w:uiPriority w:val="99"/>
    <w:semiHidden/>
    <w:unhideWhenUsed/>
    <w:rsid w:val="00A476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rkliv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832</Words>
  <Characters>4215</Characters>
  <Application>Microsoft Office Word</Application>
  <DocSecurity>0</DocSecurity>
  <Lines>62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Young</dc:creator>
  <cp:keywords/>
  <dc:description/>
  <cp:lastModifiedBy>Alex Young</cp:lastModifiedBy>
  <cp:revision>34</cp:revision>
  <dcterms:created xsi:type="dcterms:W3CDTF">2020-07-27T10:03:00Z</dcterms:created>
  <dcterms:modified xsi:type="dcterms:W3CDTF">2022-07-22T17:05:00Z</dcterms:modified>
</cp:coreProperties>
</file>