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50" w:lineRule="atLeast"/>
        <w:ind w:firstLine="643" w:firstLineChars="200"/>
        <w:jc w:val="left"/>
        <w:rPr>
          <w:rFonts w:ascii="Microsoft Sans Serif" w:hAnsi="Microsoft Sans Serif" w:eastAsia="宋体" w:cs="Microsoft Sans Serif"/>
          <w:b/>
          <w:color w:val="333333"/>
          <w:kern w:val="0"/>
          <w:sz w:val="32"/>
          <w:szCs w:val="32"/>
        </w:rPr>
      </w:pP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</w:rPr>
        <w:t>202</w:t>
      </w: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  <w:lang w:val="en-US" w:eastAsia="zh-CN"/>
        </w:rPr>
        <w:t>1</w:t>
      </w: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</w:rPr>
        <w:t>年</w:t>
      </w: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  <w:lang w:val="en-US" w:eastAsia="zh-CN"/>
        </w:rPr>
        <w:t>春季学期</w:t>
      </w: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</w:rPr>
        <w:t xml:space="preserve"> 工程硕士《工程伦理》复习资料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b/>
          <w:color w:val="333333"/>
          <w:kern w:val="0"/>
          <w:sz w:val="32"/>
          <w:szCs w:val="32"/>
        </w:rPr>
      </w:pPr>
      <w:r>
        <w:rPr>
          <w:rFonts w:hint="eastAsia" w:ascii="Microsoft Sans Serif" w:hAnsi="Microsoft Sans Serif" w:eastAsia="宋体" w:cs="Microsoft Sans Serif"/>
          <w:b/>
          <w:color w:val="333333"/>
          <w:kern w:val="0"/>
          <w:sz w:val="32"/>
          <w:szCs w:val="32"/>
        </w:rPr>
        <w:t>一、选择题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1.  对“什么是好的、正当的行为方式？”这一问题的思考和争议由来已久，从而形成了不同的伦理学思想和伦理立场。大体上，可以把这些伦理立场概括为（）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功利论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契约论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义务论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德性论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2.  工程活动集成了多种要素，包括技术要素、经济要素、社会要素、自然要素和伦理要素等。将伦理维度运用到其他要素，就形成了工程伦理关注的四个方面的问题，即（）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工程伦理的责任伦理问题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工程伦理的环境伦理问题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工程伦理的技术伦理问题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工程伦理的利益伦理问题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3. 根据伦理规范得到社会认可和被制度化的程度，可以将伦理规范分为（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）两种情况。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制度性的伦理规范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强制性的伦理规范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描述性的伦理规范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普遍性的伦理规范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4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工业化时代在自然环境保护问题上有两种完全不同路线，它们分别是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(  )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资源保护主义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环境保护主义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人类中心主义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自然保护主义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5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处理工程活动中的环境伦理问题需要运用的伦理原则主要有：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(  )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尊重原则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整体性原则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不损害原则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补偿原则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6.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工程师的职业伦理规范主要包括首要责任原则和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（ ）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工程师的权利与责任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工程师的职业美德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如何增加企业利润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如何做正确的伦理决策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7.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目前，对水利工程进行可行性论证时，包含如下哪些评价内容：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(  )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技术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经济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环境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伦理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bookmarkStart w:id="1" w:name="_GoBack"/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8.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在进行区域水资源配置时，为贯彻公平正义的原则，应该考虑哪些因素？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(   )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区域对水资源总量的贡献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区域对水资源的依赖程度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区域的整体经济社会水平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区域的生态环境用水额度</w:t>
      </w:r>
      <w:bookmarkEnd w:id="1"/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9.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与其他工程相比，核工程具有一系列特点，主要包括（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）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规模大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投资高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系统简单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技术成熟度要求高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10.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影响核事故信息公开的主要因素包括（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）</w:t>
      </w: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政治因素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经济因素</w:t>
      </w: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社会因素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技术因素</w:t>
      </w: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  <w:lang w:val="en-US" w:eastAsia="zh-CN"/>
        </w:rPr>
        <w:t>11.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非人类中心主义主张（ ）。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 人类以外的某些存在物拥有道德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B 人类是自然界的主人和统治者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 并非人类才有价值，尊重大自然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D 人类是自然界中的一环，不是统治者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环境工程师的不诚实行为包括（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）。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A 篡改数据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B 抄袭剽窃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C 故意省略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 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D 伪造数据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13.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以下哪种行为很可能或一定违背了环境工程师的伦理准则（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）。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A 设备招标负责人在接受某厂商送的价值8000元礼物之后决定使用其产品；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B 设备招标负责人比较了设备性能，并决定使用某厂商的产品之后，接受了厂商送的价值8000元的礼物；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C该厂商希望设备招标负责人优先考虑其产品，便邀请设备招标负责人作为专家参加了其他设备的评审会议，并付了专家费8000元；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D 在设备招标前后，招标负责人均未接受厂商的专家费及礼物。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14.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 工程活动集成了多种要素，包括技术要素、经济要素、社会要素、自然要素和伦理要素等。将伦理维度运用到其他要素，就形成了工程伦理关注的问题，即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（ ）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工程伦理的责任伦理问题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  <w:lang w:val="en-US" w:eastAsia="zh-CN"/>
        </w:rPr>
        <w:t xml:space="preserve">   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工程伦理的环境伦理问题</w:t>
      </w:r>
    </w:p>
    <w:p>
      <w:pPr>
        <w:widowControl/>
        <w:shd w:val="clear" w:color="auto" w:fill="FFFFFF"/>
        <w:spacing w:line="240" w:lineRule="auto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工程伦理的技术伦理问题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工程伦理的利益伦理问题</w:t>
      </w:r>
    </w:p>
    <w:p>
      <w:pPr>
        <w:widowControl/>
        <w:shd w:val="clear" w:color="auto" w:fill="FFFFFF"/>
        <w:spacing w:line="450" w:lineRule="atLeast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15.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工程师的职业伦理规范主要包括首要责任原则和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（  ）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A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工程师的权利与责任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B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工程师的职业美德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>C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如何增加企业利润</w:t>
      </w: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  <w:t xml:space="preserve">           D</w:t>
      </w:r>
      <w:r>
        <w:rPr>
          <w:rFonts w:ascii="Microsoft Sans Serif" w:hAnsi="Microsoft Sans Serif" w:eastAsia="宋体" w:cs="Microsoft Sans Serif"/>
          <w:color w:val="333333"/>
          <w:kern w:val="0"/>
          <w:szCs w:val="21"/>
        </w:rPr>
        <w:t>如何做正确的伦理决策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工程的内在价值在于为我们提供实现各种目的的工具、手段等，以及提高行动的效率，一般它具有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A.道德性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B.非道德性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C.善恶性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D.伦理性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工程的社会成本的主要表现不包括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A.对环境、资源影响所形成的社会成本 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B.对社会影响所形成的社会成本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C.对经济影响所形成的社会成本 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D.对企业影响所形成的社会成本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工程风险的伦理评估原则不包括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A.以人为本原则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B.预防为主原则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C.制度约束原则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D.经济至上原则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19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下列关于（利益）攸关方的说法，错误的是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A.关注对象是自身权益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B.具有同质性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C.相对低位比较弱势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D.被动承受工程的影响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当工程师发现所在的企业或公司进行的工程活动会对环境、社会和公众的人身安全产生危害时，应该及时地给予反映或揭发。这属于工程师的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A.职业伦理责任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B.社会伦理责任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C.个人伦理责任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D.法律责任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由于工程可以服务于多个方面的目的，因此它有多元的价值。下列不属于工程的多元价值的是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A.工程的科学价值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B.工程的经济价值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C.工程的社会价值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D.工程的战略价值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为了在工程实践中实现基本公正，在工程项目过程中需要建立和完善机制不包括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A.进行项目社会评价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B.鼓励公众参与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C针对无法预测和未进行前期考量的公正问题，引入后评估机制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D.扩大关注视域，开展利益相关者分析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近些年来，企业管理领域扩展了关注的视域，由过去只强调对股东负责，逐渐扩大到把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也纳入管理关注的视野。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A.投资者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B.利益相关者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C.企业盈利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D.企业未来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下列关于职业的说法，错误的是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A.职业自治需要同时建立职业的行为规范和技术规范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B.职业自治是职业共同体的形成条件 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C.职业是社会组织的一种形式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D.职业治理包括对职业规范和社会规范的治理</w:t>
      </w:r>
    </w:p>
    <w:p>
      <w:pPr>
        <w:widowControl/>
        <w:shd w:val="clear" w:color="auto" w:fill="FFFFFF"/>
        <w:spacing w:line="450" w:lineRule="atLeast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. 在工程实践中，工程师所面临的伦理冲突不包括以下哪项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  <w:lang w:eastAsia="zh-CN"/>
        </w:rPr>
        <w:t>（）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？ </w:t>
      </w:r>
    </w:p>
    <w:p>
      <w:pPr>
        <w:widowControl/>
        <w:shd w:val="clear" w:color="auto" w:fill="FFFFFF"/>
        <w:spacing w:line="240" w:lineRule="auto"/>
        <w:jc w:val="left"/>
        <w:rPr>
          <w:rFonts w:hint="default" w:ascii="Times New Roman" w:hAnsi="Times New Roman" w:eastAsia="宋体" w:cs="Times New Roman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A.角色冲突 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B.利益冲突  </w:t>
      </w:r>
    </w:p>
    <w:p>
      <w:pPr>
        <w:widowControl/>
        <w:shd w:val="clear" w:color="auto" w:fill="FFFFFF"/>
        <w:spacing w:line="240" w:lineRule="auto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</w:rPr>
      </w:pP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 xml:space="preserve">C.社会冲突 </w:t>
      </w:r>
      <w:r>
        <w:rPr>
          <w:rFonts w:hint="eastAsia" w:ascii="Times New Roman" w:hAnsi="Times New Roman" w:eastAsia="宋体" w:cs="Times New Roman"/>
          <w:color w:val="333333"/>
          <w:kern w:val="0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D.责任冲突</w:t>
      </w:r>
    </w:p>
    <w:p>
      <w:pPr>
        <w:widowControl/>
        <w:shd w:val="clear" w:color="auto" w:fill="FFFFFF"/>
        <w:jc w:val="left"/>
        <w:rPr>
          <w:rFonts w:ascii="Microsoft Sans Serif" w:hAnsi="Microsoft Sans Serif" w:eastAsia="宋体" w:cs="Microsoft Sans Serif"/>
          <w:color w:val="333333"/>
          <w:kern w:val="0"/>
          <w:szCs w:val="21"/>
        </w:rPr>
      </w:pP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Microsoft Sans Serif" w:hAnsi="Microsoft Sans Serif" w:eastAsia="宋体" w:cs="Microsoft Sans Serif"/>
          <w:color w:val="333333"/>
          <w:kern w:val="0"/>
          <w:szCs w:val="21"/>
          <w:lang w:val="en-US" w:eastAsia="zh-CN"/>
        </w:rPr>
      </w:pPr>
      <w:r>
        <w:rPr>
          <w:rFonts w:hint="eastAsia" w:ascii="Microsoft Sans Serif" w:hAnsi="Microsoft Sans Serif" w:eastAsia="宋体" w:cs="Microsoft Sans Serif"/>
          <w:color w:val="333333"/>
          <w:kern w:val="0"/>
          <w:szCs w:val="21"/>
          <w:lang w:val="en-US" w:eastAsia="zh-CN"/>
        </w:rPr>
        <w:t>简单题</w:t>
      </w:r>
    </w:p>
    <w:p>
      <w:r>
        <w:rPr>
          <w:rFonts w:hint="eastAsia"/>
        </w:rPr>
        <w:t>1</w:t>
      </w:r>
      <w:r>
        <w:t>.简述伦理与</w:t>
      </w:r>
      <w:r>
        <w:rPr>
          <w:rFonts w:hint="eastAsia"/>
        </w:rPr>
        <w:t>道德</w:t>
      </w:r>
      <w:r>
        <w:t>的区别。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简述工程伦理关注的四个主要方面的问题。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简述工程风险的伦理评估的四项基本原则。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.简述对工程活动行动者网络分析的两个维度。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.简述处理工程伦理问题的三个基本原则。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.简述工程风险伦理评估的基本程序。</w:t>
      </w:r>
    </w:p>
    <w:p>
      <w:pPr>
        <w:rPr>
          <w:rFonts w:hint="eastAsia"/>
        </w:rPr>
      </w:pPr>
      <w:bookmarkStart w:id="0" w:name="_Hlk529731446"/>
      <w:r>
        <w:rPr>
          <w:rFonts w:hint="eastAsia"/>
          <w:lang w:val="en-US" w:eastAsia="zh-CN"/>
        </w:rPr>
        <w:t>7.简述</w:t>
      </w:r>
      <w:r>
        <w:rPr>
          <w:rFonts w:hint="eastAsia"/>
        </w:rPr>
        <w:t>工程师应当如何应对职业行为中的伦理冲突？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简述工程师在职业活动中如何达到权利与责任的平衡。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简述</w:t>
      </w:r>
      <w:r>
        <w:rPr>
          <w:rFonts w:hint="eastAsia"/>
        </w:rPr>
        <w:t>述工程技术活动中的越轨行为有哪些？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B066E"/>
    <w:multiLevelType w:val="singleLevel"/>
    <w:tmpl w:val="F4AB06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512688"/>
    <w:multiLevelType w:val="multilevel"/>
    <w:tmpl w:val="26512688"/>
    <w:lvl w:ilvl="0" w:tentative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17"/>
    <w:rsid w:val="000265FD"/>
    <w:rsid w:val="00154863"/>
    <w:rsid w:val="001E398F"/>
    <w:rsid w:val="00226293"/>
    <w:rsid w:val="00233720"/>
    <w:rsid w:val="002875C2"/>
    <w:rsid w:val="002E2252"/>
    <w:rsid w:val="002F606E"/>
    <w:rsid w:val="003666EA"/>
    <w:rsid w:val="003F40CB"/>
    <w:rsid w:val="00427BEC"/>
    <w:rsid w:val="005B433F"/>
    <w:rsid w:val="00684D71"/>
    <w:rsid w:val="00690CCD"/>
    <w:rsid w:val="006A7F70"/>
    <w:rsid w:val="006F4DB3"/>
    <w:rsid w:val="00704DEA"/>
    <w:rsid w:val="00737093"/>
    <w:rsid w:val="00766A1F"/>
    <w:rsid w:val="009662AF"/>
    <w:rsid w:val="009D6B39"/>
    <w:rsid w:val="00A26A37"/>
    <w:rsid w:val="00A30848"/>
    <w:rsid w:val="00B20FF7"/>
    <w:rsid w:val="00C16683"/>
    <w:rsid w:val="00EB3238"/>
    <w:rsid w:val="00EC5124"/>
    <w:rsid w:val="00EC5A10"/>
    <w:rsid w:val="00F94417"/>
    <w:rsid w:val="02C756BA"/>
    <w:rsid w:val="040D4D7F"/>
    <w:rsid w:val="05FA7D7F"/>
    <w:rsid w:val="20FA3C36"/>
    <w:rsid w:val="241643A4"/>
    <w:rsid w:val="60993836"/>
    <w:rsid w:val="617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content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657</Words>
  <Characters>3751</Characters>
  <Lines>31</Lines>
  <Paragraphs>8</Paragraphs>
  <TotalTime>9</TotalTime>
  <ScaleCrop>false</ScaleCrop>
  <LinksUpToDate>false</LinksUpToDate>
  <CharactersWithSpaces>4400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2020-06-12T09:58:00Z</dcterms:created>
  <dc:creator>dell</dc:creator>
  <cp:lastModifiedBy>Tung LO</cp:lastModifiedBy>
  <dcterms:modified xsi:type="dcterms:W3CDTF">2021-06-02T12:18:31Z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