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《敏捷开发项目管理》复习题：</w:t>
      </w:r>
    </w:p>
    <w:p>
      <w:pPr>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考试题目有以下类型：</w:t>
      </w:r>
    </w:p>
    <w:p>
      <w:pPr>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判断题、选择题、简答题、分析设计题</w:t>
      </w:r>
    </w:p>
    <w:p>
      <w:pP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 xml:space="preserve"> </w:t>
      </w:r>
    </w:p>
    <w:p>
      <w:pPr>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主要复习提纲（以课件内容为主）：</w:t>
      </w:r>
    </w:p>
    <w:p>
      <w:pPr>
        <w:numPr>
          <w:ilvl w:val="0"/>
          <w:numId w:val="1"/>
        </w:numPr>
        <w:tabs>
          <w:tab w:val="clear" w:pos="720"/>
        </w:tabs>
        <w:ind w:left="426" w:hanging="426"/>
        <w:jc w:val="left"/>
        <w:rPr>
          <w:rFonts w:hint="eastAsia" w:asciiTheme="minorEastAsia" w:hAnsiTheme="minorEastAsia" w:eastAsiaTheme="minorEastAsia" w:cstheme="minorEastAsia"/>
          <w:b w:val="0"/>
          <w:bCs w:val="0"/>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u w:val="none"/>
          <w14:textFill>
            <w14:solidFill>
              <w14:schemeClr w14:val="tx1"/>
            </w14:solidFill>
          </w14:textFill>
        </w:rPr>
        <w:t>敏捷开发的宣言是什么？</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敏捷开发包含四个宣言：</w:t>
      </w:r>
    </w:p>
    <w:p>
      <w:pPr>
        <w:keepNext w:val="0"/>
        <w:keepLines w:val="0"/>
        <w:widowControl/>
        <w:numPr>
          <w:ilvl w:val="0"/>
          <w:numId w:val="0"/>
        </w:numPr>
        <w:suppressLineNumbers w:val="0"/>
        <w:ind w:left="420" w:leftChars="0"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1.</w:t>
      </w: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个体和交互胜过过程和工具</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人是软件项目获得成功最为重要的因素</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合作、沟通能力以及交互能力比单纯的软件编程能力和工具更为重要</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方法和工具是死的，人是活的，人要是太独或者协作不好，再强大的方法和工具都不能发挥作用</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2.</w:t>
      </w:r>
      <w:r>
        <w:rPr>
          <w:rFonts w:hint="eastAsia" w:asciiTheme="minorEastAsia" w:hAnsiTheme="minorEastAsia" w:eastAsiaTheme="minorEastAsia" w:cstheme="minorEastAsia"/>
          <w:b/>
          <w:bCs/>
          <w:color w:val="000000" w:themeColor="text1"/>
          <w:sz w:val="24"/>
          <w:szCs w:val="24"/>
          <w:u w:val="none"/>
          <w14:textFill>
            <w14:solidFill>
              <w14:schemeClr w14:val="tx1"/>
            </w14:solidFill>
          </w14:textFill>
        </w:rPr>
        <w:t>可以工作的软件胜过面面俱到的文档</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过多的面面俱到的文档往往比过少的文档更糟；软件开发的主要和中心活动是创建可以工作的软件；直到迫切需要并且意义重大时，才进行文档编制；编制的内部文档应尽量短小并且主题突出</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3.</w:t>
      </w:r>
      <w:r>
        <w:rPr>
          <w:rFonts w:hint="eastAsia" w:asciiTheme="minorEastAsia" w:hAnsiTheme="minorEastAsia" w:eastAsiaTheme="minorEastAsia" w:cstheme="minorEastAsia"/>
          <w:b/>
          <w:bCs/>
          <w:color w:val="000000" w:themeColor="text1"/>
          <w:sz w:val="24"/>
          <w:szCs w:val="24"/>
          <w:u w:val="none"/>
          <w14:textFill>
            <w14:solidFill>
              <w14:schemeClr w14:val="tx1"/>
            </w14:solidFill>
          </w14:textFill>
        </w:rPr>
        <w:t>客户合作胜过合同谈判</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客户不可能做到一次性地将他们的需求完整清晰地表述在需求文档中</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为开发团队和客户（或最终用户）的协同工作方式提供指导的合同才是最好的合同</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4.</w:t>
      </w:r>
      <w:r>
        <w:rPr>
          <w:rFonts w:hint="eastAsia" w:asciiTheme="minorEastAsia" w:hAnsiTheme="minorEastAsia" w:eastAsiaTheme="minorEastAsia" w:cstheme="minorEastAsia"/>
          <w:b/>
          <w:bCs/>
          <w:color w:val="000000" w:themeColor="text1"/>
          <w:sz w:val="24"/>
          <w:szCs w:val="24"/>
          <w:u w:val="none"/>
          <w14:textFill>
            <w14:solidFill>
              <w14:schemeClr w14:val="tx1"/>
            </w14:solidFill>
          </w14:textFill>
        </w:rPr>
        <w:t>响应变化胜过循环计划</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变化是软件开发中存在的现实</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计划必须有足够的灵活性与可塑性</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短期的迭代的计划比中长期计划更有效</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敏捷开发的12项原则和核心思想？</w:t>
      </w:r>
    </w:p>
    <w:p>
      <w:pPr>
        <w:numPr>
          <w:ilvl w:val="0"/>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numPr>
          <w:ilvl w:val="0"/>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敏捷开发的12项原则</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（1）我们最优先要做的是通过尽早的、持续的交付有价值的软件来使客户满意</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（2）即使到了开发的后期，也欢迎改变需求</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（3）经常性地交付可以工作的软件，交付的间隔可以从几周到几个月，交付的时间间隔越短越好</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在整个项目开发期间，业务人员和开发人员必须天天都在一起工作</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项目由有激情的、值得信任的个体合作完成</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6）</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在团队内部，最具有效果并且富有效率的传递信息的方法，就是面对面的交谈</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7）</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工作的软件是首要的进度度量标准</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8）</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敏捷过程提倡平稳的开发节奏；发起人、开发者和用户应该能够保持一个长期的、恒定的开发速度</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9）</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不断地关注优秀的技术和好的设计可以增强敏捷能力</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10）</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简单化是根本（不做过度设计和预测）</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（11）最好的构架、需求和设计是来源于自组织的团队</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12）</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每隔一定时间，团队会在如何才能更有效地工作方面进行反思，并对自己的行为进行相应调整</w:t>
      </w:r>
    </w:p>
    <w:p>
      <w:pPr>
        <w:keepNext w:val="0"/>
        <w:keepLines w:val="0"/>
        <w:widowControl/>
        <w:suppressLineNumbers w:val="0"/>
        <w:jc w:val="left"/>
        <w:rPr>
          <w:rFonts w:hint="eastAsia" w:asciiTheme="minorEastAsia" w:hAnsiTheme="minorEastAsia" w:eastAsiaTheme="minorEastAsia" w:cstheme="minorEastAsia"/>
          <w:b/>
          <w:bCs/>
          <w:color w:val="000000" w:themeColor="text1"/>
          <w:sz w:val="24"/>
          <w:szCs w:val="24"/>
          <w:u w:val="none"/>
          <w:shd w:val="clear" w:color="auto" w:fill="auto"/>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敏捷开发的核心思想：以人为本，适应变化。</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shd w:val="clear" w:color="auto" w:fill="auto"/>
          <w:lang w:val="en-US" w:eastAsia="zh-CN"/>
          <w14:textFill>
            <w14:solidFill>
              <w14:schemeClr w14:val="tx1"/>
            </w14:solidFill>
          </w14:textFill>
        </w:rPr>
      </w:pP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themeColor="text1"/>
          <w:sz w:val="24"/>
          <w:szCs w:val="24"/>
          <w:u w:val="none"/>
          <w:shd w:val="clear" w:color="auto" w:fill="auto"/>
          <w:lang w:val="en-US" w:eastAsia="zh-CN"/>
          <w14:textFill>
            <w14:solidFill>
              <w14:schemeClr w14:val="tx1"/>
            </w14:solidFill>
          </w14:textFill>
        </w:rPr>
      </w:pP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画出Scrum敏捷开发的框架</w:t>
      </w:r>
    </w:p>
    <w:p>
      <w:pPr>
        <w:numPr>
          <w:ilvl w:val="0"/>
          <w:numId w:val="0"/>
        </w:numPr>
        <w:ind w:leftChars="0"/>
        <w:jc w:val="center"/>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drawing>
          <wp:inline distT="0" distB="0" distL="114300" distR="114300">
            <wp:extent cx="5269230" cy="269367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693670"/>
                    </a:xfrm>
                    <a:prstGeom prst="rect">
                      <a:avLst/>
                    </a:prstGeom>
                    <a:noFill/>
                    <a:ln w="9525">
                      <a:noFill/>
                    </a:ln>
                  </pic:spPr>
                </pic:pic>
              </a:graphicData>
            </a:graphic>
          </wp:inline>
        </w:drawing>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敏捷核心价值观是什么? 什么是敏捷度量？</w:t>
      </w:r>
    </w:p>
    <w:p>
      <w:pPr>
        <w:numPr>
          <w:ilvl w:val="0"/>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numPr>
          <w:ilvl w:val="0"/>
          <w:numId w:val="0"/>
        </w:numPr>
        <w:ind w:leftChars="0" w:firstLine="420" w:firstLineChars="0"/>
        <w:jc w:val="left"/>
        <w:rPr>
          <w:rFonts w:hint="eastAsia" w:asciiTheme="minorEastAsia" w:hAnsiTheme="minorEastAsia" w:eastAsiaTheme="minorEastAsia" w:cstheme="minorEastAsia"/>
          <w:b w:val="0"/>
          <w:bCs w:val="0"/>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cstheme="minorEastAsia"/>
          <w:b/>
          <w:bCs/>
          <w:color w:val="000000" w:themeColor="text1"/>
          <w:kern w:val="0"/>
          <w:sz w:val="24"/>
          <w:szCs w:val="24"/>
          <w:u w:val="none"/>
          <w:lang w:val="en-US" w:eastAsia="zh-CN" w:bidi="ar"/>
          <w14:textFill>
            <w14:solidFill>
              <w14:schemeClr w14:val="tx1"/>
            </w14:solidFill>
          </w14:textFill>
        </w:rPr>
        <w:t>（1）</w:t>
      </w: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敏捷核心价值观</w:t>
      </w:r>
      <w:r>
        <w:rPr>
          <w:rFonts w:hint="eastAsia" w:asciiTheme="minorEastAsia" w:hAnsiTheme="minorEastAsia" w:eastAsiaTheme="minorEastAsia" w:cstheme="minorEastAsia"/>
          <w:b w:val="0"/>
          <w:bCs w:val="0"/>
          <w:color w:val="000000" w:themeColor="text1"/>
          <w:kern w:val="0"/>
          <w:sz w:val="24"/>
          <w:szCs w:val="24"/>
          <w:u w:val="none"/>
          <w:lang w:val="en-US" w:eastAsia="zh-CN" w:bidi="ar"/>
          <w14:textFill>
            <w14:solidFill>
              <w14:schemeClr w14:val="tx1"/>
            </w14:solidFill>
          </w14:textFill>
        </w:rPr>
        <w:t>：沟通、简单、反馈、勇气</w:t>
      </w:r>
    </w:p>
    <w:p>
      <w:pPr>
        <w:numPr>
          <w:ilvl w:val="0"/>
          <w:numId w:val="0"/>
        </w:numPr>
        <w:ind w:leftChars="0" w:firstLine="420" w:firstLineChars="0"/>
        <w:jc w:val="left"/>
        <w:rPr>
          <w:rFonts w:hint="eastAsia" w:asciiTheme="minorEastAsia" w:hAnsiTheme="minorEastAsia" w:eastAsiaTheme="minorEastAsia" w:cstheme="minorEastAsia"/>
          <w:b w:val="0"/>
          <w:bCs w:val="0"/>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cstheme="minorEastAsia"/>
          <w:b/>
          <w:bCs/>
          <w:color w:val="000000" w:themeColor="text1"/>
          <w:kern w:val="0"/>
          <w:sz w:val="24"/>
          <w:szCs w:val="24"/>
          <w:u w:val="none"/>
          <w:lang w:val="en-US" w:eastAsia="zh-CN" w:bidi="ar"/>
          <w14:textFill>
            <w14:solidFill>
              <w14:schemeClr w14:val="tx1"/>
            </w14:solidFill>
          </w14:textFill>
        </w:rPr>
        <w:t>（2）</w:t>
      </w: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敏捷度量</w:t>
      </w:r>
      <w:r>
        <w:rPr>
          <w:rFonts w:hint="eastAsia" w:asciiTheme="minorEastAsia" w:hAnsiTheme="minorEastAsia" w:eastAsiaTheme="minorEastAsia" w:cstheme="minorEastAsia"/>
          <w:b w:val="0"/>
          <w:bCs w:val="0"/>
          <w:color w:val="000000" w:themeColor="text1"/>
          <w:kern w:val="0"/>
          <w:sz w:val="24"/>
          <w:szCs w:val="24"/>
          <w:u w:val="none"/>
          <w:lang w:val="en-US" w:eastAsia="zh-CN" w:bidi="ar"/>
          <w14:textFill>
            <w14:solidFill>
              <w14:schemeClr w14:val="tx1"/>
            </w14:solidFill>
          </w14:textFill>
        </w:rPr>
        <w:t>：</w:t>
      </w:r>
    </w:p>
    <w:p>
      <w:pPr>
        <w:numPr>
          <w:ilvl w:val="0"/>
          <w:numId w:val="0"/>
        </w:numPr>
        <w:ind w:left="420" w:leftChars="0"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项目是否成果取决于主观的判断</w:t>
      </w:r>
    </w:p>
    <w:p>
      <w:pPr>
        <w:numPr>
          <w:ilvl w:val="0"/>
          <w:numId w:val="0"/>
        </w:numPr>
        <w:ind w:left="420" w:leftChars="0"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不能度量就不能管理</w:t>
      </w:r>
    </w:p>
    <w:p>
      <w:pPr>
        <w:numPr>
          <w:ilvl w:val="0"/>
          <w:numId w:val="0"/>
        </w:numPr>
        <w:ind w:left="420" w:leftChars="0"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度量值是相关利益者对项目的期待值的体现</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敏捷的角色、工件、仪式各有哪些？</w:t>
      </w:r>
    </w:p>
    <w:p>
      <w:pPr>
        <w:numPr>
          <w:ilvl w:val="0"/>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numPr>
          <w:ilvl w:val="0"/>
          <w:numId w:val="0"/>
        </w:numPr>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1.</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敏捷的角色：</w:t>
      </w:r>
    </w:p>
    <w:p>
      <w:pPr>
        <w:numPr>
          <w:ilvl w:val="0"/>
          <w:numId w:val="2"/>
        </w:numPr>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Product owner（产品负责人)</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需要确定产品的功能和完成时间，并对产品的收益负责，要根据市场需求确定产品功能的优先级。在每个Sprint开始之前，Product Owner可以修改功能需求和优先级。而且，Product Owner有权决定接受或否决各个Sprint的工作成果。</w:t>
      </w:r>
    </w:p>
    <w:p>
      <w:pPr>
        <w:numPr>
          <w:ilvl w:val="0"/>
          <w:numId w:val="2"/>
        </w:numPr>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ScrumMaster(Scrum主管）:</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负责监督整个Scrum项目进程，调整项目计划；确保开发团队成员的能力能够胜任产品的开发；促进团队中不同角色的成员间充分交流和沟通，并负责为项目的进行扫清障碍；保证开发团队不受外力的干扰和阻扰；掌握产品开发进度，参与每日Scrum会议、Sprint计划会议和 Sprint评审会议。</w:t>
      </w:r>
    </w:p>
    <w:p>
      <w:pPr>
        <w:numPr>
          <w:ilvl w:val="0"/>
          <w:numId w:val="2"/>
        </w:numPr>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Scrum team or development team（开发团队）</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团队在冲刺 (sprint) 开始时选择用户情景，在冲刺 (sprint) 期间进行协作以实现和测试用户情景，并在冲刺 (sprint) 评审时呈现已完成的软件。团队是自我组织的，因为它可以管理自身及其工作。团队是跨职能部门的，因为它包含交付产品积压工作中的用户情景所需的各种技巧。</w:t>
      </w:r>
    </w:p>
    <w:p>
      <w:pPr>
        <w:numPr>
          <w:ilvl w:val="0"/>
          <w:numId w:val="2"/>
        </w:numPr>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Stakeholder（利益相关者）</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对项目成果感兴趣的人，他们是投资者、成果的使用者，或将受其影响的人</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p>
    <w:p>
      <w:pPr>
        <w:numPr>
          <w:ilvl w:val="0"/>
          <w:numId w:val="2"/>
        </w:numPr>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Agile Mentor（敏捷导师）</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熟悉</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instrText xml:space="preserve"> HYPERLINK "https://baike.baidu.com/item/%E6%95%8F%E6%8D%B7%E5%BC%80%E5%8F%91%E6%A8%A1%E5%BC%8F/8395733" \t "https://baike.baidu.com/item/sm/_blank" </w:instrTex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fldChar w:fldCharType="separate"/>
      </w:r>
      <w:r>
        <w:rPr>
          <w:rStyle w:val="6"/>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敏捷开发模式</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及敏捷实施流程的人员</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p>
    <w:p>
      <w:pPr>
        <w:numPr>
          <w:ilvl w:val="0"/>
          <w:numId w:val="0"/>
        </w:numPr>
        <w:ind w:left="420" w:leftChars="0"/>
        <w:jc w:val="left"/>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2.</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敏捷工件：</w:t>
      </w:r>
    </w:p>
    <w:p>
      <w:pPr>
        <w:numPr>
          <w:ilvl w:val="0"/>
          <w:numId w:val="3"/>
        </w:numPr>
        <w:ind w:left="420"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Product backlog（产品待办列表）</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sz w:val="24"/>
          <w:szCs w:val="24"/>
        </w:rPr>
        <w:t>指产品待办事项的集合，其中事务有优先级判断，先处理优先级高的事项。产品待办列表由所有的功能特性，包括业务功能，非业务功能（技术、架构和工程实践相关），提升点以及缺陷的修复等组成</w:t>
      </w:r>
      <w:r>
        <w:rPr>
          <w:rFonts w:hint="eastAsia" w:asciiTheme="minorEastAsia" w:hAnsiTheme="minorEastAsia" w:eastAsiaTheme="minorEastAsia" w:cstheme="minorEastAsia"/>
          <w:sz w:val="24"/>
          <w:szCs w:val="24"/>
          <w:lang w:eastAsia="zh-CN"/>
        </w:rPr>
        <w:t>。</w:t>
      </w:r>
    </w:p>
    <w:p>
      <w:pPr>
        <w:numPr>
          <w:ilvl w:val="0"/>
          <w:numId w:val="3"/>
        </w:numPr>
        <w:ind w:left="420" w:leftChars="0"/>
        <w:jc w:val="left"/>
        <w:rPr>
          <w:rFonts w:hint="eastAsia" w:asciiTheme="minorEastAsia" w:hAnsiTheme="minorEastAsia" w:eastAsiaTheme="minorEastAsia" w:cstheme="minorEastAsia"/>
          <w:b w:val="0"/>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Sprint backlog（冲刺待办列表）</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Style w:val="5"/>
          <w:rFonts w:hint="eastAsia" w:asciiTheme="minorEastAsia" w:hAnsiTheme="minorEastAsia" w:eastAsiaTheme="minorEastAsia" w:cstheme="minorEastAsia"/>
          <w:b w:val="0"/>
          <w:bCs/>
          <w:sz w:val="24"/>
          <w:szCs w:val="24"/>
        </w:rPr>
        <w:t>由Scrum团队成员确定的在迭代期间完成的任务</w:t>
      </w:r>
      <w:r>
        <w:rPr>
          <w:rStyle w:val="5"/>
          <w:rFonts w:hint="eastAsia" w:asciiTheme="minorEastAsia" w:hAnsiTheme="minorEastAsia" w:eastAsiaTheme="minorEastAsia" w:cstheme="minorEastAsia"/>
          <w:b w:val="0"/>
          <w:bCs/>
          <w:sz w:val="24"/>
          <w:szCs w:val="24"/>
          <w:lang w:eastAsia="zh-CN"/>
        </w:rPr>
        <w:t>。</w:t>
      </w:r>
    </w:p>
    <w:p>
      <w:pPr>
        <w:numPr>
          <w:numId w:val="0"/>
        </w:numPr>
        <w:ind w:firstLine="42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444240" cy="244602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444240" cy="2446020"/>
                    </a:xfrm>
                    <a:prstGeom prst="rect">
                      <a:avLst/>
                    </a:prstGeom>
                    <a:noFill/>
                    <a:ln w="9525">
                      <a:noFill/>
                    </a:ln>
                  </pic:spPr>
                </pic:pic>
              </a:graphicData>
            </a:graphic>
          </wp:inline>
        </w:drawing>
      </w:r>
    </w:p>
    <w:p>
      <w:pPr>
        <w:numPr>
          <w:ilvl w:val="0"/>
          <w:numId w:val="0"/>
        </w:numPr>
        <w:ind w:firstLine="420"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Product backlog</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与</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Sprint backlog</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的区别</w:t>
      </w:r>
    </w:p>
    <w:p>
      <w:pPr>
        <w:numPr>
          <w:ilvl w:val="0"/>
          <w:numId w:val="3"/>
        </w:numPr>
        <w:ind w:left="420"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Product Increment（产品增量）</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sz w:val="24"/>
          <w:szCs w:val="24"/>
        </w:rPr>
        <w:t>每个迭代周期都需要交付高质量的产品增量。产品增量必须满足 Scrum 团队对完成标准（Definition of Done）的定义。</w:t>
      </w:r>
    </w:p>
    <w:p>
      <w:pPr>
        <w:numPr>
          <w:ilvl w:val="0"/>
          <w:numId w:val="3"/>
        </w:numPr>
        <w:ind w:left="420"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Burndown chart（燃尽图）</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sz w:val="24"/>
          <w:szCs w:val="24"/>
        </w:rPr>
        <w:t>在项目完成之前，对需要完成的工作的一种可视化表示。燃尽图有一个Y轴（工作）和X轴（时间）。理想情况下，该图表是一个向下的曲线，随着剩余工作的完成，“烧尽”至零。</w:t>
      </w:r>
    </w:p>
    <w:p>
      <w:pPr>
        <w:numPr>
          <w:ilvl w:val="0"/>
          <w:numId w:val="0"/>
        </w:numPr>
        <w:ind w:firstLine="420" w:firstLineChars="0"/>
        <w:jc w:val="left"/>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3.</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敏捷仪式：</w:t>
      </w:r>
    </w:p>
    <w:p>
      <w:pPr>
        <w:keepNext w:val="0"/>
        <w:keepLines w:val="0"/>
        <w:widowControl/>
        <w:numPr>
          <w:ilvl w:val="0"/>
          <w:numId w:val="4"/>
        </w:numPr>
        <w:suppressLineNumbers w:val="0"/>
        <w:ind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Sprint planning session（冲刺计划会议）</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sz w:val="24"/>
          <w:szCs w:val="24"/>
        </w:rPr>
        <w:t>在冲刺 (sprint) 的第一天，团队要在计划会议中确立冲刺 (sprint) 积压工作。在此会议中，产品所有者会与团队协同工作，确定将在该冲刺 (sprint) 中完成哪些情景。计划会议包含两个部分，每个部分的长度不超过会议长度的一半。在会议的第一部分，团队和产品</w:t>
      </w:r>
      <w:r>
        <w:rPr>
          <w:rFonts w:hint="eastAsia" w:asciiTheme="minorEastAsia" w:hAnsiTheme="minorEastAsia" w:eastAsiaTheme="minorEastAsia" w:cstheme="minorEastAsia"/>
          <w:sz w:val="24"/>
          <w:szCs w:val="24"/>
          <w:lang w:val="en-US" w:eastAsia="zh-CN"/>
        </w:rPr>
        <w:t>负责人</w:t>
      </w:r>
      <w:r>
        <w:rPr>
          <w:rFonts w:hint="eastAsia" w:asciiTheme="minorEastAsia" w:hAnsiTheme="minorEastAsia" w:eastAsiaTheme="minorEastAsia" w:cstheme="minorEastAsia"/>
          <w:sz w:val="24"/>
          <w:szCs w:val="24"/>
        </w:rPr>
        <w:t>根据以前的冲刺 (sprint) 体验来标识团队认为可承诺在冲刺 (sprint) 中完成的用户情景。标识用户情景后，可使用“产品计划”工作簿将它们指派给冲刺 (sprint)。</w:t>
      </w:r>
    </w:p>
    <w:p>
      <w:pPr>
        <w:keepNext w:val="0"/>
        <w:keepLines w:val="0"/>
        <w:widowControl/>
        <w:numPr>
          <w:ilvl w:val="0"/>
          <w:numId w:val="4"/>
        </w:numPr>
        <w:suppressLineNumbers w:val="0"/>
        <w:ind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Daily scrum（每日例会）</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sz w:val="24"/>
          <w:szCs w:val="24"/>
        </w:rPr>
        <w:t>在冲刺期间的每一天，理想的做法是在每天同一时间，开发团队举行一定时间范围内（不超过15分钟）的每日例会</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整个会议可能会比较混乱粗略，但推进进度的目标却非常清晰明确，并促使团队齐心协力朝共同目标迈进。团队应召开每日 Scrum 会议，以便确定下一天所需执行的工作，以最大可能地履行其承诺。</w:t>
      </w:r>
    </w:p>
    <w:p>
      <w:pPr>
        <w:keepNext w:val="0"/>
        <w:keepLines w:val="0"/>
        <w:widowControl/>
        <w:numPr>
          <w:ilvl w:val="0"/>
          <w:numId w:val="4"/>
        </w:numPr>
        <w:suppressLineNumbers w:val="0"/>
        <w:ind w:firstLine="420" w:firstLineChars="0"/>
        <w:jc w:val="left"/>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Sprints reviews（冲刺评审会议）</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sz w:val="24"/>
          <w:szCs w:val="24"/>
        </w:rPr>
        <w:t>在冲刺 (sprint) 的最后一天，团队将与产品所有者、客户和利益干系人召开会议，对已完成的工作进行验收并确定新的要求。 在冲刺 (sprint) 的过程中，团队可能已收集并合并了反馈。 此外，团队应已对每个完成的用户情景执行验收测试。 在该会议中，团队演示了在冲刺 (sprint) 中完成的每个用户情景。 产品所有者、客户和利益干系人对达到预期的用户情景进行验收。</w:t>
      </w:r>
    </w:p>
    <w:p>
      <w:pPr>
        <w:keepNext w:val="0"/>
        <w:keepLines w:val="0"/>
        <w:widowControl/>
        <w:numPr>
          <w:ilvl w:val="0"/>
          <w:numId w:val="4"/>
        </w:numPr>
        <w:suppressLineNumbers w:val="0"/>
        <w:ind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kern w:val="0"/>
          <w:sz w:val="24"/>
          <w:szCs w:val="24"/>
          <w:u w:val="none"/>
          <w:lang w:val="en-US" w:eastAsia="zh-CN" w:bidi="ar"/>
          <w14:textFill>
            <w14:solidFill>
              <w14:schemeClr w14:val="tx1"/>
            </w14:solidFill>
          </w14:textFill>
        </w:rPr>
        <w:t>Sprint retrospectives（冲刺回顾）</w:t>
      </w:r>
      <w:r>
        <w:rPr>
          <w:rFonts w:hint="eastAsia" w:asciiTheme="minorEastAsia" w:hAnsiTheme="minorEastAsia" w:eastAsiaTheme="minorEastAsia" w:cstheme="minorEastAsia"/>
          <w:color w:val="000000" w:themeColor="text1"/>
          <w:kern w:val="0"/>
          <w:sz w:val="24"/>
          <w:szCs w:val="24"/>
          <w:u w:val="none"/>
          <w:lang w:val="en-US" w:eastAsia="zh-CN" w:bidi="ar"/>
          <w14:textFill>
            <w14:solidFill>
              <w14:schemeClr w14:val="tx1"/>
            </w14:solidFill>
          </w14:textFill>
        </w:rPr>
        <w:t>：</w:t>
      </w:r>
      <w:r>
        <w:rPr>
          <w:rFonts w:hint="eastAsia" w:asciiTheme="minorEastAsia" w:hAnsiTheme="minorEastAsia" w:eastAsiaTheme="minorEastAsia" w:cstheme="minorEastAsia"/>
          <w:sz w:val="24"/>
          <w:szCs w:val="24"/>
        </w:rPr>
        <w:t>在冲刺 (sprint) 评审会议后，团队会在冲刺 (sprint) 的最后一天召开</w:t>
      </w:r>
      <w:r>
        <w:rPr>
          <w:rFonts w:hint="eastAsia" w:asciiTheme="minorEastAsia" w:hAnsiTheme="minorEastAsia" w:eastAsiaTheme="minorEastAsia" w:cstheme="minorEastAsia"/>
          <w:sz w:val="24"/>
          <w:szCs w:val="24"/>
          <w:lang w:val="en-US" w:eastAsia="zh-CN"/>
        </w:rPr>
        <w:t>回顾</w:t>
      </w:r>
      <w:r>
        <w:rPr>
          <w:rFonts w:hint="eastAsia" w:asciiTheme="minorEastAsia" w:hAnsiTheme="minorEastAsia" w:eastAsiaTheme="minorEastAsia" w:cstheme="minorEastAsia"/>
          <w:sz w:val="24"/>
          <w:szCs w:val="24"/>
        </w:rPr>
        <w:t>会议。 在此会议中，团队将审视和检查它在 Scrum 过程中的工作历程。 根据此分析，团队可以决定调整其过程，以便提高其自身的有效性、效率、质量和满意度。 此会议和取得的改进成果对自律行为的敏捷原则非常关键。</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理解主要的敏捷软件开发框架：XP、ASD、FDD、TDD、AUP等</w:t>
      </w:r>
    </w:p>
    <w:p>
      <w:pPr>
        <w:numPr>
          <w:numId w:val="0"/>
        </w:numPr>
        <w:ind w:left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keepNext w:val="0"/>
        <w:keepLines w:val="0"/>
        <w:widowControl/>
        <w:numPr>
          <w:numId w:val="0"/>
        </w:numPr>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（1）</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XP(eXtreme Programming，极限编程)</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kern w:val="0"/>
          <w:sz w:val="24"/>
          <w:szCs w:val="24"/>
          <w:lang w:val="en-US" w:eastAsia="zh-CN" w:bidi="ar"/>
        </w:rPr>
        <w:t>是一种轻量级的开发流程</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主要的精神：在客户有系统需求时，给予及时满意的可执行程序，所以更适合需求快速变动的项目</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它强调客户所要的是的执行码，所以把与撰写程序无关的工作降至最低，并要求客户与开发人员最好以side-by-side的方式一起工作</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•XP的实践包括：</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•完整团队、计划游戏、客户测试</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•简单设计、结对编程、测试驱动开发</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•改进设计、持续集成、集体代码所有权</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•编码标准、隐喻、可持续的速度</w:t>
      </w:r>
    </w:p>
    <w:p>
      <w:pPr>
        <w:keepNext w:val="0"/>
        <w:keepLines w:val="0"/>
        <w:widowControl/>
        <w:numPr>
          <w:ilvl w:val="0"/>
          <w:numId w:val="5"/>
        </w:numPr>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b/>
          <w:bCs/>
          <w:color w:val="000000" w:themeColor="text1"/>
          <w:sz w:val="24"/>
          <w:szCs w:val="24"/>
          <w:u w:val="none"/>
          <w14:textFill>
            <w14:solidFill>
              <w14:schemeClr w14:val="tx1"/>
            </w14:solidFill>
          </w14:textFill>
        </w:rPr>
        <w:t>ASD</w:t>
      </w:r>
      <w:r>
        <w:rPr>
          <w:rFonts w:hint="eastAsia" w:asciiTheme="minorEastAsia" w:hAnsiTheme="minorEastAsia" w:eastAsiaTheme="minorEastAsia" w:cstheme="minorEastAsia"/>
          <w:b/>
          <w:bCs/>
          <w:kern w:val="0"/>
          <w:sz w:val="24"/>
          <w:szCs w:val="24"/>
          <w:lang w:val="en-US" w:eastAsia="zh-CN" w:bidi="ar"/>
        </w:rPr>
        <w:t>（Adaptive Software Development，自适应软件开发）</w:t>
      </w: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强调开发方法的适应性（Adaptive），这一思想来源于复杂系统的混沌理论。ASD不象其他方法那样 有很多具体的实践做法，它更侧重为ASD的重要性提供最根本的基础，并从更高的组织和管理层次来阐述开发方法为什么要具备适应性。</w:t>
      </w:r>
    </w:p>
    <w:p>
      <w:pPr>
        <w:keepNext w:val="0"/>
        <w:keepLines w:val="0"/>
        <w:widowControl/>
        <w:numPr>
          <w:ilvl w:val="0"/>
          <w:numId w:val="5"/>
        </w:numPr>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b/>
          <w:bCs/>
          <w:kern w:val="0"/>
          <w:sz w:val="24"/>
          <w:szCs w:val="24"/>
          <w:lang w:val="en-US" w:eastAsia="zh-CN" w:bidi="ar"/>
        </w:rPr>
        <w:t>FDD</w:t>
      </w:r>
      <w:r>
        <w:rPr>
          <w:rFonts w:hint="eastAsia" w:asciiTheme="minorEastAsia" w:hAnsiTheme="minorEastAsia" w:eastAsiaTheme="minorEastAsia" w:cstheme="minorEastAsia"/>
          <w:b/>
          <w:bCs/>
          <w:sz w:val="24"/>
          <w:szCs w:val="24"/>
        </w:rPr>
        <w:t>（Feature-Driven Development，特性驱动开发）</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是一套针对中小型软件开发项目的开发模式。此外，FDD是一个模型驱动的快速迭代开发过程，它强调的是简化、实用、 易于被开发团队接受，适用于需求经常变动的项目。</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TDD</w:t>
      </w:r>
      <w:r>
        <w:rPr>
          <w:rFonts w:hint="eastAsia" w:asciiTheme="minorEastAsia" w:hAnsiTheme="minorEastAsia" w:eastAsiaTheme="minorEastAsia" w:cstheme="minorEastAsia"/>
          <w:b/>
          <w:bCs/>
          <w:sz w:val="24"/>
          <w:szCs w:val="24"/>
        </w:rPr>
        <w:t>（Test-Driven Development</w:t>
      </w:r>
      <w:r>
        <w:rPr>
          <w:rFonts w:hint="eastAsia" w:asciiTheme="minorEastAsia" w:hAnsiTheme="minorEastAsia" w:eastAsiaTheme="minorEastAsia" w:cstheme="minorEastAsia"/>
          <w:b/>
          <w:bCs/>
          <w:sz w:val="24"/>
          <w:szCs w:val="24"/>
          <w:lang w:eastAsia="zh-CN"/>
        </w:rPr>
        <w:t>，</w:t>
      </w:r>
      <w:r>
        <w:rPr>
          <w:rFonts w:hint="eastAsia" w:asciiTheme="minorEastAsia" w:hAnsiTheme="minorEastAsia" w:eastAsiaTheme="minorEastAsia" w:cstheme="minorEastAsia"/>
          <w:b/>
          <w:bCs/>
          <w:sz w:val="24"/>
          <w:szCs w:val="24"/>
        </w:rPr>
        <w:t>测试驱动开发）</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kern w:val="0"/>
          <w:sz w:val="24"/>
          <w:szCs w:val="24"/>
          <w:lang w:val="en-US" w:eastAsia="zh-CN" w:bidi="ar"/>
        </w:rPr>
        <w:t>TDD以测试作为编程的中心，要求在编写任何代码之前，首先编写定义代码功能的测试用例，编写的代码要通过用例，并不断进行重构优化TDD要求测试可以完全自动化运行。</w:t>
      </w:r>
    </w:p>
    <w:p>
      <w:pPr>
        <w:keepNext w:val="0"/>
        <w:keepLines w:val="0"/>
        <w:widowControl/>
        <w:numPr>
          <w:ilvl w:val="0"/>
          <w:numId w:val="5"/>
        </w:numPr>
        <w:suppressLineNumbers w:val="0"/>
        <w:jc w:val="left"/>
        <w:rPr>
          <w:rFonts w:hint="eastAsia" w:asciiTheme="minorEastAsia" w:hAnsiTheme="minorEastAsia" w:eastAsiaTheme="minorEastAsia" w:cstheme="minorEastAsia"/>
          <w:b w:val="0"/>
          <w:bCs/>
          <w:kern w:val="0"/>
          <w:sz w:val="24"/>
          <w:szCs w:val="24"/>
          <w:lang w:val="en-US" w:eastAsia="zh-CN" w:bidi="ar"/>
        </w:rPr>
      </w:pPr>
      <w:r>
        <w:rPr>
          <w:rFonts w:hint="eastAsia" w:asciiTheme="minorEastAsia" w:hAnsiTheme="minorEastAsia" w:eastAsiaTheme="minorEastAsia" w:cstheme="minorEastAsia"/>
          <w:b/>
          <w:bCs/>
          <w:kern w:val="0"/>
          <w:sz w:val="24"/>
          <w:szCs w:val="24"/>
          <w:lang w:val="en-US" w:eastAsia="zh-CN" w:bidi="ar"/>
        </w:rPr>
        <w:t>AUP</w:t>
      </w:r>
      <w:r>
        <w:rPr>
          <w:rFonts w:hint="eastAsia" w:asciiTheme="minorEastAsia" w:hAnsiTheme="minorEastAsia" w:eastAsiaTheme="minorEastAsia" w:cstheme="minorEastAsia"/>
          <w:b/>
          <w:bCs/>
          <w:sz w:val="24"/>
          <w:szCs w:val="24"/>
        </w:rPr>
        <w:t>（Agile Unified Process，敏捷统一过程）</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采用了一个“全局串行”以及“局部迭代”的原理来构建基于计算机的系统。</w:t>
      </w:r>
      <w:r>
        <w:rPr>
          <w:rFonts w:hint="eastAsia" w:asciiTheme="minorEastAsia" w:hAnsiTheme="minorEastAsia" w:eastAsiaTheme="minorEastAsia" w:cstheme="minorEastAsia"/>
          <w:sz w:val="24"/>
          <w:szCs w:val="24"/>
        </w:rPr>
        <w:t>以RUP为框架，对其进行适当的剪裁，并吸取了其他敏捷方法，如XP、FDD等的先进思想。主要适用于20人以下的团队采用OO(面向对象)的方法进行中小型项目的开发。其主要特点是：</w:t>
      </w:r>
    </w:p>
    <w:p>
      <w:pPr>
        <w:keepNext w:val="0"/>
        <w:keepLines w:val="0"/>
        <w:widowControl/>
        <w:numPr>
          <w:numId w:val="0"/>
        </w:numPr>
        <w:suppressLineNumbers w:val="0"/>
        <w:ind w:firstLine="420" w:firstLineChars="0"/>
        <w:jc w:val="left"/>
        <w:rPr>
          <w:rStyle w:val="5"/>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kern w:val="0"/>
          <w:sz w:val="24"/>
          <w:szCs w:val="24"/>
          <w:lang w:val="en-US" w:eastAsia="zh-CN" w:bidi="ar"/>
        </w:rPr>
        <w:t>•</w:t>
      </w:r>
      <w:r>
        <w:rPr>
          <w:rStyle w:val="5"/>
          <w:rFonts w:hint="eastAsia" w:asciiTheme="minorEastAsia" w:hAnsiTheme="minorEastAsia" w:eastAsiaTheme="minorEastAsia" w:cstheme="minorEastAsia"/>
          <w:b w:val="0"/>
          <w:bCs/>
          <w:sz w:val="24"/>
          <w:szCs w:val="24"/>
        </w:rPr>
        <w:t>以架构为中心</w:t>
      </w:r>
    </w:p>
    <w:p>
      <w:pPr>
        <w:keepNext w:val="0"/>
        <w:keepLines w:val="0"/>
        <w:widowControl/>
        <w:numPr>
          <w:numId w:val="0"/>
        </w:numPr>
        <w:suppressLineNumbers w:val="0"/>
        <w:ind w:firstLine="420" w:firstLineChars="0"/>
        <w:jc w:val="left"/>
        <w:rPr>
          <w:rStyle w:val="5"/>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kern w:val="0"/>
          <w:sz w:val="24"/>
          <w:szCs w:val="24"/>
          <w:lang w:val="en-US" w:eastAsia="zh-CN" w:bidi="ar"/>
        </w:rPr>
        <w:t>•</w:t>
      </w:r>
      <w:r>
        <w:rPr>
          <w:rStyle w:val="5"/>
          <w:rFonts w:hint="eastAsia" w:asciiTheme="minorEastAsia" w:hAnsiTheme="minorEastAsia" w:eastAsiaTheme="minorEastAsia" w:cstheme="minorEastAsia"/>
          <w:b w:val="0"/>
          <w:bCs/>
          <w:sz w:val="24"/>
          <w:szCs w:val="24"/>
        </w:rPr>
        <w:t>注重数据库设计</w:t>
      </w:r>
    </w:p>
    <w:p>
      <w:pPr>
        <w:keepNext w:val="0"/>
        <w:keepLines w:val="0"/>
        <w:widowControl/>
        <w:numPr>
          <w:numId w:val="0"/>
        </w:numPr>
        <w:suppressLineNumbers w:val="0"/>
        <w:ind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kern w:val="0"/>
          <w:sz w:val="24"/>
          <w:szCs w:val="24"/>
          <w:lang w:val="en-US" w:eastAsia="zh-CN" w:bidi="ar"/>
        </w:rPr>
        <w:t>•</w:t>
      </w:r>
      <w:r>
        <w:rPr>
          <w:rStyle w:val="5"/>
          <w:rFonts w:hint="eastAsia" w:asciiTheme="minorEastAsia" w:hAnsiTheme="minorEastAsia" w:eastAsiaTheme="minorEastAsia" w:cstheme="minorEastAsia"/>
          <w:b w:val="0"/>
          <w:bCs/>
          <w:sz w:val="24"/>
          <w:szCs w:val="24"/>
        </w:rPr>
        <w:t>强调与用户的沟通</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什么是愿景声明和产品路线图？并能够使用它们描述产品</w:t>
      </w:r>
    </w:p>
    <w:p>
      <w:pPr>
        <w:numPr>
          <w:numId w:val="0"/>
        </w:numPr>
        <w:ind w:leftChars="0"/>
        <w:jc w:val="left"/>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keepNext w:val="0"/>
        <w:keepLines w:val="0"/>
        <w:widowControl/>
        <w:numPr>
          <w:ilvl w:val="0"/>
          <w:numId w:val="6"/>
        </w:numPr>
        <w:suppressLineNumbers w:val="0"/>
        <w:jc w:val="left"/>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愿景声明（</w:t>
      </w:r>
      <w:r>
        <w:rPr>
          <w:rFonts w:hint="eastAsia" w:asciiTheme="minorEastAsia" w:hAnsiTheme="minorEastAsia" w:eastAsiaTheme="minorEastAsia" w:cstheme="minorEastAsia"/>
          <w:b/>
          <w:bCs/>
          <w:kern w:val="0"/>
          <w:sz w:val="24"/>
          <w:szCs w:val="24"/>
          <w:lang w:val="en-US" w:eastAsia="zh-CN" w:bidi="ar"/>
        </w:rPr>
        <w:t>Product Vision Statement</w:t>
      </w: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w:t>
      </w:r>
      <w:r>
        <w:rPr>
          <w:rFonts w:hint="eastAsia" w:asciiTheme="minorEastAsia" w:hAnsiTheme="minorEastAsia" w:eastAsiaTheme="minorEastAsia" w:cstheme="minorEastAsia"/>
          <w:sz w:val="24"/>
          <w:szCs w:val="24"/>
        </w:rPr>
        <w:t>描述了规划产品的原因，产品的核心竞争力，重要卖点功能</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提供清晰的方向和范围来指导工作，满足长期持续的发展。</w:t>
      </w:r>
    </w:p>
    <w:p>
      <w:pPr>
        <w:keepNext w:val="0"/>
        <w:keepLines w:val="0"/>
        <w:widowControl/>
        <w:suppressLineNumbers w:val="0"/>
        <w:ind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创建步骤：</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•设定产品目标</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•创建愿景声明的草案</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•与项目干系人共同确认愿景草案，并修改</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kern w:val="0"/>
          <w:sz w:val="24"/>
          <w:szCs w:val="24"/>
          <w:lang w:val="en-US" w:eastAsia="zh-CN" w:bidi="ar"/>
        </w:rPr>
        <w:t>•确定愿景草案</w:t>
      </w:r>
    </w:p>
    <w:p>
      <w:pPr>
        <w:keepNext w:val="0"/>
        <w:keepLines w:val="0"/>
        <w:widowControl/>
        <w:numPr>
          <w:numId w:val="0"/>
        </w:numPr>
        <w:suppressLineNumbers w:val="0"/>
        <w:ind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模板：</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kern w:val="0"/>
          <w:sz w:val="24"/>
          <w:szCs w:val="24"/>
          <w:lang w:val="en-US" w:eastAsia="zh-CN" w:bidi="ar"/>
        </w:rPr>
        <w:t>•为了：</w:t>
      </w:r>
      <w:r>
        <w:rPr>
          <w:rFonts w:hint="eastAsia" w:asciiTheme="minorEastAsia" w:hAnsiTheme="minorEastAsia" w:eastAsiaTheme="minorEastAsia" w:cstheme="minorEastAsia"/>
          <w:kern w:val="0"/>
          <w:sz w:val="24"/>
          <w:szCs w:val="24"/>
          <w:u w:val="single"/>
          <w:lang w:val="en-US" w:eastAsia="zh-CN" w:bidi="ar"/>
        </w:rPr>
        <w:t>（目标客户）</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kern w:val="0"/>
          <w:sz w:val="24"/>
          <w:szCs w:val="24"/>
          <w:lang w:val="en-US" w:eastAsia="zh-CN" w:bidi="ar"/>
        </w:rPr>
        <w:t>•谁：</w:t>
      </w:r>
      <w:r>
        <w:rPr>
          <w:rFonts w:hint="eastAsia" w:asciiTheme="minorEastAsia" w:hAnsiTheme="minorEastAsia" w:eastAsiaTheme="minorEastAsia" w:cstheme="minorEastAsia"/>
          <w:kern w:val="0"/>
          <w:sz w:val="24"/>
          <w:szCs w:val="24"/>
          <w:u w:val="single"/>
          <w:lang w:val="en-US" w:eastAsia="zh-CN" w:bidi="ar"/>
        </w:rPr>
        <w:t>（需要）</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kern w:val="0"/>
          <w:sz w:val="24"/>
          <w:szCs w:val="24"/>
          <w:lang w:val="en-US" w:eastAsia="zh-CN" w:bidi="ar"/>
        </w:rPr>
        <w:t>•这个：</w:t>
      </w:r>
      <w:r>
        <w:rPr>
          <w:rFonts w:hint="eastAsia" w:asciiTheme="minorEastAsia" w:hAnsiTheme="minorEastAsia" w:eastAsiaTheme="minorEastAsia" w:cstheme="minorEastAsia"/>
          <w:kern w:val="0"/>
          <w:sz w:val="24"/>
          <w:szCs w:val="24"/>
          <w:u w:val="single"/>
          <w:lang w:val="en-US" w:eastAsia="zh-CN" w:bidi="ar"/>
        </w:rPr>
        <w:t>（产品名字）</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kern w:val="0"/>
          <w:sz w:val="24"/>
          <w:szCs w:val="24"/>
          <w:lang w:val="en-US" w:eastAsia="zh-CN" w:bidi="ar"/>
        </w:rPr>
        <w:t>•是一个：</w:t>
      </w:r>
      <w:r>
        <w:rPr>
          <w:rFonts w:hint="eastAsia" w:asciiTheme="minorEastAsia" w:hAnsiTheme="minorEastAsia" w:eastAsiaTheme="minorEastAsia" w:cstheme="minorEastAsia"/>
          <w:kern w:val="0"/>
          <w:sz w:val="24"/>
          <w:szCs w:val="24"/>
          <w:u w:val="single"/>
          <w:lang w:val="en-US" w:eastAsia="zh-CN" w:bidi="ar"/>
        </w:rPr>
        <w:t>（产品分类）</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kern w:val="0"/>
          <w:sz w:val="24"/>
          <w:szCs w:val="24"/>
          <w:lang w:val="en-US" w:eastAsia="zh-CN" w:bidi="ar"/>
        </w:rPr>
        <w:t>•它：</w:t>
      </w:r>
      <w:r>
        <w:rPr>
          <w:rFonts w:hint="eastAsia" w:asciiTheme="minorEastAsia" w:hAnsiTheme="minorEastAsia" w:eastAsiaTheme="minorEastAsia" w:cstheme="minorEastAsia"/>
          <w:kern w:val="0"/>
          <w:sz w:val="24"/>
          <w:szCs w:val="24"/>
          <w:u w:val="single"/>
          <w:lang w:val="en-US" w:eastAsia="zh-CN" w:bidi="ar"/>
        </w:rPr>
        <w:t>（产品的好处，购买的理由）</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kern w:val="0"/>
          <w:sz w:val="24"/>
          <w:szCs w:val="24"/>
          <w:lang w:val="en-US" w:eastAsia="zh-CN" w:bidi="ar"/>
        </w:rPr>
        <w:t>•不同于：</w:t>
      </w:r>
      <w:r>
        <w:rPr>
          <w:rFonts w:hint="eastAsia" w:asciiTheme="minorEastAsia" w:hAnsiTheme="minorEastAsia" w:eastAsiaTheme="minorEastAsia" w:cstheme="minorEastAsia"/>
          <w:kern w:val="0"/>
          <w:sz w:val="24"/>
          <w:szCs w:val="24"/>
          <w:u w:val="single"/>
          <w:lang w:val="en-US" w:eastAsia="zh-CN" w:bidi="ar"/>
        </w:rPr>
        <w:t>（竞争者）</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•我们的产品：</w:t>
      </w:r>
      <w:r>
        <w:rPr>
          <w:rFonts w:hint="eastAsia" w:asciiTheme="minorEastAsia" w:hAnsiTheme="minorEastAsia" w:eastAsiaTheme="minorEastAsia" w:cstheme="minorEastAsia"/>
          <w:kern w:val="0"/>
          <w:sz w:val="24"/>
          <w:szCs w:val="24"/>
          <w:u w:val="single"/>
          <w:lang w:val="en-US" w:eastAsia="zh-CN" w:bidi="ar"/>
        </w:rPr>
        <w:t>（差异/价值主张）</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例子：</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drawing>
          <wp:inline distT="0" distB="0" distL="114300" distR="114300">
            <wp:extent cx="4366895" cy="3482340"/>
            <wp:effectExtent l="0" t="0" r="698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66895" cy="3482340"/>
                    </a:xfrm>
                    <a:prstGeom prst="rect">
                      <a:avLst/>
                    </a:prstGeom>
                    <a:noFill/>
                    <a:ln w="9525">
                      <a:noFill/>
                    </a:ln>
                  </pic:spPr>
                </pic:pic>
              </a:graphicData>
            </a:graphic>
          </wp:inline>
        </w:drawing>
      </w:r>
    </w:p>
    <w:p>
      <w:pPr>
        <w:keepNext w:val="0"/>
        <w:keepLines w:val="0"/>
        <w:widowControl/>
        <w:numPr>
          <w:ilvl w:val="0"/>
          <w:numId w:val="6"/>
        </w:numPr>
        <w:suppressLineNumbers w:val="0"/>
        <w:ind w:left="0" w:leftChars="0" w:firstLine="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产品路线图：</w:t>
      </w:r>
      <w:r>
        <w:rPr>
          <w:rFonts w:hint="eastAsia" w:asciiTheme="minorEastAsia" w:hAnsiTheme="minorEastAsia" w:eastAsiaTheme="minorEastAsia" w:cstheme="minorEastAsia"/>
          <w:kern w:val="0"/>
          <w:sz w:val="24"/>
          <w:szCs w:val="24"/>
          <w:lang w:val="en-US" w:eastAsia="zh-CN" w:bidi="ar"/>
        </w:rPr>
        <w:t>指产品需求的综合提示图，是产品需求的概览，也是组织开发过程的工具；与创建愿景相比，开发团队参与程度更大</w:t>
      </w:r>
      <w:r>
        <w:rPr>
          <w:rFonts w:hint="eastAsia" w:asciiTheme="minorEastAsia" w:hAnsiTheme="minorEastAsia" w:eastAsiaTheme="minorEastAsia" w:cstheme="minorEastAsia"/>
          <w:kern w:val="0"/>
          <w:sz w:val="24"/>
          <w:szCs w:val="24"/>
          <w:lang w:val="en-US" w:eastAsia="zh-CN" w:bidi="ar"/>
        </w:rPr>
        <w:t>。</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•创建产品路线图的步骤：</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1.识别产品需求</w:t>
      </w: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sz w:val="24"/>
          <w:szCs w:val="24"/>
        </w:rPr>
        <w:t>产品需求分解的过程</w:t>
      </w:r>
      <w:r>
        <w:rPr>
          <w:rFonts w:hint="eastAsia" w:asciiTheme="minorEastAsia" w:hAnsiTheme="minorEastAsia" w:eastAsiaTheme="minorEastAsia" w:cstheme="minorEastAsia"/>
          <w:sz w:val="24"/>
          <w:szCs w:val="24"/>
          <w:lang w:eastAsia="zh-CN"/>
        </w:rPr>
        <w:t>。</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2.整理产品特性</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drawing>
          <wp:inline distT="0" distB="0" distL="114300" distR="114300">
            <wp:extent cx="4712970" cy="1590040"/>
            <wp:effectExtent l="0" t="0" r="1143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712970" cy="1590040"/>
                    </a:xfrm>
                    <a:prstGeom prst="rect">
                      <a:avLst/>
                    </a:prstGeom>
                    <a:noFill/>
                    <a:ln w="9525">
                      <a:noFill/>
                    </a:ln>
                  </pic:spPr>
                </pic:pic>
              </a:graphicData>
            </a:graphic>
          </wp:inline>
        </w:drawing>
      </w:r>
    </w:p>
    <w:p>
      <w:pPr>
        <w:keepNext w:val="0"/>
        <w:keepLines w:val="0"/>
        <w:widowControl/>
        <w:numPr>
          <w:numId w:val="0"/>
        </w:numPr>
        <w:suppressLineNumbers w:val="0"/>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val="en-US" w:eastAsia="zh-CN" w:bidi="ar"/>
        </w:rPr>
        <w:t>产品特性的估算和排序</w:t>
      </w:r>
      <w:r>
        <w:rPr>
          <w:rFonts w:hint="eastAsia" w:asciiTheme="minorEastAsia" w:hAnsiTheme="minorEastAsia" w:eastAsiaTheme="minorEastAsia" w:cstheme="minorEastAsia"/>
          <w:kern w:val="0"/>
          <w:sz w:val="24"/>
          <w:szCs w:val="24"/>
          <w:lang w:val="en-US" w:eastAsia="zh-CN" w:bidi="ar"/>
        </w:rPr>
        <w:t>：</w:t>
      </w:r>
    </w:p>
    <w:p>
      <w:pPr>
        <w:keepNext w:val="0"/>
        <w:keepLines w:val="0"/>
        <w:widowControl/>
        <w:numPr>
          <w:numId w:val="0"/>
        </w:numPr>
        <w:suppressLineNumbers w:val="0"/>
        <w:ind w:left="84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用Fibonacci数列作为分值：用相对分数</w:t>
      </w:r>
      <w:r>
        <w:rPr>
          <w:rFonts w:hint="eastAsia" w:asciiTheme="minorEastAsia" w:hAnsiTheme="minorEastAsia" w:eastAsiaTheme="minorEastAsia" w:cstheme="minorEastAsia"/>
          <w:kern w:val="0"/>
          <w:sz w:val="24"/>
          <w:szCs w:val="24"/>
          <w:lang w:val="en-US" w:eastAsia="zh-CN" w:bidi="ar"/>
        </w:rPr>
        <w:t>；</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计算相对优先级：相对优先级=价值/工作量</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4.决定大致的时间框架</w:t>
      </w:r>
    </w:p>
    <w:p>
      <w:pPr>
        <w:keepNext w:val="0"/>
        <w:keepLines w:val="0"/>
        <w:widowControl/>
        <w:numPr>
          <w:numId w:val="0"/>
        </w:numPr>
        <w:suppressLineNumbers w:val="0"/>
        <w:ind w:leftChars="0"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sz w:val="24"/>
          <w:szCs w:val="24"/>
        </w:rPr>
        <w:drawing>
          <wp:inline distT="0" distB="0" distL="114300" distR="114300">
            <wp:extent cx="5269230" cy="1742440"/>
            <wp:effectExtent l="0" t="0" r="381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9230" cy="1742440"/>
                    </a:xfrm>
                    <a:prstGeom prst="rect">
                      <a:avLst/>
                    </a:prstGeom>
                    <a:noFill/>
                    <a:ln w="9525">
                      <a:noFill/>
                    </a:ln>
                  </pic:spPr>
                </pic:pic>
              </a:graphicData>
            </a:graphic>
          </wp:inline>
        </w:drawing>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敏捷工作实践中如何创建用户故事和估算用户故事？</w:t>
      </w:r>
    </w:p>
    <w:p>
      <w:pPr>
        <w:numPr>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numPr>
          <w:numId w:val="0"/>
        </w:numPr>
        <w:ind w:firstLine="420" w:firstLine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创建用户故事的步骤：</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识别项目干系人：专家、管理者、普通用户、技术用户等</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sz w:val="24"/>
          <w:szCs w:val="24"/>
        </w:rPr>
        <w:t>识别客户：即使用该产品的人（角色），细分客户类型和特点</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sz w:val="24"/>
          <w:szCs w:val="24"/>
        </w:rPr>
        <w:t>创建用户故事</w:t>
      </w:r>
      <w:r>
        <w:rPr>
          <w:rFonts w:hint="eastAsia" w:asciiTheme="minorEastAsia" w:hAnsiTheme="minorEastAsia" w:eastAsiaTheme="minorEastAsia" w:cstheme="minorEastAsia"/>
          <w:sz w:val="24"/>
          <w:szCs w:val="24"/>
          <w:lang w:eastAsia="zh-CN"/>
        </w:rPr>
        <w:t>：</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sz w:val="24"/>
          <w:szCs w:val="24"/>
        </w:rPr>
        <w:t>确定产品需求</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sz w:val="24"/>
          <w:szCs w:val="24"/>
        </w:rPr>
        <w:t>和干系人协作完成产品需求描述</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sz w:val="24"/>
          <w:szCs w:val="24"/>
        </w:rPr>
        <w:t>编写用户故事卡片</w:t>
      </w:r>
    </w:p>
    <w:p>
      <w:pPr>
        <w:keepNext w:val="0"/>
        <w:keepLines w:val="0"/>
        <w:widowControl/>
        <w:numPr>
          <w:numId w:val="0"/>
        </w:numPr>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估算用户故事</w:t>
      </w:r>
      <w:r>
        <w:rPr>
          <w:rFonts w:hint="eastAsia" w:asciiTheme="minorEastAsia" w:hAnsiTheme="minorEastAsia" w:eastAsiaTheme="minorEastAsia" w:cstheme="minorEastAsia"/>
          <w:color w:val="000000" w:themeColor="text1"/>
          <w:sz w:val="24"/>
          <w:szCs w:val="24"/>
          <w:u w:val="none"/>
          <w:lang w:eastAsia="zh-CN"/>
          <w14:textFill>
            <w14:solidFill>
              <w14:schemeClr w14:val="tx1"/>
            </w14:solidFill>
          </w14:textFill>
        </w:rPr>
        <w:t>（</w:t>
      </w:r>
      <w:r>
        <w:rPr>
          <w:rFonts w:hint="eastAsia" w:asciiTheme="minorEastAsia" w:hAnsiTheme="minorEastAsia" w:eastAsiaTheme="minorEastAsia" w:cstheme="minorEastAsia"/>
          <w:sz w:val="24"/>
          <w:szCs w:val="24"/>
        </w:rPr>
        <w:t>估算扑克</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1.给每个成员一副扑克</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2.从一个简单的用户故事开始，给出一个估算作为故事点</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3.PO选一个高优先级的用户故事</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4.根据故事点或对比已估算的用户故事，所有成员同时给出自己的分数扑克</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5.若分数不同，则讨论决定</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•最高分和最低分分别解释</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•PO提供更多的故事细节</w:t>
      </w:r>
    </w:p>
    <w:p>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•所有成员再重新出牌，可有三次讨论</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6.若不能给出一致的分数，Scrum主管来协调</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0"/>
          <w:sz w:val="24"/>
          <w:szCs w:val="24"/>
          <w:lang w:val="en-US" w:eastAsia="zh-CN" w:bidi="ar"/>
        </w:rPr>
        <w:t>7.对所有用户故事，重复3-6步骤</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掌握创建Product Backlog和Sprint Backlog的方法</w:t>
      </w:r>
    </w:p>
    <w:p>
      <w:pPr>
        <w:numPr>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Product Backlog</w:t>
      </w:r>
    </w:p>
    <w:p>
      <w:pPr>
        <w:numPr>
          <w:numId w:val="0"/>
        </w:numPr>
        <w:ind w:lef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19786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8595" cy="1978660"/>
                    </a:xfrm>
                    <a:prstGeom prst="rect">
                      <a:avLst/>
                    </a:prstGeom>
                    <a:noFill/>
                    <a:ln w="9525">
                      <a:noFill/>
                    </a:ln>
                  </pic:spPr>
                </pic:pic>
              </a:graphicData>
            </a:graphic>
          </wp:inline>
        </w:drawing>
      </w:r>
    </w:p>
    <w:p>
      <w:pPr>
        <w:numPr>
          <w:numId w:val="0"/>
        </w:numPr>
        <w:ind w:left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Sprint Backlog</w:t>
      </w:r>
    </w:p>
    <w:p>
      <w:pPr>
        <w:numPr>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5266055" cy="3100070"/>
            <wp:effectExtent l="0" t="0" r="698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66055" cy="3100070"/>
                    </a:xfrm>
                    <a:prstGeom prst="rect">
                      <a:avLst/>
                    </a:prstGeom>
                    <a:noFill/>
                    <a:ln w="9525">
                      <a:noFill/>
                    </a:ln>
                  </pic:spPr>
                </pic:pic>
              </a:graphicData>
            </a:graphic>
          </wp:inline>
        </w:drawing>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什么是冲刺？冲刺的主要工作有哪些？</w:t>
      </w:r>
    </w:p>
    <w:p>
      <w:pPr>
        <w:numPr>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numPr>
          <w:numId w:val="0"/>
        </w:numPr>
        <w:ind w:leftChars="0"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冲刺：指一次迭代，</w:t>
      </w:r>
      <w:r>
        <w:rPr>
          <w:rFonts w:hint="eastAsia" w:asciiTheme="minorEastAsia" w:hAnsiTheme="minorEastAsia" w:eastAsiaTheme="minorEastAsia" w:cstheme="minorEastAsia"/>
          <w:sz w:val="24"/>
          <w:szCs w:val="24"/>
        </w:rPr>
        <w:t>并提交能够正常工作的产品</w:t>
      </w:r>
      <w:r>
        <w:rPr>
          <w:rFonts w:hint="eastAsia" w:asciiTheme="minorEastAsia" w:hAnsiTheme="minorEastAsia" w:eastAsiaTheme="minorEastAsia" w:cstheme="minorEastAsia"/>
          <w:sz w:val="24"/>
          <w:szCs w:val="24"/>
          <w:lang w:eastAsia="zh-CN"/>
        </w:rPr>
        <w:t>；</w:t>
      </w:r>
    </w:p>
    <w:p>
      <w:pPr>
        <w:numPr>
          <w:numId w:val="0"/>
        </w:numPr>
        <w:ind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一个冲刺的工作：</w:t>
      </w:r>
    </w:p>
    <w:p>
      <w:pPr>
        <w:numPr>
          <w:ilvl w:val="0"/>
          <w:numId w:val="7"/>
        </w:numPr>
        <w:tabs>
          <w:tab w:val="clear" w:pos="312"/>
        </w:tabs>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开始时的冲刺计划</w:t>
      </w:r>
    </w:p>
    <w:p>
      <w:pPr>
        <w:numPr>
          <w:ilvl w:val="0"/>
          <w:numId w:val="7"/>
        </w:numPr>
        <w:tabs>
          <w:tab w:val="clear" w:pos="312"/>
        </w:tabs>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每日例会</w:t>
      </w:r>
    </w:p>
    <w:p>
      <w:pPr>
        <w:numPr>
          <w:ilvl w:val="0"/>
          <w:numId w:val="7"/>
        </w:numPr>
        <w:tabs>
          <w:tab w:val="clear" w:pos="312"/>
        </w:tabs>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开发-冲刺的主体</w:t>
      </w:r>
    </w:p>
    <w:p>
      <w:pPr>
        <w:numPr>
          <w:ilvl w:val="0"/>
          <w:numId w:val="7"/>
        </w:numPr>
        <w:tabs>
          <w:tab w:val="clear" w:pos="312"/>
        </w:tabs>
        <w:ind w:left="420"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结束时的冲刺评审和冲刺回顾</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不同折线的燃尽图都说明什么问题？</w:t>
      </w:r>
    </w:p>
    <w:p>
      <w:pPr>
        <w:numPr>
          <w:numId w:val="0"/>
        </w:numPr>
        <w:ind w:left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sz w:val="24"/>
          <w:szCs w:val="24"/>
        </w:rPr>
        <w:drawing>
          <wp:inline distT="0" distB="0" distL="114300" distR="114300">
            <wp:extent cx="5269230" cy="3201670"/>
            <wp:effectExtent l="0" t="0" r="3810"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9230" cy="3201670"/>
                    </a:xfrm>
                    <a:prstGeom prst="rect">
                      <a:avLst/>
                    </a:prstGeom>
                    <a:noFill/>
                    <a:ln w="9525">
                      <a:noFill/>
                    </a:ln>
                  </pic:spPr>
                </pic:pic>
              </a:graphicData>
            </a:graphic>
          </wp:inline>
        </w:drawing>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冲刺评审会议与冲刺回顾会议有什么不同？</w:t>
      </w:r>
    </w:p>
    <w:p>
      <w:pPr>
        <w:numPr>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参考</w:t>
      </w: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w:t>
      </w:r>
    </w:p>
    <w:tbl>
      <w:tblPr>
        <w:tblStyle w:val="8"/>
        <w:tblW w:w="7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81"/>
        <w:gridCol w:w="2774"/>
        <w:gridCol w:w="2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14:textFill>
                  <w14:solidFill>
                    <w14:schemeClr w14:val="tx1"/>
                  </w14:solidFill>
                </w14:textFill>
              </w:rPr>
            </w:pPr>
          </w:p>
        </w:tc>
        <w:tc>
          <w:tcPr>
            <w:tcW w:w="2774" w:type="dxa"/>
          </w:tcPr>
          <w:p>
            <w:pPr>
              <w:numPr>
                <w:numId w:val="0"/>
              </w:numPr>
              <w:jc w:val="left"/>
              <w:rPr>
                <w:rFonts w:hint="eastAsia" w:asciiTheme="minorEastAsia" w:hAnsiTheme="minorEastAsia" w:eastAsiaTheme="minorEastAsia" w:cstheme="minorEastAsia"/>
                <w:b/>
                <w:bCs/>
                <w:color w:val="000000" w:themeColor="text1"/>
                <w:sz w:val="24"/>
                <w:szCs w:val="24"/>
                <w:u w:val="none"/>
                <w:vertAlign w:val="baseline"/>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14:textFill>
                  <w14:solidFill>
                    <w14:schemeClr w14:val="tx1"/>
                  </w14:solidFill>
                </w14:textFill>
              </w:rPr>
              <w:t>冲刺评审会议</w:t>
            </w:r>
          </w:p>
        </w:tc>
        <w:tc>
          <w:tcPr>
            <w:tcW w:w="2746" w:type="dxa"/>
          </w:tcPr>
          <w:p>
            <w:pPr>
              <w:numPr>
                <w:numId w:val="0"/>
              </w:numPr>
              <w:jc w:val="left"/>
              <w:rPr>
                <w:rFonts w:hint="eastAsia" w:asciiTheme="minorEastAsia" w:hAnsiTheme="minorEastAsia" w:eastAsiaTheme="minorEastAsia" w:cstheme="minorEastAsia"/>
                <w:b/>
                <w:bCs/>
                <w:color w:val="000000" w:themeColor="text1"/>
                <w:sz w:val="24"/>
                <w:szCs w:val="24"/>
                <w:u w:val="none"/>
                <w:vertAlign w:val="baseline"/>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14:textFill>
                  <w14:solidFill>
                    <w14:schemeClr w14:val="tx1"/>
                  </w14:solidFill>
                </w14:textFill>
              </w:rPr>
              <w:t>冲刺回顾会议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举行时间</w:t>
            </w:r>
          </w:p>
        </w:tc>
        <w:tc>
          <w:tcPr>
            <w:tcW w:w="2774"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冲刺结束前</w:t>
            </w:r>
          </w:p>
        </w:tc>
        <w:tc>
          <w:tcPr>
            <w:tcW w:w="2746"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冲刺结束后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参会人员</w:t>
            </w:r>
          </w:p>
        </w:tc>
        <w:tc>
          <w:tcPr>
            <w:tcW w:w="2774" w:type="dxa"/>
          </w:tcPr>
          <w:p>
            <w:pPr>
              <w:keepNext w:val="0"/>
              <w:keepLines w:val="0"/>
              <w:widowControl/>
              <w:suppressLineNumbers w:val="0"/>
              <w:jc w:val="left"/>
              <w:rPr>
                <w:rFonts w:hint="eastAsia" w:asciiTheme="minorEastAsia" w:hAnsiTheme="minorEastAsia" w:eastAsiaTheme="minorEastAsia" w:cstheme="minorEastAsia"/>
                <w:color w:val="000000" w:themeColor="text1"/>
                <w:sz w:val="24"/>
                <w:szCs w:val="24"/>
                <w:u w:val="none"/>
                <w:vertAlign w:val="baseline"/>
                <w14:textFill>
                  <w14:solidFill>
                    <w14:schemeClr w14:val="tx1"/>
                  </w14:solidFill>
                </w14:textFill>
              </w:rPr>
            </w:pPr>
            <w:r>
              <w:rPr>
                <w:rFonts w:hint="eastAsia" w:asciiTheme="minorEastAsia" w:hAnsiTheme="minorEastAsia" w:eastAsiaTheme="minorEastAsia" w:cstheme="minorEastAsia"/>
                <w:sz w:val="24"/>
                <w:szCs w:val="24"/>
              </w:rPr>
              <w:t>整个团队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用户代表和干系人</w:t>
            </w:r>
          </w:p>
        </w:tc>
        <w:tc>
          <w:tcPr>
            <w:tcW w:w="2746"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14:textFill>
                  <w14:solidFill>
                    <w14:schemeClr w14:val="tx1"/>
                  </w14:solidFill>
                </w14:textFill>
              </w:rPr>
            </w:pPr>
            <w:r>
              <w:rPr>
                <w:rFonts w:hint="eastAsia" w:asciiTheme="minorEastAsia" w:hAnsiTheme="minorEastAsia" w:eastAsiaTheme="minorEastAsia" w:cstheme="minorEastAsia"/>
                <w:sz w:val="24"/>
                <w:szCs w:val="24"/>
              </w:rPr>
              <w:t>主要是开发团队参加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组织者</w:t>
            </w:r>
          </w:p>
        </w:tc>
        <w:tc>
          <w:tcPr>
            <w:tcW w:w="2774"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14:textFill>
                  <w14:solidFill>
                    <w14:schemeClr w14:val="tx1"/>
                  </w14:solidFill>
                </w14:textFill>
              </w:rPr>
            </w:pPr>
            <w:r>
              <w:rPr>
                <w:rFonts w:hint="eastAsia" w:asciiTheme="minorEastAsia" w:hAnsiTheme="minorEastAsia" w:eastAsiaTheme="minorEastAsia" w:cstheme="minorEastAsia"/>
                <w:sz w:val="24"/>
                <w:szCs w:val="24"/>
              </w:rPr>
              <w:t>产品负责人</w:t>
            </w:r>
          </w:p>
        </w:tc>
        <w:tc>
          <w:tcPr>
            <w:tcW w:w="2746"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Scrum主管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会议目的</w:t>
            </w:r>
          </w:p>
        </w:tc>
        <w:tc>
          <w:tcPr>
            <w:tcW w:w="2774" w:type="dxa"/>
          </w:tcPr>
          <w:p>
            <w:pPr>
              <w:numPr>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展示工作</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收集反馈</w:t>
            </w:r>
          </w:p>
        </w:tc>
        <w:tc>
          <w:tcPr>
            <w:tcW w:w="2746"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sz w:val="24"/>
                <w:szCs w:val="24"/>
              </w:rPr>
              <w:t>评审冲刺</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改进流程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展示</w:t>
            </w:r>
            <w:r>
              <w:rPr>
                <w:rFonts w:hint="eastAsia" w:asciiTheme="minorEastAsia" w:hAnsiTheme="minorEastAsia" w:cstheme="minorEastAsia"/>
                <w:color w:val="000000" w:themeColor="text1"/>
                <w:sz w:val="24"/>
                <w:szCs w:val="24"/>
                <w:u w:val="none"/>
                <w:vertAlign w:val="baseline"/>
                <w:lang w:val="en-US" w:eastAsia="zh-CN"/>
                <w14:textFill>
                  <w14:solidFill>
                    <w14:schemeClr w14:val="tx1"/>
                  </w14:solidFill>
                </w14:textFill>
              </w:rPr>
              <w:t>工作</w:t>
            </w:r>
            <w:r>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t>形式</w:t>
            </w:r>
          </w:p>
        </w:tc>
        <w:tc>
          <w:tcPr>
            <w:tcW w:w="2774" w:type="dxa"/>
          </w:tcPr>
          <w:p>
            <w:pPr>
              <w:numPr>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使用演示形式展示新功能或者底层架构的实现</w:t>
            </w:r>
          </w:p>
        </w:tc>
        <w:tc>
          <w:tcPr>
            <w:tcW w:w="2746" w:type="dxa"/>
          </w:tcPr>
          <w:p>
            <w:pPr>
              <w:numPr>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主要以PPT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81" w:type="dxa"/>
          </w:tcPr>
          <w:p>
            <w:pPr>
              <w:numPr>
                <w:numId w:val="0"/>
              </w:numPr>
              <w:jc w:val="left"/>
              <w:rPr>
                <w:rFonts w:hint="eastAsia" w:asciiTheme="minorEastAsia" w:hAnsiTheme="minorEastAsia" w:eastAsiaTheme="minorEastAsia" w:cstheme="minorEastAsia"/>
                <w:color w:val="000000" w:themeColor="text1"/>
                <w:sz w:val="24"/>
                <w:szCs w:val="24"/>
                <w:u w:val="none"/>
                <w:vertAlign w:val="baseli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vertAlign w:val="baseline"/>
                <w:lang w:val="en-US" w:eastAsia="zh-CN"/>
                <w14:textFill>
                  <w14:solidFill>
                    <w14:schemeClr w14:val="tx1"/>
                  </w14:solidFill>
                </w14:textFill>
              </w:rPr>
              <w:t>会议氛围</w:t>
            </w:r>
          </w:p>
        </w:tc>
        <w:tc>
          <w:tcPr>
            <w:tcW w:w="2774" w:type="dxa"/>
          </w:tcPr>
          <w:p>
            <w:pPr>
              <w:numPr>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严肃</w:t>
            </w:r>
          </w:p>
        </w:tc>
        <w:tc>
          <w:tcPr>
            <w:tcW w:w="2746" w:type="dxa"/>
          </w:tcPr>
          <w:p>
            <w:pPr>
              <w:numPr>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宽松自由</w:t>
            </w:r>
          </w:p>
        </w:tc>
      </w:tr>
    </w:tbl>
    <w:p>
      <w:pPr>
        <w:numPr>
          <w:numId w:val="0"/>
        </w:numPr>
        <w:ind w:leftChars="0"/>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敏捷工程实践有哪些？</w:t>
      </w:r>
    </w:p>
    <w:p>
      <w:pPr>
        <w:numPr>
          <w:numId w:val="0"/>
        </w:numPr>
        <w:ind w:leftChars="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t>答：</w:t>
      </w:r>
    </w:p>
    <w:p>
      <w:pPr>
        <w:keepNext w:val="0"/>
        <w:keepLines w:val="0"/>
        <w:widowControl/>
        <w:numPr>
          <w:ilvl w:val="0"/>
          <w:numId w:val="8"/>
        </w:numPr>
        <w:suppressLineNumbers w:val="0"/>
        <w:jc w:val="left"/>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u w:val="none"/>
          <w:lang w:val="en-US" w:eastAsia="zh-CN"/>
          <w14:textFill>
            <w14:solidFill>
              <w14:schemeClr w14:val="tx1"/>
            </w14:solidFill>
          </w14:textFill>
        </w:rPr>
        <w:t>结对编程</w:t>
      </w:r>
    </w:p>
    <w:p>
      <w:pPr>
        <w:keepNext w:val="0"/>
        <w:keepLines w:val="0"/>
        <w:widowControl/>
        <w:numPr>
          <w:numId w:val="0"/>
        </w:numPr>
        <w:suppressLineNumbers w:val="0"/>
        <w:ind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两位程序员在一台电脑前工作，一个负责敲入代</w:t>
      </w:r>
      <w:r>
        <w:rPr>
          <w:rFonts w:hint="eastAsia" w:asciiTheme="minorEastAsia" w:hAnsiTheme="minorEastAsia" w:eastAsiaTheme="minorEastAsia" w:cstheme="minorEastAsia"/>
          <w:kern w:val="0"/>
          <w:sz w:val="24"/>
          <w:szCs w:val="24"/>
          <w:lang w:val="en-US" w:eastAsia="zh-CN" w:bidi="ar"/>
        </w:rPr>
        <w:t>码，而另外一个实时检查每一行敲入的代码</w:t>
      </w:r>
    </w:p>
    <w:p>
      <w:pPr>
        <w:keepNext w:val="0"/>
        <w:keepLines w:val="0"/>
        <w:widowControl/>
        <w:numPr>
          <w:numId w:val="0"/>
        </w:numPr>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操作键盘和鼠标的程序员被称为“驾驶员”，负责实时评审和协助的程序员被称为“领航员”</w:t>
      </w:r>
    </w:p>
    <w:p>
      <w:pPr>
        <w:keepNext w:val="0"/>
        <w:keepLines w:val="0"/>
        <w:widowControl/>
        <w:suppressLineNumbers w:val="0"/>
        <w:ind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领航员检查的同时还必须负责考虑下一步的工作方向，比如可能出现的问题以及改进等</w:t>
      </w:r>
    </w:p>
    <w:p>
      <w:pPr>
        <w:keepNext w:val="0"/>
        <w:keepLines w:val="0"/>
        <w:widowControl/>
        <w:numPr>
          <w:numId w:val="0"/>
        </w:numPr>
        <w:suppressLineNumbers w:val="0"/>
        <w:ind w:left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b/>
          <w:bCs/>
          <w:kern w:val="0"/>
          <w:sz w:val="24"/>
          <w:szCs w:val="24"/>
          <w:lang w:val="en-US" w:eastAsia="zh-CN" w:bidi="ar"/>
        </w:rPr>
        <w:t>（2）</w:t>
      </w:r>
      <w:r>
        <w:rPr>
          <w:rFonts w:hint="eastAsia" w:asciiTheme="minorEastAsia" w:hAnsiTheme="minorEastAsia" w:eastAsiaTheme="minorEastAsia" w:cstheme="minorEastAsia"/>
          <w:b/>
          <w:bCs/>
          <w:kern w:val="0"/>
          <w:sz w:val="24"/>
          <w:szCs w:val="24"/>
          <w:lang w:val="en-US" w:eastAsia="zh-CN" w:bidi="ar"/>
        </w:rPr>
        <w:t>持续集成(CI)</w:t>
      </w:r>
    </w:p>
    <w:p>
      <w:pPr>
        <w:keepNext w:val="0"/>
        <w:keepLines w:val="0"/>
        <w:widowControl/>
        <w:numPr>
          <w:numId w:val="0"/>
        </w:numPr>
        <w:suppressLineNumbers w:val="0"/>
        <w:ind w:leftChars="0"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持续集成（CI）是一项软件开发实践，其中团队的成员经常集成他们的工作，通常每人每天至少集成一次，每次集成通过自动化构建完成</w:t>
      </w:r>
    </w:p>
    <w:p>
      <w:pPr>
        <w:keepNext w:val="0"/>
        <w:keepLines w:val="0"/>
        <w:widowControl/>
        <w:suppressLineNumbers w:val="0"/>
        <w:jc w:val="left"/>
        <w:rPr>
          <w:rFonts w:ascii="sans-serif" w:hAnsi="sans-serif" w:eastAsia="sans-serif" w:cs="sans-serif"/>
          <w:b/>
          <w:bCs/>
          <w:sz w:val="13"/>
          <w:szCs w:val="13"/>
        </w:rPr>
      </w:pPr>
      <w:r>
        <w:rPr>
          <w:rFonts w:hint="eastAsia" w:asciiTheme="minorEastAsia" w:hAnsiTheme="minorEastAsia" w:cstheme="minorEastAsia"/>
          <w:b/>
          <w:bCs/>
          <w:kern w:val="0"/>
          <w:sz w:val="24"/>
          <w:szCs w:val="24"/>
          <w:lang w:val="en-US" w:eastAsia="zh-CN" w:bidi="ar"/>
        </w:rPr>
        <w:t>（3）</w:t>
      </w:r>
      <w:r>
        <w:rPr>
          <w:rFonts w:hint="eastAsia" w:asciiTheme="minorEastAsia" w:hAnsiTheme="minorEastAsia" w:eastAsiaTheme="minorEastAsia" w:cstheme="minorEastAsia"/>
          <w:b/>
          <w:bCs/>
          <w:kern w:val="0"/>
          <w:sz w:val="24"/>
          <w:szCs w:val="24"/>
          <w:lang w:val="en-US" w:eastAsia="zh-CN" w:bidi="ar"/>
        </w:rPr>
        <w:t>测试驱动开发（TDD）</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TDD以测试作为编程的中心，要求在编写任何代码之前，首先编写定义代码功能的测试用例，编写的代码要通过用例，并不断进行重构优化</w:t>
      </w:r>
    </w:p>
    <w:p>
      <w:pPr>
        <w:keepNext w:val="0"/>
        <w:keepLines w:val="0"/>
        <w:widowControl/>
        <w:suppressLineNumbers w:val="0"/>
        <w:jc w:val="left"/>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ab/>
      </w: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eastAsiaTheme="minorEastAsia" w:cstheme="minorEastAsia"/>
          <w:kern w:val="0"/>
          <w:sz w:val="24"/>
          <w:szCs w:val="24"/>
          <w:lang w:val="en-US" w:eastAsia="zh-CN" w:bidi="ar"/>
        </w:rPr>
        <w:t>TDD要求测试可以完全自动化运行</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敏捷管理主要有哪几方面？实现敏捷转型的系统工程？</w:t>
      </w:r>
    </w:p>
    <w:p>
      <w:pPr>
        <w:numPr>
          <w:numId w:val="0"/>
        </w:numPr>
        <w:ind w:leftChars="0"/>
        <w:jc w:val="left"/>
        <w:rPr>
          <w:rFonts w:hint="eastAsia" w:asciiTheme="minorEastAsia" w:hAnsiTheme="minorEastAsia" w:cstheme="minorEastAsia"/>
          <w:b w:val="0"/>
          <w:bCs w:val="0"/>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答：</w:t>
      </w:r>
    </w:p>
    <w:p>
      <w:pPr>
        <w:numPr>
          <w:ilvl w:val="0"/>
          <w:numId w:val="9"/>
        </w:numPr>
        <w:ind w:left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u w:val="none"/>
          <w14:textFill>
            <w14:solidFill>
              <w14:schemeClr w14:val="tx1"/>
            </w14:solidFill>
          </w14:textFill>
        </w:rPr>
        <w:t>敏捷管理主要</w:t>
      </w:r>
      <w:r>
        <w:rPr>
          <w:rFonts w:hint="eastAsia" w:asciiTheme="minorEastAsia" w:hAnsiTheme="minorEastAsia" w:cstheme="minorEastAsia"/>
          <w:b w:val="0"/>
          <w:bCs w:val="0"/>
          <w:color w:val="000000" w:themeColor="text1"/>
          <w:sz w:val="24"/>
          <w:szCs w:val="24"/>
          <w:u w:val="none"/>
          <w:lang w:val="en-US" w:eastAsia="zh-CN"/>
          <w14:textFill>
            <w14:solidFill>
              <w14:schemeClr w14:val="tx1"/>
            </w14:solidFill>
          </w14:textFill>
        </w:rPr>
        <w:t>包含两方面</w:t>
      </w: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w:t>
      </w: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参考）</w:t>
      </w: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w:t>
      </w:r>
    </w:p>
    <w:p>
      <w:pPr>
        <w:numPr>
          <w:numId w:val="0"/>
        </w:numPr>
        <w:ind w:firstLine="420" w:firstLineChars="0"/>
        <w:jc w:val="left"/>
        <w:rPr>
          <w:rStyle w:val="5"/>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kern w:val="0"/>
          <w:sz w:val="24"/>
          <w:szCs w:val="24"/>
          <w:lang w:val="en-US" w:eastAsia="zh-CN" w:bidi="ar"/>
        </w:rPr>
        <w:t>•</w:t>
      </w:r>
      <w:r>
        <w:rPr>
          <w:rStyle w:val="5"/>
          <w:rFonts w:hint="eastAsia" w:asciiTheme="minorEastAsia" w:hAnsiTheme="minorEastAsia" w:eastAsiaTheme="minorEastAsia" w:cstheme="minorEastAsia"/>
          <w:b w:val="0"/>
          <w:bCs/>
          <w:sz w:val="24"/>
          <w:szCs w:val="24"/>
        </w:rPr>
        <w:t>满足产品开发过程中需求的动态变化</w:t>
      </w:r>
    </w:p>
    <w:p>
      <w:pPr>
        <w:numPr>
          <w:numId w:val="0"/>
        </w:numPr>
        <w:ind w:firstLine="420" w:firstLineChars="0"/>
        <w:jc w:val="left"/>
        <w:rPr>
          <w:rStyle w:val="5"/>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kern w:val="0"/>
          <w:sz w:val="24"/>
          <w:szCs w:val="24"/>
          <w:lang w:val="en-US" w:eastAsia="zh-CN" w:bidi="ar"/>
        </w:rPr>
        <w:t>•</w:t>
      </w:r>
      <w:r>
        <w:rPr>
          <w:rStyle w:val="5"/>
          <w:rFonts w:hint="eastAsia" w:asciiTheme="minorEastAsia" w:hAnsiTheme="minorEastAsia" w:eastAsiaTheme="minorEastAsia" w:cstheme="minorEastAsia"/>
          <w:b w:val="0"/>
          <w:bCs/>
          <w:sz w:val="24"/>
          <w:szCs w:val="24"/>
        </w:rPr>
        <w:t>通过短迭代管理监控项目的实时效果</w:t>
      </w:r>
    </w:p>
    <w:p>
      <w:pPr>
        <w:numPr>
          <w:ilvl w:val="0"/>
          <w:numId w:val="8"/>
        </w:numPr>
        <w:ind w:left="0"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敏捷转型是系统工程，覆盖7个方面：实践、绩效考核、组织、过程、文化、管控、技术和业务对齐。敏捷在敏捷转型不同阶段，敏捷转型框架的7个方面引入的优先级不同，初期以实践为主。</w:t>
      </w:r>
    </w:p>
    <w:p>
      <w:pPr>
        <w:numPr>
          <w:ilvl w:val="0"/>
          <w:numId w:val="8"/>
        </w:numPr>
        <w:ind w:left="0"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敏捷转型的步骤</w:t>
      </w: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（参考）</w:t>
      </w: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w:t>
      </w:r>
    </w:p>
    <w:p>
      <w:pPr>
        <w:pStyle w:val="3"/>
        <w:keepNext w:val="0"/>
        <w:keepLines w:val="0"/>
        <w:widowControl/>
        <w:suppressLineNumbers w:val="0"/>
        <w:ind w:firstLine="420" w:firstLineChars="0"/>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kern w:val="0"/>
          <w:sz w:val="24"/>
          <w:szCs w:val="24"/>
          <w:lang w:val="en-US" w:eastAsia="zh-CN" w:bidi="ar"/>
        </w:rPr>
        <w:t>•</w:t>
      </w:r>
      <w:r>
        <w:rPr>
          <w:rFonts w:hint="eastAsia" w:asciiTheme="minorEastAsia" w:hAnsiTheme="minorEastAsia" w:eastAsiaTheme="minorEastAsia" w:cstheme="minorEastAsia"/>
          <w:b w:val="0"/>
          <w:bCs/>
        </w:rPr>
        <w:t>建立敏捷流程，缩短交付周期</w:t>
      </w:r>
    </w:p>
    <w:p>
      <w:pPr>
        <w:pStyle w:val="3"/>
        <w:keepNext w:val="0"/>
        <w:keepLines w:val="0"/>
        <w:widowControl/>
        <w:suppressLineNumbers w:val="0"/>
        <w:ind w:firstLine="420" w:firstLineChars="0"/>
        <w:rPr>
          <w:rFonts w:hint="eastAsia" w:asciiTheme="minorEastAsia" w:hAnsiTheme="minorEastAsia" w:eastAsiaTheme="minorEastAsia" w:cstheme="minorEastAsia"/>
          <w:b w:val="0"/>
          <w:bCs/>
          <w:kern w:val="0"/>
          <w:sz w:val="24"/>
          <w:szCs w:val="24"/>
          <w:lang w:val="en-US" w:eastAsia="zh-CN" w:bidi="ar"/>
        </w:rPr>
      </w:pPr>
      <w:r>
        <w:rPr>
          <w:rFonts w:hint="eastAsia" w:asciiTheme="minorEastAsia" w:hAnsiTheme="minorEastAsia" w:eastAsiaTheme="minorEastAsia" w:cstheme="minorEastAsia"/>
          <w:b w:val="0"/>
          <w:bCs/>
          <w:kern w:val="0"/>
          <w:sz w:val="24"/>
          <w:szCs w:val="24"/>
          <w:lang w:val="en-US" w:eastAsia="zh-CN" w:bidi="ar"/>
        </w:rPr>
        <w:t>•</w:t>
      </w:r>
      <w:r>
        <w:rPr>
          <w:rFonts w:hint="eastAsia" w:asciiTheme="minorEastAsia" w:hAnsiTheme="minorEastAsia" w:eastAsiaTheme="minorEastAsia" w:cstheme="minorEastAsia"/>
          <w:b w:val="0"/>
          <w:bCs/>
        </w:rPr>
        <w:t>引入技术实践，质量内建，减少返工</w:t>
      </w:r>
    </w:p>
    <w:p>
      <w:pPr>
        <w:pStyle w:val="2"/>
        <w:keepNext w:val="0"/>
        <w:keepLines w:val="0"/>
        <w:widowControl/>
        <w:suppressLineNumbers w:val="0"/>
        <w:ind w:firstLine="420" w:firstLineChars="0"/>
        <w:rPr>
          <w:rFonts w:hint="eastAsia" w:asciiTheme="minorEastAsia" w:hAnsiTheme="minorEastAsia" w:eastAsiaTheme="minorEastAsia" w:cstheme="minorEastAsia"/>
          <w:b w:val="0"/>
          <w:bCs/>
          <w:color w:val="000000" w:themeColor="text1"/>
          <w:sz w:val="24"/>
          <w:szCs w:val="24"/>
          <w:u w:val="none"/>
          <w:lang w:val="en-US" w:eastAsia="zh-CN"/>
          <w14:textFill>
            <w14:solidFill>
              <w14:schemeClr w14:val="tx1"/>
            </w14:solidFill>
          </w14:textFill>
        </w:rPr>
      </w:pPr>
      <w:r>
        <w:rPr>
          <w:rFonts w:hint="eastAsia" w:asciiTheme="minorEastAsia" w:hAnsiTheme="minorEastAsia" w:eastAsiaTheme="minorEastAsia" w:cstheme="minorEastAsia"/>
          <w:b w:val="0"/>
          <w:bCs/>
          <w:kern w:val="0"/>
          <w:sz w:val="24"/>
          <w:szCs w:val="24"/>
          <w:lang w:val="en-US" w:eastAsia="zh-CN" w:bidi="ar"/>
        </w:rPr>
        <w:t>•</w:t>
      </w:r>
      <w:r>
        <w:rPr>
          <w:rFonts w:hint="eastAsia" w:asciiTheme="minorEastAsia" w:hAnsiTheme="minorEastAsia" w:eastAsiaTheme="minorEastAsia" w:cstheme="minorEastAsia"/>
          <w:b w:val="0"/>
          <w:bCs/>
          <w:sz w:val="24"/>
          <w:szCs w:val="24"/>
        </w:rPr>
        <w:t>提升价值交付效率和响应力</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传统项目管理的知识领域？项目和项目管理的基本概念？</w:t>
      </w:r>
    </w:p>
    <w:p>
      <w:pPr>
        <w:numPr>
          <w:numId w:val="0"/>
        </w:numPr>
        <w:ind w:left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答：</w:t>
      </w:r>
    </w:p>
    <w:p>
      <w:pPr>
        <w:numPr>
          <w:ilvl w:val="0"/>
          <w:numId w:val="10"/>
        </w:numPr>
        <w:ind w:left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传统项目管理的九大知识领域</w:t>
      </w: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项目集成管理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项目范围管理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项目时间管理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项目成本管理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项目质量管理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项目人力资源管理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项目沟通管理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项目风险管理</w:t>
      </w:r>
    </w:p>
    <w:p>
      <w:pPr>
        <w:numPr>
          <w:numId w:val="0"/>
        </w:numPr>
        <w:ind w:firstLine="420" w:firstLineChars="0"/>
        <w:jc w:val="left"/>
        <w:rPr>
          <w:rFonts w:hint="eastAsia" w:asciiTheme="minorEastAsia" w:hAnsi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w:t>
      </w:r>
      <w:r>
        <w:rPr>
          <w:rFonts w:hint="eastAsia" w:asciiTheme="minorEastAsia" w:hAnsiTheme="minorEastAsia" w:cstheme="minorEastAsia"/>
          <w:kern w:val="0"/>
          <w:sz w:val="24"/>
          <w:szCs w:val="24"/>
          <w:lang w:val="en-US" w:eastAsia="zh-CN" w:bidi="ar"/>
        </w:rPr>
        <w:t>项目采购管理</w:t>
      </w:r>
    </w:p>
    <w:p>
      <w:pPr>
        <w:numPr>
          <w:ilvl w:val="0"/>
          <w:numId w:val="8"/>
        </w:numPr>
        <w:ind w:left="0"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项目</w:t>
      </w: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：为创造一件独特的产品、一项服务或者一种结果而进行的临时性努力。</w:t>
      </w:r>
    </w:p>
    <w:p>
      <w:pPr>
        <w:numPr>
          <w:ilvl w:val="0"/>
          <w:numId w:val="8"/>
        </w:numPr>
        <w:ind w:left="0"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b/>
          <w:bCs/>
          <w:color w:val="000000" w:themeColor="text1"/>
          <w:sz w:val="24"/>
          <w:szCs w:val="24"/>
          <w:u w:val="none"/>
          <w:lang w:val="en-US" w:eastAsia="zh-CN"/>
          <w14:textFill>
            <w14:solidFill>
              <w14:schemeClr w14:val="tx1"/>
            </w14:solidFill>
          </w14:textFill>
        </w:rPr>
        <w:t>项目管理</w:t>
      </w: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：在项目活动中运用知识、技能、工具和技术，以满足项目的需要。</w:t>
      </w:r>
    </w:p>
    <w:p>
      <w:pPr>
        <w:numPr>
          <w:ilvl w:val="0"/>
          <w:numId w:val="1"/>
        </w:numPr>
        <w:tabs>
          <w:tab w:val="clear" w:pos="720"/>
        </w:tabs>
        <w:ind w:left="426" w:hanging="426"/>
        <w:jc w:val="left"/>
        <w:rPr>
          <w:rFonts w:hint="eastAsia" w:asciiTheme="minorEastAsia" w:hAnsiTheme="minorEastAsia" w:eastAsiaTheme="minorEastAsia" w:cstheme="minorEastAsia"/>
          <w:color w:val="000000" w:themeColor="text1"/>
          <w:sz w:val="24"/>
          <w:szCs w:val="24"/>
          <w:u w:val="none"/>
          <w14:textFill>
            <w14:solidFill>
              <w14:schemeClr w14:val="tx1"/>
            </w14:solidFill>
          </w14:textFill>
        </w:rPr>
      </w:pPr>
      <w:r>
        <w:rPr>
          <w:rFonts w:hint="eastAsia" w:asciiTheme="minorEastAsia" w:hAnsiTheme="minorEastAsia" w:eastAsiaTheme="minorEastAsia" w:cstheme="minorEastAsia"/>
          <w:color w:val="000000" w:themeColor="text1"/>
          <w:sz w:val="24"/>
          <w:szCs w:val="24"/>
          <w:u w:val="none"/>
          <w14:textFill>
            <w14:solidFill>
              <w14:schemeClr w14:val="tx1"/>
            </w14:solidFill>
          </w14:textFill>
        </w:rPr>
        <w:t>项目成本管理的方法？</w:t>
      </w:r>
    </w:p>
    <w:p>
      <w:pPr>
        <w:numPr>
          <w:numId w:val="0"/>
        </w:numPr>
        <w:ind w:left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答：</w:t>
      </w:r>
    </w:p>
    <w:p>
      <w:pPr>
        <w:numPr>
          <w:ilvl w:val="0"/>
          <w:numId w:val="11"/>
        </w:numPr>
        <w:ind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坚持基本的成本管理准则：有效管理项目成本。</w:t>
      </w:r>
    </w:p>
    <w:p>
      <w:pPr>
        <w:numPr>
          <w:ilvl w:val="0"/>
          <w:numId w:val="11"/>
        </w:numPr>
        <w:ind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成本估计：包含粗数量级的、预算级和确定性的估计方法。在项目生命周期的不同阶段使用不同的估计方法。以及适当使用成本估计的工具和技术。</w:t>
      </w:r>
    </w:p>
    <w:p>
      <w:pPr>
        <w:numPr>
          <w:ilvl w:val="0"/>
          <w:numId w:val="11"/>
        </w:numPr>
        <w:ind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成本预算：包括随时为单独的工作包分配成本。搞清楚特定的组织如何制定预算，以便有针对性地制定估计方案。</w:t>
      </w:r>
    </w:p>
    <w:p>
      <w:pPr>
        <w:numPr>
          <w:ilvl w:val="0"/>
          <w:numId w:val="11"/>
        </w:numPr>
        <w:ind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项目成本控制：包括监督成本绩效、评审变更、通知项目利益相关者与成本相关的变更。</w:t>
      </w:r>
    </w:p>
    <w:p>
      <w:pPr>
        <w:numPr>
          <w:ilvl w:val="0"/>
          <w:numId w:val="11"/>
        </w:numPr>
        <w:ind w:leftChars="0" w:firstLine="420" w:firstLineChars="0"/>
        <w:jc w:val="left"/>
        <w:rPr>
          <w:rFonts w:hint="eastAsia" w:asciiTheme="minorEastAsia" w:hAnsiTheme="minorEastAsia" w:cstheme="minorEastAsia"/>
          <w:color w:val="000000" w:themeColor="text1"/>
          <w:sz w:val="24"/>
          <w:szCs w:val="24"/>
          <w:u w:val="none"/>
          <w:lang w:val="en-US" w:eastAsia="zh-CN"/>
          <w14:textFill>
            <w14:solidFill>
              <w14:schemeClr w14:val="tx1"/>
            </w14:solidFill>
          </w14:textFill>
        </w:rPr>
      </w:pPr>
      <w:r>
        <w:rPr>
          <w:rFonts w:hint="eastAsia" w:asciiTheme="minorEastAsia" w:hAnsiTheme="minorEastAsia" w:cstheme="minorEastAsia"/>
          <w:color w:val="000000" w:themeColor="text1"/>
          <w:sz w:val="24"/>
          <w:szCs w:val="24"/>
          <w:u w:val="none"/>
          <w:lang w:val="en-US" w:eastAsia="zh-CN"/>
          <w14:textFill>
            <w14:solidFill>
              <w14:schemeClr w14:val="tx1"/>
            </w14:solidFill>
          </w14:textFill>
        </w:rPr>
        <w:t>利用若干软件产品辅助项目成本管理。</w:t>
      </w:r>
    </w:p>
    <w:p>
      <w:pPr>
        <w:rPr>
          <w:rFonts w:hint="eastAsia" w:asciiTheme="minorEastAsia" w:hAnsiTheme="minorEastAsia" w:eastAsiaTheme="minorEastAsia" w:cstheme="minorEastAsia"/>
          <w:color w:val="000000" w:themeColor="text1"/>
          <w:sz w:val="24"/>
          <w:szCs w:val="24"/>
          <w:u w:val="none"/>
          <w:lang w:val="en-US" w:eastAsia="zh-CN"/>
          <w14:textFill>
            <w14:solidFill>
              <w14:schemeClr w14:val="tx1"/>
            </w14:solidFill>
          </w14:textFill>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C40AC"/>
    <w:multiLevelType w:val="singleLevel"/>
    <w:tmpl w:val="5A4C40AC"/>
    <w:lvl w:ilvl="0" w:tentative="0">
      <w:start w:val="1"/>
      <w:numFmt w:val="decimal"/>
      <w:suff w:val="nothing"/>
      <w:lvlText w:val="（%1）"/>
      <w:lvlJc w:val="left"/>
    </w:lvl>
  </w:abstractNum>
  <w:abstractNum w:abstractNumId="1">
    <w:nsid w:val="5A4C417F"/>
    <w:multiLevelType w:val="singleLevel"/>
    <w:tmpl w:val="5A4C417F"/>
    <w:lvl w:ilvl="0" w:tentative="0">
      <w:start w:val="1"/>
      <w:numFmt w:val="decimal"/>
      <w:suff w:val="nothing"/>
      <w:lvlText w:val="（%1）"/>
      <w:lvlJc w:val="left"/>
    </w:lvl>
  </w:abstractNum>
  <w:abstractNum w:abstractNumId="2">
    <w:nsid w:val="5A4C4A5F"/>
    <w:multiLevelType w:val="singleLevel"/>
    <w:tmpl w:val="5A4C4A5F"/>
    <w:lvl w:ilvl="0" w:tentative="0">
      <w:start w:val="1"/>
      <w:numFmt w:val="decimal"/>
      <w:suff w:val="nothing"/>
      <w:lvlText w:val="（%1）"/>
      <w:lvlJc w:val="left"/>
    </w:lvl>
  </w:abstractNum>
  <w:abstractNum w:abstractNumId="3">
    <w:nsid w:val="5A4C8565"/>
    <w:multiLevelType w:val="singleLevel"/>
    <w:tmpl w:val="5A4C8565"/>
    <w:lvl w:ilvl="0" w:tentative="0">
      <w:start w:val="2"/>
      <w:numFmt w:val="decimal"/>
      <w:suff w:val="nothing"/>
      <w:lvlText w:val="（%1）"/>
      <w:lvlJc w:val="left"/>
    </w:lvl>
  </w:abstractNum>
  <w:abstractNum w:abstractNumId="4">
    <w:nsid w:val="5A4C89A2"/>
    <w:multiLevelType w:val="singleLevel"/>
    <w:tmpl w:val="5A4C89A2"/>
    <w:lvl w:ilvl="0" w:tentative="0">
      <w:start w:val="1"/>
      <w:numFmt w:val="decimal"/>
      <w:suff w:val="nothing"/>
      <w:lvlText w:val="（%1）"/>
      <w:lvlJc w:val="left"/>
    </w:lvl>
  </w:abstractNum>
  <w:abstractNum w:abstractNumId="5">
    <w:nsid w:val="5A4C9257"/>
    <w:multiLevelType w:val="singleLevel"/>
    <w:tmpl w:val="5A4C9257"/>
    <w:lvl w:ilvl="0" w:tentative="0">
      <w:start w:val="1"/>
      <w:numFmt w:val="decimal"/>
      <w:lvlText w:val="%1."/>
      <w:lvlJc w:val="left"/>
      <w:pPr>
        <w:tabs>
          <w:tab w:val="left" w:pos="312"/>
        </w:tabs>
      </w:pPr>
    </w:lvl>
  </w:abstractNum>
  <w:abstractNum w:abstractNumId="6">
    <w:nsid w:val="5A4C95B3"/>
    <w:multiLevelType w:val="singleLevel"/>
    <w:tmpl w:val="5A4C95B3"/>
    <w:lvl w:ilvl="0" w:tentative="0">
      <w:start w:val="1"/>
      <w:numFmt w:val="decimal"/>
      <w:suff w:val="nothing"/>
      <w:lvlText w:val="（%1）"/>
      <w:lvlJc w:val="left"/>
    </w:lvl>
  </w:abstractNum>
  <w:abstractNum w:abstractNumId="7">
    <w:nsid w:val="5A4C9B97"/>
    <w:multiLevelType w:val="singleLevel"/>
    <w:tmpl w:val="5A4C9B97"/>
    <w:lvl w:ilvl="0" w:tentative="0">
      <w:start w:val="1"/>
      <w:numFmt w:val="decimal"/>
      <w:suff w:val="nothing"/>
      <w:lvlText w:val="（%1）"/>
      <w:lvlJc w:val="left"/>
    </w:lvl>
  </w:abstractNum>
  <w:abstractNum w:abstractNumId="8">
    <w:nsid w:val="5A4C9E16"/>
    <w:multiLevelType w:val="singleLevel"/>
    <w:tmpl w:val="5A4C9E16"/>
    <w:lvl w:ilvl="0" w:tentative="0">
      <w:start w:val="1"/>
      <w:numFmt w:val="decimal"/>
      <w:suff w:val="nothing"/>
      <w:lvlText w:val="（%1）"/>
      <w:lvlJc w:val="left"/>
    </w:lvl>
  </w:abstractNum>
  <w:abstractNum w:abstractNumId="9">
    <w:nsid w:val="5A4CA82F"/>
    <w:multiLevelType w:val="singleLevel"/>
    <w:tmpl w:val="5A4CA82F"/>
    <w:lvl w:ilvl="0" w:tentative="0">
      <w:start w:val="1"/>
      <w:numFmt w:val="decimal"/>
      <w:suff w:val="nothing"/>
      <w:lvlText w:val="（%1）"/>
      <w:lvlJc w:val="left"/>
    </w:lvl>
  </w:abstractNum>
  <w:abstractNum w:abstractNumId="10">
    <w:nsid w:val="73BF3407"/>
    <w:multiLevelType w:val="multilevel"/>
    <w:tmpl w:val="73BF3407"/>
    <w:lvl w:ilvl="0" w:tentative="0">
      <w:start w:val="1"/>
      <w:numFmt w:val="decimal"/>
      <w:lvlText w:val="%1."/>
      <w:lvlJc w:val="left"/>
      <w:pPr>
        <w:tabs>
          <w:tab w:val="left" w:pos="720"/>
        </w:tabs>
        <w:ind w:left="720" w:hanging="360"/>
      </w:pPr>
      <w:rPr>
        <w:rFonts w:hint="eastAsia"/>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9"/>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5F7"/>
    <w:rsid w:val="000579CC"/>
    <w:rsid w:val="003745BD"/>
    <w:rsid w:val="003C30DB"/>
    <w:rsid w:val="00430400"/>
    <w:rsid w:val="00433334"/>
    <w:rsid w:val="00496CB9"/>
    <w:rsid w:val="004C0D7A"/>
    <w:rsid w:val="00713344"/>
    <w:rsid w:val="007B70F5"/>
    <w:rsid w:val="00923424"/>
    <w:rsid w:val="009E2C27"/>
    <w:rsid w:val="00AF35F7"/>
    <w:rsid w:val="00C00AA1"/>
    <w:rsid w:val="00C7105E"/>
    <w:rsid w:val="00C9795C"/>
    <w:rsid w:val="00E209C1"/>
    <w:rsid w:val="00E3092A"/>
    <w:rsid w:val="00EA3957"/>
    <w:rsid w:val="00FC5B1C"/>
    <w:rsid w:val="01020FA5"/>
    <w:rsid w:val="011B46F0"/>
    <w:rsid w:val="013025BD"/>
    <w:rsid w:val="014161C4"/>
    <w:rsid w:val="01742878"/>
    <w:rsid w:val="017852E4"/>
    <w:rsid w:val="017C252D"/>
    <w:rsid w:val="01B74420"/>
    <w:rsid w:val="01BC5BC9"/>
    <w:rsid w:val="01D262DA"/>
    <w:rsid w:val="02040EDC"/>
    <w:rsid w:val="028C2563"/>
    <w:rsid w:val="02AA0FB0"/>
    <w:rsid w:val="02EF267D"/>
    <w:rsid w:val="03563E1D"/>
    <w:rsid w:val="03BA5DC5"/>
    <w:rsid w:val="03BD6803"/>
    <w:rsid w:val="03DB5B37"/>
    <w:rsid w:val="03F25E81"/>
    <w:rsid w:val="04171C02"/>
    <w:rsid w:val="0425218E"/>
    <w:rsid w:val="04460B20"/>
    <w:rsid w:val="04D9055D"/>
    <w:rsid w:val="04DB193E"/>
    <w:rsid w:val="04F752AB"/>
    <w:rsid w:val="04FE232D"/>
    <w:rsid w:val="050E1301"/>
    <w:rsid w:val="0546612A"/>
    <w:rsid w:val="056E6FC1"/>
    <w:rsid w:val="058342F5"/>
    <w:rsid w:val="05973D4E"/>
    <w:rsid w:val="05E92182"/>
    <w:rsid w:val="05EC681E"/>
    <w:rsid w:val="06294AC8"/>
    <w:rsid w:val="063206F3"/>
    <w:rsid w:val="064F4F18"/>
    <w:rsid w:val="06A723C5"/>
    <w:rsid w:val="06B165BF"/>
    <w:rsid w:val="06BF10C3"/>
    <w:rsid w:val="06F5657E"/>
    <w:rsid w:val="06F94C50"/>
    <w:rsid w:val="06F96D96"/>
    <w:rsid w:val="07131B99"/>
    <w:rsid w:val="0721779E"/>
    <w:rsid w:val="072F7438"/>
    <w:rsid w:val="074E19CF"/>
    <w:rsid w:val="07AA2B87"/>
    <w:rsid w:val="07AE5C6D"/>
    <w:rsid w:val="07B52C54"/>
    <w:rsid w:val="07DA5D43"/>
    <w:rsid w:val="08004BB1"/>
    <w:rsid w:val="08123ACA"/>
    <w:rsid w:val="082A3E67"/>
    <w:rsid w:val="082C175F"/>
    <w:rsid w:val="083438AF"/>
    <w:rsid w:val="08412E13"/>
    <w:rsid w:val="084E62B0"/>
    <w:rsid w:val="087D55D6"/>
    <w:rsid w:val="091A1D04"/>
    <w:rsid w:val="092034E4"/>
    <w:rsid w:val="093D017D"/>
    <w:rsid w:val="094C4042"/>
    <w:rsid w:val="09521D4D"/>
    <w:rsid w:val="098B06C8"/>
    <w:rsid w:val="09D97CD1"/>
    <w:rsid w:val="09E26EB6"/>
    <w:rsid w:val="09ED3552"/>
    <w:rsid w:val="0A453278"/>
    <w:rsid w:val="0A5F21FB"/>
    <w:rsid w:val="0A66055B"/>
    <w:rsid w:val="0A9A62EF"/>
    <w:rsid w:val="0AD572C6"/>
    <w:rsid w:val="0AEE5221"/>
    <w:rsid w:val="0AF433FA"/>
    <w:rsid w:val="0AFA3E33"/>
    <w:rsid w:val="0B1A3D98"/>
    <w:rsid w:val="0B1B6137"/>
    <w:rsid w:val="0B29470C"/>
    <w:rsid w:val="0B321A35"/>
    <w:rsid w:val="0B592D0B"/>
    <w:rsid w:val="0B5B1F2D"/>
    <w:rsid w:val="0B6262D7"/>
    <w:rsid w:val="0BC71978"/>
    <w:rsid w:val="0BCC7357"/>
    <w:rsid w:val="0BCD5CC5"/>
    <w:rsid w:val="0BCE4243"/>
    <w:rsid w:val="0BD52B56"/>
    <w:rsid w:val="0C0B1F74"/>
    <w:rsid w:val="0C2D5AC1"/>
    <w:rsid w:val="0C4C7009"/>
    <w:rsid w:val="0C552B02"/>
    <w:rsid w:val="0C5C61EF"/>
    <w:rsid w:val="0C63340F"/>
    <w:rsid w:val="0CD170E0"/>
    <w:rsid w:val="0CEE657C"/>
    <w:rsid w:val="0CF75AB6"/>
    <w:rsid w:val="0D22011C"/>
    <w:rsid w:val="0D3B09E0"/>
    <w:rsid w:val="0D4A24C6"/>
    <w:rsid w:val="0D51153F"/>
    <w:rsid w:val="0D6B5DE9"/>
    <w:rsid w:val="0D774075"/>
    <w:rsid w:val="0D8E651F"/>
    <w:rsid w:val="0DAE1BDD"/>
    <w:rsid w:val="0DDC368F"/>
    <w:rsid w:val="0E094D0D"/>
    <w:rsid w:val="0E116DDD"/>
    <w:rsid w:val="0E1B4B84"/>
    <w:rsid w:val="0E237383"/>
    <w:rsid w:val="0E410025"/>
    <w:rsid w:val="0E6D76EE"/>
    <w:rsid w:val="0E703B2A"/>
    <w:rsid w:val="0E7D43CD"/>
    <w:rsid w:val="0EC90FE4"/>
    <w:rsid w:val="0EE01A4C"/>
    <w:rsid w:val="0F052492"/>
    <w:rsid w:val="0F9E372A"/>
    <w:rsid w:val="0FA20532"/>
    <w:rsid w:val="0FAD71BE"/>
    <w:rsid w:val="0FFC2D85"/>
    <w:rsid w:val="101E1F2E"/>
    <w:rsid w:val="105A5EEB"/>
    <w:rsid w:val="106D5C88"/>
    <w:rsid w:val="10833F8A"/>
    <w:rsid w:val="10951FF8"/>
    <w:rsid w:val="10DF175F"/>
    <w:rsid w:val="111667A6"/>
    <w:rsid w:val="114D5FDB"/>
    <w:rsid w:val="118306DD"/>
    <w:rsid w:val="11A14F74"/>
    <w:rsid w:val="11E72601"/>
    <w:rsid w:val="12286AB8"/>
    <w:rsid w:val="12362792"/>
    <w:rsid w:val="128871C3"/>
    <w:rsid w:val="131325F2"/>
    <w:rsid w:val="13574A27"/>
    <w:rsid w:val="1360253F"/>
    <w:rsid w:val="13660519"/>
    <w:rsid w:val="137F2FF3"/>
    <w:rsid w:val="138622ED"/>
    <w:rsid w:val="13906980"/>
    <w:rsid w:val="13A45607"/>
    <w:rsid w:val="13D32A6E"/>
    <w:rsid w:val="13F84B67"/>
    <w:rsid w:val="1436355F"/>
    <w:rsid w:val="147966C4"/>
    <w:rsid w:val="14AE3C48"/>
    <w:rsid w:val="14BC673E"/>
    <w:rsid w:val="15154E8B"/>
    <w:rsid w:val="151F2071"/>
    <w:rsid w:val="152E2A65"/>
    <w:rsid w:val="154D3A0A"/>
    <w:rsid w:val="158945F5"/>
    <w:rsid w:val="15A62E69"/>
    <w:rsid w:val="15A732B9"/>
    <w:rsid w:val="15B709E5"/>
    <w:rsid w:val="15C028CE"/>
    <w:rsid w:val="15CA40E4"/>
    <w:rsid w:val="15EE6A2A"/>
    <w:rsid w:val="16073805"/>
    <w:rsid w:val="16225098"/>
    <w:rsid w:val="166C6FB0"/>
    <w:rsid w:val="167460F1"/>
    <w:rsid w:val="16845F39"/>
    <w:rsid w:val="169A2DB4"/>
    <w:rsid w:val="16A26624"/>
    <w:rsid w:val="16A4572B"/>
    <w:rsid w:val="16A856EC"/>
    <w:rsid w:val="16F12A11"/>
    <w:rsid w:val="16F272F5"/>
    <w:rsid w:val="170A0BD1"/>
    <w:rsid w:val="175206FD"/>
    <w:rsid w:val="17B312E0"/>
    <w:rsid w:val="17B5000B"/>
    <w:rsid w:val="17C278E5"/>
    <w:rsid w:val="17D47C38"/>
    <w:rsid w:val="1820378C"/>
    <w:rsid w:val="18394811"/>
    <w:rsid w:val="18D76B4A"/>
    <w:rsid w:val="18EA1B1C"/>
    <w:rsid w:val="190B74FC"/>
    <w:rsid w:val="19496D3F"/>
    <w:rsid w:val="194D49F6"/>
    <w:rsid w:val="19E93CC3"/>
    <w:rsid w:val="19F9078D"/>
    <w:rsid w:val="1A42698C"/>
    <w:rsid w:val="1A4E0DA1"/>
    <w:rsid w:val="1AB83A0C"/>
    <w:rsid w:val="1ABB1AEA"/>
    <w:rsid w:val="1ACA5775"/>
    <w:rsid w:val="1AD57209"/>
    <w:rsid w:val="1AFC490B"/>
    <w:rsid w:val="1B564C25"/>
    <w:rsid w:val="1B9D77C0"/>
    <w:rsid w:val="1B9E466A"/>
    <w:rsid w:val="1BAB1C50"/>
    <w:rsid w:val="1BF33246"/>
    <w:rsid w:val="1C085E9D"/>
    <w:rsid w:val="1C0F6211"/>
    <w:rsid w:val="1C160B36"/>
    <w:rsid w:val="1C366084"/>
    <w:rsid w:val="1C3F70C5"/>
    <w:rsid w:val="1C473356"/>
    <w:rsid w:val="1C5D621C"/>
    <w:rsid w:val="1CE97812"/>
    <w:rsid w:val="1D7F31A2"/>
    <w:rsid w:val="1D932E76"/>
    <w:rsid w:val="1D9C6A38"/>
    <w:rsid w:val="1DAA2797"/>
    <w:rsid w:val="1DBD537C"/>
    <w:rsid w:val="1DD733CF"/>
    <w:rsid w:val="1E684DFA"/>
    <w:rsid w:val="1EB6713A"/>
    <w:rsid w:val="1EBA25CC"/>
    <w:rsid w:val="1EC560E4"/>
    <w:rsid w:val="1ED23E3D"/>
    <w:rsid w:val="1F1652CA"/>
    <w:rsid w:val="1F8C6B36"/>
    <w:rsid w:val="1FA713F7"/>
    <w:rsid w:val="1FAA728F"/>
    <w:rsid w:val="20267109"/>
    <w:rsid w:val="203C013A"/>
    <w:rsid w:val="204B4143"/>
    <w:rsid w:val="20563F5C"/>
    <w:rsid w:val="20564F94"/>
    <w:rsid w:val="205B4C67"/>
    <w:rsid w:val="205E36A3"/>
    <w:rsid w:val="206039B1"/>
    <w:rsid w:val="207A5F98"/>
    <w:rsid w:val="2091036D"/>
    <w:rsid w:val="20AE665C"/>
    <w:rsid w:val="20BC0867"/>
    <w:rsid w:val="20C46202"/>
    <w:rsid w:val="20DD12F1"/>
    <w:rsid w:val="20DF1478"/>
    <w:rsid w:val="20FA4231"/>
    <w:rsid w:val="21355FF1"/>
    <w:rsid w:val="216900B9"/>
    <w:rsid w:val="216C1DEA"/>
    <w:rsid w:val="218F4C0D"/>
    <w:rsid w:val="21DF3FEE"/>
    <w:rsid w:val="21FF23F8"/>
    <w:rsid w:val="2257300F"/>
    <w:rsid w:val="22580BD0"/>
    <w:rsid w:val="22856E77"/>
    <w:rsid w:val="228C5695"/>
    <w:rsid w:val="22D959CF"/>
    <w:rsid w:val="230F4D05"/>
    <w:rsid w:val="237E269C"/>
    <w:rsid w:val="23AA58CA"/>
    <w:rsid w:val="23B35507"/>
    <w:rsid w:val="23C327D4"/>
    <w:rsid w:val="246C4FF7"/>
    <w:rsid w:val="248D21BE"/>
    <w:rsid w:val="24A70939"/>
    <w:rsid w:val="24EB2D83"/>
    <w:rsid w:val="255A65B9"/>
    <w:rsid w:val="25623B0D"/>
    <w:rsid w:val="257D65DC"/>
    <w:rsid w:val="25C82997"/>
    <w:rsid w:val="25DD7CE5"/>
    <w:rsid w:val="26216FD4"/>
    <w:rsid w:val="267C0F09"/>
    <w:rsid w:val="267C5CF4"/>
    <w:rsid w:val="269A58F4"/>
    <w:rsid w:val="26A96923"/>
    <w:rsid w:val="271C3AFE"/>
    <w:rsid w:val="27296F1B"/>
    <w:rsid w:val="276F2018"/>
    <w:rsid w:val="27AF5806"/>
    <w:rsid w:val="27F77F63"/>
    <w:rsid w:val="28513193"/>
    <w:rsid w:val="28CB23F1"/>
    <w:rsid w:val="28DD115C"/>
    <w:rsid w:val="28EF7714"/>
    <w:rsid w:val="290F0161"/>
    <w:rsid w:val="29455BD9"/>
    <w:rsid w:val="294D7729"/>
    <w:rsid w:val="29636E8A"/>
    <w:rsid w:val="2972797E"/>
    <w:rsid w:val="29B0305D"/>
    <w:rsid w:val="29F36D11"/>
    <w:rsid w:val="29F97CC2"/>
    <w:rsid w:val="2A09734B"/>
    <w:rsid w:val="2A1C5FA4"/>
    <w:rsid w:val="2A2C6985"/>
    <w:rsid w:val="2AE05461"/>
    <w:rsid w:val="2AFC0FFC"/>
    <w:rsid w:val="2B180280"/>
    <w:rsid w:val="2B2D3718"/>
    <w:rsid w:val="2B5A5F9B"/>
    <w:rsid w:val="2B5F5456"/>
    <w:rsid w:val="2B6C1B84"/>
    <w:rsid w:val="2B8C0C20"/>
    <w:rsid w:val="2B8D58BB"/>
    <w:rsid w:val="2B9B6F7F"/>
    <w:rsid w:val="2BB14339"/>
    <w:rsid w:val="2BB9774B"/>
    <w:rsid w:val="2BEA47AB"/>
    <w:rsid w:val="2C3635EC"/>
    <w:rsid w:val="2C9101DC"/>
    <w:rsid w:val="2C926BCF"/>
    <w:rsid w:val="2CC556B1"/>
    <w:rsid w:val="2CC842FB"/>
    <w:rsid w:val="2CE12F77"/>
    <w:rsid w:val="2CEB1EFC"/>
    <w:rsid w:val="2D0C7F3E"/>
    <w:rsid w:val="2D7F6AE3"/>
    <w:rsid w:val="2DAE3070"/>
    <w:rsid w:val="2DD87B54"/>
    <w:rsid w:val="2DDC086D"/>
    <w:rsid w:val="2DDF46F4"/>
    <w:rsid w:val="2DE47B30"/>
    <w:rsid w:val="2E094257"/>
    <w:rsid w:val="2E497A48"/>
    <w:rsid w:val="2E8C0596"/>
    <w:rsid w:val="2EA21663"/>
    <w:rsid w:val="2ECB2D5A"/>
    <w:rsid w:val="2ECF347F"/>
    <w:rsid w:val="2ED02AF3"/>
    <w:rsid w:val="2EF44226"/>
    <w:rsid w:val="2EF92211"/>
    <w:rsid w:val="2EF9556E"/>
    <w:rsid w:val="2F193EE3"/>
    <w:rsid w:val="2F3A0C71"/>
    <w:rsid w:val="2F68239C"/>
    <w:rsid w:val="2F7119B3"/>
    <w:rsid w:val="2F725B1D"/>
    <w:rsid w:val="2F773507"/>
    <w:rsid w:val="2F9D199F"/>
    <w:rsid w:val="2FC63DBC"/>
    <w:rsid w:val="2FDB3775"/>
    <w:rsid w:val="2FF21B77"/>
    <w:rsid w:val="2FFE089B"/>
    <w:rsid w:val="2FFF3DFA"/>
    <w:rsid w:val="305B1220"/>
    <w:rsid w:val="307A44F3"/>
    <w:rsid w:val="307D31CD"/>
    <w:rsid w:val="3099468F"/>
    <w:rsid w:val="30AA7B5E"/>
    <w:rsid w:val="30B836EE"/>
    <w:rsid w:val="30C30C8B"/>
    <w:rsid w:val="30E565D2"/>
    <w:rsid w:val="312D47F7"/>
    <w:rsid w:val="31655E82"/>
    <w:rsid w:val="31693EFE"/>
    <w:rsid w:val="3198489C"/>
    <w:rsid w:val="31B952F2"/>
    <w:rsid w:val="31BD7259"/>
    <w:rsid w:val="321359F6"/>
    <w:rsid w:val="3218103C"/>
    <w:rsid w:val="32200CCB"/>
    <w:rsid w:val="32277260"/>
    <w:rsid w:val="327C535B"/>
    <w:rsid w:val="32AC5551"/>
    <w:rsid w:val="32C7147B"/>
    <w:rsid w:val="32DA78F5"/>
    <w:rsid w:val="332D583B"/>
    <w:rsid w:val="333259DD"/>
    <w:rsid w:val="3334327D"/>
    <w:rsid w:val="33374DE2"/>
    <w:rsid w:val="334863EF"/>
    <w:rsid w:val="33A37916"/>
    <w:rsid w:val="33C91508"/>
    <w:rsid w:val="33D73D67"/>
    <w:rsid w:val="33E423BB"/>
    <w:rsid w:val="34085620"/>
    <w:rsid w:val="3424410A"/>
    <w:rsid w:val="343045AD"/>
    <w:rsid w:val="34417516"/>
    <w:rsid w:val="34614E87"/>
    <w:rsid w:val="34B40FFB"/>
    <w:rsid w:val="34E22C5A"/>
    <w:rsid w:val="34F92D22"/>
    <w:rsid w:val="34FF543F"/>
    <w:rsid w:val="350D2D5D"/>
    <w:rsid w:val="35344707"/>
    <w:rsid w:val="35702DD4"/>
    <w:rsid w:val="367A4BB0"/>
    <w:rsid w:val="36A862B3"/>
    <w:rsid w:val="36D07272"/>
    <w:rsid w:val="36EF0B7D"/>
    <w:rsid w:val="37293B33"/>
    <w:rsid w:val="374B27B4"/>
    <w:rsid w:val="375F250C"/>
    <w:rsid w:val="37745DBA"/>
    <w:rsid w:val="380F602D"/>
    <w:rsid w:val="389016D5"/>
    <w:rsid w:val="38CD6106"/>
    <w:rsid w:val="38D447ED"/>
    <w:rsid w:val="38F96306"/>
    <w:rsid w:val="39045197"/>
    <w:rsid w:val="390A7B23"/>
    <w:rsid w:val="390F278D"/>
    <w:rsid w:val="398B7D8C"/>
    <w:rsid w:val="39E22782"/>
    <w:rsid w:val="39F73582"/>
    <w:rsid w:val="3A743590"/>
    <w:rsid w:val="3AAC7725"/>
    <w:rsid w:val="3AFC5388"/>
    <w:rsid w:val="3B324EA5"/>
    <w:rsid w:val="3B534B7B"/>
    <w:rsid w:val="3B567E18"/>
    <w:rsid w:val="3B613563"/>
    <w:rsid w:val="3B6302D0"/>
    <w:rsid w:val="3B6405D8"/>
    <w:rsid w:val="3B641EF1"/>
    <w:rsid w:val="3B885FF3"/>
    <w:rsid w:val="3BA03375"/>
    <w:rsid w:val="3C2A51FA"/>
    <w:rsid w:val="3C3F501E"/>
    <w:rsid w:val="3C641689"/>
    <w:rsid w:val="3C982321"/>
    <w:rsid w:val="3CC06C3A"/>
    <w:rsid w:val="3CC261AE"/>
    <w:rsid w:val="3CD74B5C"/>
    <w:rsid w:val="3D416C5E"/>
    <w:rsid w:val="3D5464AF"/>
    <w:rsid w:val="3D8B6B20"/>
    <w:rsid w:val="3DD26AFB"/>
    <w:rsid w:val="3E0146AB"/>
    <w:rsid w:val="3E5108DB"/>
    <w:rsid w:val="3E5B2F6B"/>
    <w:rsid w:val="3E65484F"/>
    <w:rsid w:val="3E7B2CA9"/>
    <w:rsid w:val="3EA01425"/>
    <w:rsid w:val="3EA30FD6"/>
    <w:rsid w:val="3EA51E5D"/>
    <w:rsid w:val="3EA53855"/>
    <w:rsid w:val="3EB62A9F"/>
    <w:rsid w:val="3EE83844"/>
    <w:rsid w:val="3F302DCF"/>
    <w:rsid w:val="3F3109CA"/>
    <w:rsid w:val="3F3C2969"/>
    <w:rsid w:val="3F964229"/>
    <w:rsid w:val="3FEB7FC2"/>
    <w:rsid w:val="3FEF2F37"/>
    <w:rsid w:val="403C0478"/>
    <w:rsid w:val="403E7C1E"/>
    <w:rsid w:val="40444092"/>
    <w:rsid w:val="406171C4"/>
    <w:rsid w:val="408405BD"/>
    <w:rsid w:val="40941946"/>
    <w:rsid w:val="409913A5"/>
    <w:rsid w:val="40A5041D"/>
    <w:rsid w:val="40CD6E7E"/>
    <w:rsid w:val="40E009A2"/>
    <w:rsid w:val="414713DF"/>
    <w:rsid w:val="41495400"/>
    <w:rsid w:val="41627883"/>
    <w:rsid w:val="41AF01BA"/>
    <w:rsid w:val="421271B1"/>
    <w:rsid w:val="42325B7B"/>
    <w:rsid w:val="4237395E"/>
    <w:rsid w:val="423A730B"/>
    <w:rsid w:val="42AC273D"/>
    <w:rsid w:val="42B33452"/>
    <w:rsid w:val="42BE39B2"/>
    <w:rsid w:val="42D636C5"/>
    <w:rsid w:val="42ED1CC6"/>
    <w:rsid w:val="431F2974"/>
    <w:rsid w:val="432068DB"/>
    <w:rsid w:val="433A36E5"/>
    <w:rsid w:val="435806EB"/>
    <w:rsid w:val="43642760"/>
    <w:rsid w:val="437E0FC1"/>
    <w:rsid w:val="43910823"/>
    <w:rsid w:val="43E80B33"/>
    <w:rsid w:val="44003CAA"/>
    <w:rsid w:val="44024601"/>
    <w:rsid w:val="44092CB9"/>
    <w:rsid w:val="441415B3"/>
    <w:rsid w:val="442E6E86"/>
    <w:rsid w:val="445A459E"/>
    <w:rsid w:val="44903627"/>
    <w:rsid w:val="44BA529D"/>
    <w:rsid w:val="44CF0B53"/>
    <w:rsid w:val="44EC4AEA"/>
    <w:rsid w:val="45180E7C"/>
    <w:rsid w:val="454723D7"/>
    <w:rsid w:val="45567A54"/>
    <w:rsid w:val="457D296C"/>
    <w:rsid w:val="45995E20"/>
    <w:rsid w:val="45C615F2"/>
    <w:rsid w:val="461B1EEA"/>
    <w:rsid w:val="464774BF"/>
    <w:rsid w:val="46674559"/>
    <w:rsid w:val="46CA683A"/>
    <w:rsid w:val="473A12F4"/>
    <w:rsid w:val="474A55B9"/>
    <w:rsid w:val="47645A21"/>
    <w:rsid w:val="47AE60DC"/>
    <w:rsid w:val="47E02199"/>
    <w:rsid w:val="47EE71F3"/>
    <w:rsid w:val="47F76433"/>
    <w:rsid w:val="482C01E0"/>
    <w:rsid w:val="485E2877"/>
    <w:rsid w:val="48752FF9"/>
    <w:rsid w:val="48A05328"/>
    <w:rsid w:val="48AF30C8"/>
    <w:rsid w:val="49350C10"/>
    <w:rsid w:val="49466E82"/>
    <w:rsid w:val="49AE7572"/>
    <w:rsid w:val="49AF758F"/>
    <w:rsid w:val="49EC2E9E"/>
    <w:rsid w:val="4A1F4585"/>
    <w:rsid w:val="4A3C36E2"/>
    <w:rsid w:val="4A6D5708"/>
    <w:rsid w:val="4ABF4B1D"/>
    <w:rsid w:val="4AD03A5C"/>
    <w:rsid w:val="4AE66D10"/>
    <w:rsid w:val="4B646617"/>
    <w:rsid w:val="4B8775DB"/>
    <w:rsid w:val="4B963C0D"/>
    <w:rsid w:val="4BE51194"/>
    <w:rsid w:val="4C0514F7"/>
    <w:rsid w:val="4C5F307C"/>
    <w:rsid w:val="4CAF2DC7"/>
    <w:rsid w:val="4CCB0C98"/>
    <w:rsid w:val="4CDA5CE3"/>
    <w:rsid w:val="4D4D7474"/>
    <w:rsid w:val="4D624DF4"/>
    <w:rsid w:val="4D6C15C2"/>
    <w:rsid w:val="4D752318"/>
    <w:rsid w:val="4D86086F"/>
    <w:rsid w:val="4D9E7E5C"/>
    <w:rsid w:val="4DA47963"/>
    <w:rsid w:val="4DA53A27"/>
    <w:rsid w:val="4DC454FB"/>
    <w:rsid w:val="4DD924AF"/>
    <w:rsid w:val="4DDB0109"/>
    <w:rsid w:val="4DDB4E57"/>
    <w:rsid w:val="4E052208"/>
    <w:rsid w:val="4E1A1F2F"/>
    <w:rsid w:val="4E527F34"/>
    <w:rsid w:val="4E84792C"/>
    <w:rsid w:val="4E8B324D"/>
    <w:rsid w:val="4E9029A6"/>
    <w:rsid w:val="4E932294"/>
    <w:rsid w:val="4E9E1D04"/>
    <w:rsid w:val="4EAB7321"/>
    <w:rsid w:val="4ED43DF0"/>
    <w:rsid w:val="4F005570"/>
    <w:rsid w:val="4F025178"/>
    <w:rsid w:val="4F353888"/>
    <w:rsid w:val="4F5076C5"/>
    <w:rsid w:val="4F5E591D"/>
    <w:rsid w:val="4F9855B8"/>
    <w:rsid w:val="4FAA4995"/>
    <w:rsid w:val="4FF44460"/>
    <w:rsid w:val="4FFE429C"/>
    <w:rsid w:val="500D0635"/>
    <w:rsid w:val="500E02BD"/>
    <w:rsid w:val="50124058"/>
    <w:rsid w:val="50510CBC"/>
    <w:rsid w:val="506D2BAD"/>
    <w:rsid w:val="50913C0A"/>
    <w:rsid w:val="50C04FC2"/>
    <w:rsid w:val="50FD7C74"/>
    <w:rsid w:val="5135317C"/>
    <w:rsid w:val="51F24DF1"/>
    <w:rsid w:val="521B0740"/>
    <w:rsid w:val="522D7AD1"/>
    <w:rsid w:val="52493E10"/>
    <w:rsid w:val="52505E8D"/>
    <w:rsid w:val="525B1175"/>
    <w:rsid w:val="525C0497"/>
    <w:rsid w:val="52E00BB3"/>
    <w:rsid w:val="53274F59"/>
    <w:rsid w:val="534E6722"/>
    <w:rsid w:val="53531393"/>
    <w:rsid w:val="53DA6137"/>
    <w:rsid w:val="54756AC2"/>
    <w:rsid w:val="54783C69"/>
    <w:rsid w:val="548F0C3D"/>
    <w:rsid w:val="55170557"/>
    <w:rsid w:val="553A243F"/>
    <w:rsid w:val="56171D58"/>
    <w:rsid w:val="561D4551"/>
    <w:rsid w:val="562D024E"/>
    <w:rsid w:val="56330261"/>
    <w:rsid w:val="56337F14"/>
    <w:rsid w:val="563F2565"/>
    <w:rsid w:val="565C4D70"/>
    <w:rsid w:val="568E2EE8"/>
    <w:rsid w:val="56A1372B"/>
    <w:rsid w:val="56E307FF"/>
    <w:rsid w:val="56F601CA"/>
    <w:rsid w:val="56F75A3A"/>
    <w:rsid w:val="56F81631"/>
    <w:rsid w:val="57320BD4"/>
    <w:rsid w:val="574D452F"/>
    <w:rsid w:val="5766189E"/>
    <w:rsid w:val="576771F2"/>
    <w:rsid w:val="576E670B"/>
    <w:rsid w:val="57AC6519"/>
    <w:rsid w:val="57F8334B"/>
    <w:rsid w:val="580A7877"/>
    <w:rsid w:val="580E2B76"/>
    <w:rsid w:val="58561DEA"/>
    <w:rsid w:val="586A0525"/>
    <w:rsid w:val="587B7BE3"/>
    <w:rsid w:val="58874989"/>
    <w:rsid w:val="58DD1E19"/>
    <w:rsid w:val="58E143BF"/>
    <w:rsid w:val="59414490"/>
    <w:rsid w:val="594231BC"/>
    <w:rsid w:val="5967576D"/>
    <w:rsid w:val="59696635"/>
    <w:rsid w:val="59BB1832"/>
    <w:rsid w:val="59CE3118"/>
    <w:rsid w:val="59D75692"/>
    <w:rsid w:val="59F33C60"/>
    <w:rsid w:val="5A4F1F75"/>
    <w:rsid w:val="5B0F78D1"/>
    <w:rsid w:val="5B6810F5"/>
    <w:rsid w:val="5B750FF4"/>
    <w:rsid w:val="5B864575"/>
    <w:rsid w:val="5BB716B5"/>
    <w:rsid w:val="5BDD29FE"/>
    <w:rsid w:val="5C342C11"/>
    <w:rsid w:val="5C5A08AC"/>
    <w:rsid w:val="5C687B58"/>
    <w:rsid w:val="5CAB46B4"/>
    <w:rsid w:val="5CB21BC8"/>
    <w:rsid w:val="5CCD18CB"/>
    <w:rsid w:val="5CFF67F1"/>
    <w:rsid w:val="5D0C4C11"/>
    <w:rsid w:val="5D114A5A"/>
    <w:rsid w:val="5D8A45F6"/>
    <w:rsid w:val="5DA5167B"/>
    <w:rsid w:val="5DA8501A"/>
    <w:rsid w:val="5DB91EBD"/>
    <w:rsid w:val="5DD00D69"/>
    <w:rsid w:val="5DE11692"/>
    <w:rsid w:val="5DEF66B2"/>
    <w:rsid w:val="5DF87D06"/>
    <w:rsid w:val="5E3B5332"/>
    <w:rsid w:val="5E655AA0"/>
    <w:rsid w:val="5E6734B7"/>
    <w:rsid w:val="5E6A39B0"/>
    <w:rsid w:val="5E6F72EF"/>
    <w:rsid w:val="5E804FB7"/>
    <w:rsid w:val="5EB75116"/>
    <w:rsid w:val="5EF02E44"/>
    <w:rsid w:val="5EF634FD"/>
    <w:rsid w:val="5F1E5855"/>
    <w:rsid w:val="5F2232E4"/>
    <w:rsid w:val="5F877CC3"/>
    <w:rsid w:val="5F8C0E87"/>
    <w:rsid w:val="5FAE21AD"/>
    <w:rsid w:val="5FB06BEC"/>
    <w:rsid w:val="601D38E1"/>
    <w:rsid w:val="602D3987"/>
    <w:rsid w:val="603E61AE"/>
    <w:rsid w:val="60501F07"/>
    <w:rsid w:val="60692AC4"/>
    <w:rsid w:val="607418D7"/>
    <w:rsid w:val="60763FC5"/>
    <w:rsid w:val="607739F1"/>
    <w:rsid w:val="608D0A44"/>
    <w:rsid w:val="608D4396"/>
    <w:rsid w:val="613327FA"/>
    <w:rsid w:val="61444BB8"/>
    <w:rsid w:val="6151516D"/>
    <w:rsid w:val="61851E7E"/>
    <w:rsid w:val="61A440B1"/>
    <w:rsid w:val="61B229DF"/>
    <w:rsid w:val="62096595"/>
    <w:rsid w:val="62130D04"/>
    <w:rsid w:val="622A155E"/>
    <w:rsid w:val="62324350"/>
    <w:rsid w:val="623864FE"/>
    <w:rsid w:val="62AE0DEF"/>
    <w:rsid w:val="62B94B45"/>
    <w:rsid w:val="62BB7D20"/>
    <w:rsid w:val="62DA124F"/>
    <w:rsid w:val="631117A2"/>
    <w:rsid w:val="632356D5"/>
    <w:rsid w:val="6333205E"/>
    <w:rsid w:val="63333394"/>
    <w:rsid w:val="63CC6C59"/>
    <w:rsid w:val="63E21E63"/>
    <w:rsid w:val="643B560D"/>
    <w:rsid w:val="644563D1"/>
    <w:rsid w:val="64B34F34"/>
    <w:rsid w:val="64C2429A"/>
    <w:rsid w:val="650260AB"/>
    <w:rsid w:val="65405C96"/>
    <w:rsid w:val="656851EF"/>
    <w:rsid w:val="657A4D87"/>
    <w:rsid w:val="65B03448"/>
    <w:rsid w:val="65C33350"/>
    <w:rsid w:val="65D26626"/>
    <w:rsid w:val="65DF4AA2"/>
    <w:rsid w:val="65EC7869"/>
    <w:rsid w:val="663221B9"/>
    <w:rsid w:val="6653480E"/>
    <w:rsid w:val="665C722E"/>
    <w:rsid w:val="666868BD"/>
    <w:rsid w:val="66774C0A"/>
    <w:rsid w:val="668B6DF8"/>
    <w:rsid w:val="66D313EE"/>
    <w:rsid w:val="66D44B68"/>
    <w:rsid w:val="66F32F38"/>
    <w:rsid w:val="67126047"/>
    <w:rsid w:val="675C6C31"/>
    <w:rsid w:val="675F3385"/>
    <w:rsid w:val="678F2348"/>
    <w:rsid w:val="67D71145"/>
    <w:rsid w:val="683F39F9"/>
    <w:rsid w:val="685015BC"/>
    <w:rsid w:val="68530C4D"/>
    <w:rsid w:val="685B1B37"/>
    <w:rsid w:val="68716801"/>
    <w:rsid w:val="68803225"/>
    <w:rsid w:val="68C006B1"/>
    <w:rsid w:val="690F3DEB"/>
    <w:rsid w:val="694258E9"/>
    <w:rsid w:val="696044BA"/>
    <w:rsid w:val="696741CE"/>
    <w:rsid w:val="699D2DAB"/>
    <w:rsid w:val="69B36495"/>
    <w:rsid w:val="69B53927"/>
    <w:rsid w:val="69EC50F1"/>
    <w:rsid w:val="6A223BB6"/>
    <w:rsid w:val="6A3E1554"/>
    <w:rsid w:val="6A670601"/>
    <w:rsid w:val="6A765BE3"/>
    <w:rsid w:val="6A766C77"/>
    <w:rsid w:val="6A7A0511"/>
    <w:rsid w:val="6A9D20D6"/>
    <w:rsid w:val="6AEE3B40"/>
    <w:rsid w:val="6BAD0187"/>
    <w:rsid w:val="6BBE52D0"/>
    <w:rsid w:val="6BD90544"/>
    <w:rsid w:val="6BE02BB2"/>
    <w:rsid w:val="6C1145C0"/>
    <w:rsid w:val="6C203136"/>
    <w:rsid w:val="6C7B0EAC"/>
    <w:rsid w:val="6C8B088E"/>
    <w:rsid w:val="6CB16713"/>
    <w:rsid w:val="6CCF6B9A"/>
    <w:rsid w:val="6CE255E5"/>
    <w:rsid w:val="6CFE3FD0"/>
    <w:rsid w:val="6D1808F0"/>
    <w:rsid w:val="6D18278F"/>
    <w:rsid w:val="6D4C5197"/>
    <w:rsid w:val="6D67418E"/>
    <w:rsid w:val="6D6D00BF"/>
    <w:rsid w:val="6E0220F4"/>
    <w:rsid w:val="6E044C72"/>
    <w:rsid w:val="6E1A1573"/>
    <w:rsid w:val="6E1B7620"/>
    <w:rsid w:val="6E514723"/>
    <w:rsid w:val="6E6839B5"/>
    <w:rsid w:val="6E6915C4"/>
    <w:rsid w:val="6EA104A6"/>
    <w:rsid w:val="6EDC11AE"/>
    <w:rsid w:val="6EDE415B"/>
    <w:rsid w:val="6EE0208F"/>
    <w:rsid w:val="6F7166D0"/>
    <w:rsid w:val="6F793170"/>
    <w:rsid w:val="6F912521"/>
    <w:rsid w:val="6FDB34D2"/>
    <w:rsid w:val="708002A0"/>
    <w:rsid w:val="709E2AF7"/>
    <w:rsid w:val="70EA7FBD"/>
    <w:rsid w:val="71626B7F"/>
    <w:rsid w:val="71796B45"/>
    <w:rsid w:val="717D58DA"/>
    <w:rsid w:val="718E1FCC"/>
    <w:rsid w:val="718F7B4C"/>
    <w:rsid w:val="719F781E"/>
    <w:rsid w:val="71A606FA"/>
    <w:rsid w:val="71AA7690"/>
    <w:rsid w:val="71AC38DE"/>
    <w:rsid w:val="71CD56E8"/>
    <w:rsid w:val="71E80849"/>
    <w:rsid w:val="71E94DF3"/>
    <w:rsid w:val="71FE0CCF"/>
    <w:rsid w:val="721A35B3"/>
    <w:rsid w:val="72430AFD"/>
    <w:rsid w:val="724A3752"/>
    <w:rsid w:val="72834027"/>
    <w:rsid w:val="72873B26"/>
    <w:rsid w:val="73703718"/>
    <w:rsid w:val="73784C8F"/>
    <w:rsid w:val="737B6485"/>
    <w:rsid w:val="73A00B0F"/>
    <w:rsid w:val="741307B3"/>
    <w:rsid w:val="748D47C4"/>
    <w:rsid w:val="749421C7"/>
    <w:rsid w:val="74D96EE7"/>
    <w:rsid w:val="752E3DC0"/>
    <w:rsid w:val="7532003A"/>
    <w:rsid w:val="75352A1B"/>
    <w:rsid w:val="754326EE"/>
    <w:rsid w:val="754A1C2D"/>
    <w:rsid w:val="75B02B15"/>
    <w:rsid w:val="75B23073"/>
    <w:rsid w:val="75BA791F"/>
    <w:rsid w:val="75BD1AED"/>
    <w:rsid w:val="75E728CD"/>
    <w:rsid w:val="76262629"/>
    <w:rsid w:val="76297176"/>
    <w:rsid w:val="769B7E85"/>
    <w:rsid w:val="76F80015"/>
    <w:rsid w:val="77321808"/>
    <w:rsid w:val="774B2261"/>
    <w:rsid w:val="7779714C"/>
    <w:rsid w:val="777C371E"/>
    <w:rsid w:val="779D64E6"/>
    <w:rsid w:val="77B05CD1"/>
    <w:rsid w:val="77B8105B"/>
    <w:rsid w:val="77C46A45"/>
    <w:rsid w:val="77C47B08"/>
    <w:rsid w:val="77DB6F13"/>
    <w:rsid w:val="77E758B3"/>
    <w:rsid w:val="781C24FD"/>
    <w:rsid w:val="782655ED"/>
    <w:rsid w:val="78326035"/>
    <w:rsid w:val="78344BFC"/>
    <w:rsid w:val="7846583A"/>
    <w:rsid w:val="787F08C5"/>
    <w:rsid w:val="78806DA1"/>
    <w:rsid w:val="78CC328A"/>
    <w:rsid w:val="78F91B37"/>
    <w:rsid w:val="79396A75"/>
    <w:rsid w:val="793A7D83"/>
    <w:rsid w:val="795C3966"/>
    <w:rsid w:val="79655F15"/>
    <w:rsid w:val="79C419BF"/>
    <w:rsid w:val="79CE2B86"/>
    <w:rsid w:val="79E1461D"/>
    <w:rsid w:val="79E656D7"/>
    <w:rsid w:val="7A40410B"/>
    <w:rsid w:val="7A892016"/>
    <w:rsid w:val="7A9E6424"/>
    <w:rsid w:val="7AD705C0"/>
    <w:rsid w:val="7B2E7100"/>
    <w:rsid w:val="7B324DD2"/>
    <w:rsid w:val="7B812D8D"/>
    <w:rsid w:val="7B8A64E3"/>
    <w:rsid w:val="7C01332D"/>
    <w:rsid w:val="7C132B81"/>
    <w:rsid w:val="7C1A6AE8"/>
    <w:rsid w:val="7C4E1E3B"/>
    <w:rsid w:val="7C673C4E"/>
    <w:rsid w:val="7CC111EF"/>
    <w:rsid w:val="7CDE3D35"/>
    <w:rsid w:val="7CEE02C1"/>
    <w:rsid w:val="7CEE7F45"/>
    <w:rsid w:val="7D1A31D4"/>
    <w:rsid w:val="7D2D738B"/>
    <w:rsid w:val="7D3B0359"/>
    <w:rsid w:val="7D5406D2"/>
    <w:rsid w:val="7D801656"/>
    <w:rsid w:val="7DB1637F"/>
    <w:rsid w:val="7DDD314C"/>
    <w:rsid w:val="7DF37CCF"/>
    <w:rsid w:val="7E2F36DB"/>
    <w:rsid w:val="7EAD0EAC"/>
    <w:rsid w:val="7EDD6AEE"/>
    <w:rsid w:val="7F1D06C5"/>
    <w:rsid w:val="7F71355F"/>
    <w:rsid w:val="7F741184"/>
    <w:rsid w:val="7F952C15"/>
    <w:rsid w:val="7FCD7F25"/>
    <w:rsid w:val="7FE4267F"/>
    <w:rsid w:val="7FEB1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4">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character" w:styleId="5">
    <w:name w:val="Strong"/>
    <w:basedOn w:val="4"/>
    <w:qFormat/>
    <w:uiPriority w:val="22"/>
    <w:rPr>
      <w:b/>
    </w:rPr>
  </w:style>
  <w:style w:type="character" w:styleId="6">
    <w:name w:val="Hyperlink"/>
    <w:basedOn w:val="4"/>
    <w:unhideWhenUsed/>
    <w:uiPriority w:val="99"/>
    <w:rPr>
      <w:color w:val="0000FF"/>
      <w:u w:val="single"/>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58</Words>
  <Characters>337</Characters>
  <Lines>2</Lines>
  <Paragraphs>1</Paragraphs>
  <ScaleCrop>false</ScaleCrop>
  <LinksUpToDate>false</LinksUpToDate>
  <CharactersWithSpaces>394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2018-01-02T16:18:00Z</dcterms:created>
  <dc:creator>陈泽琳</dc:creator>
  <cp:lastModifiedBy>yuooo</cp:lastModifiedBy>
  <dcterms:modified xsi:type="dcterms:W3CDTF">2018-01-03T11:35:46Z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