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 help game studios and digital projects fly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 combine creative insight and production know-how, working with a wide network of professionals to help your projects reach their full potential.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Videogame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 offer external production and project management support for teams of any size.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You’ll always work with a senior producer, with the flexibility to scale support by adding associate or junior producers as needed.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Whether you’re handling an extra project, facing a temporary workload peak, or prefer not to hire internally, we can help keep your milestones on track.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We’ve shipped multiple titles and know how to navigate any production challenge.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Game Design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Need expert feedback, creative direction, or an extra pair of hands? We’ve got you covered.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Our experience spans racing, action-adventure, and RPG projects, with a special focus on level design and system-driven, replayable experiences.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We can provide targeted consultancy or connect you with a designer from our network, matching your needs.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Co-development and work-for-hire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 collaborate with publishers and studios through flexible co-development setups.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individual features to large production segments, we can assemble a dedicated team that fits your scope and budget.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your project needs experienced support to reach its full potential, we’re ready to help it take off.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Beyond Game Development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Our expertise extends beyond games: we’ve worked on gamification, web development, and digital campaigns for major companies.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apps and platforms to full websites, we bring game production standards and modern UX thinking to every digital project. With us, you get the creative discipline of a game studio applied to your wider digital goals.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Get in touch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