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Санкт-Петербургский государственный политехнический университет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Институт компьютерных наук и технологий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>Кафедра «Компьютерные системы и программные технологии»</w:t>
      </w:r>
    </w:p>
    <w:p w:rsidR="00335837" w:rsidRPr="00E4353D" w:rsidRDefault="00335837" w:rsidP="00335837">
      <w:pPr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                                                                     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>ЗАДАНИЕ НА ВЫПОЛНЕНИЕ КУРСОВОГО ПРОЕКТА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335837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Разработка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SAX</w:t>
      </w:r>
      <w:r w:rsidRPr="00576626">
        <w:rPr>
          <w:rFonts w:asciiTheme="majorBidi" w:eastAsia="Calibri" w:hAnsiTheme="majorBidi" w:cstheme="majorBidi"/>
          <w:b/>
          <w:bCs/>
          <w:sz w:val="28"/>
          <w:szCs w:val="28"/>
        </w:rPr>
        <w:t>-</w:t>
      </w:r>
      <w:r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парсера </w:t>
      </w:r>
      <w:r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JSON</w:t>
      </w:r>
      <w:r w:rsidRPr="00576626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по дисциплине «Прикладное программирование» </w:t>
      </w:r>
    </w:p>
    <w:p w:rsidR="00335837" w:rsidRPr="00E4353D" w:rsidRDefault="00335837" w:rsidP="00335837">
      <w:pPr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center"/>
        <w:rPr>
          <w:rFonts w:asciiTheme="majorBidi" w:eastAsia="Calibr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ind w:left="1134" w:hanging="1134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Выполнил</w:t>
      </w:r>
    </w:p>
    <w:p w:rsidR="00335837" w:rsidRPr="00335837" w:rsidRDefault="00335837" w:rsidP="00335837">
      <w:pPr>
        <w:ind w:left="1134" w:hanging="1134"/>
        <w:rPr>
          <w:rFonts w:asciiTheme="majorBidi" w:eastAsia="Calibr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студент гр.</w:t>
      </w:r>
      <w:r>
        <w:rPr>
          <w:rFonts w:asciiTheme="majorBidi" w:eastAsia="Calibri" w:hAnsiTheme="majorBidi" w:cstheme="majorBidi"/>
          <w:sz w:val="28"/>
          <w:szCs w:val="28"/>
        </w:rPr>
        <w:t xml:space="preserve"> 23531/3</w:t>
      </w:r>
      <w:r w:rsidRPr="00E4353D">
        <w:rPr>
          <w:rFonts w:asciiTheme="majorBidi" w:eastAsia="Calibri" w:hAnsiTheme="majorBidi" w:cstheme="majorBidi"/>
          <w:sz w:val="28"/>
          <w:szCs w:val="28"/>
        </w:rPr>
        <w:t xml:space="preserve">                              </w:t>
      </w:r>
      <w:r>
        <w:rPr>
          <w:rFonts w:asciiTheme="majorBidi" w:eastAsia="Calibri" w:hAnsiTheme="majorBidi" w:cstheme="majorBidi"/>
          <w:sz w:val="28"/>
          <w:szCs w:val="28"/>
        </w:rPr>
        <w:t xml:space="preserve">                             </w:t>
      </w:r>
      <w:r>
        <w:rPr>
          <w:rFonts w:asciiTheme="majorBidi" w:eastAsia="Calibri" w:hAnsiTheme="majorBidi" w:cstheme="majorBidi"/>
          <w:sz w:val="28"/>
          <w:szCs w:val="28"/>
        </w:rPr>
        <w:tab/>
        <w:t>И.В</w:t>
      </w:r>
      <w:r w:rsidRPr="00E4353D">
        <w:rPr>
          <w:rFonts w:asciiTheme="majorBidi" w:eastAsia="Calibri" w:hAnsiTheme="majorBidi" w:cstheme="majorBidi"/>
          <w:sz w:val="28"/>
          <w:szCs w:val="28"/>
        </w:rPr>
        <w:t>.</w:t>
      </w:r>
      <w:r>
        <w:rPr>
          <w:rFonts w:asciiTheme="majorBidi" w:eastAsia="Calibri" w:hAnsiTheme="majorBidi" w:cstheme="majorBidi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sz w:val="28"/>
          <w:szCs w:val="28"/>
        </w:rPr>
        <w:t>Долгушев</w:t>
      </w:r>
    </w:p>
    <w:p w:rsidR="00335837" w:rsidRPr="00E4353D" w:rsidRDefault="00335837" w:rsidP="00335837">
      <w:pPr>
        <w:ind w:left="1134" w:hanging="1134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Руководитель                                            </w:t>
      </w:r>
      <w:r>
        <w:rPr>
          <w:rFonts w:asciiTheme="majorBidi" w:eastAsia="Calibri" w:hAnsiTheme="majorBidi" w:cstheme="majorBidi"/>
          <w:sz w:val="28"/>
          <w:szCs w:val="28"/>
        </w:rPr>
        <w:t xml:space="preserve">                                </w:t>
      </w:r>
      <w:r>
        <w:rPr>
          <w:rFonts w:asciiTheme="majorBidi" w:eastAsia="Calibri" w:hAnsiTheme="majorBidi" w:cstheme="majorBidi"/>
          <w:sz w:val="28"/>
          <w:szCs w:val="28"/>
        </w:rPr>
        <w:tab/>
      </w:r>
      <w:r>
        <w:rPr>
          <w:rFonts w:asciiTheme="majorBidi" w:eastAsia="Calibri" w:hAnsiTheme="majorBidi" w:cstheme="majorBidi"/>
          <w:sz w:val="28"/>
          <w:szCs w:val="28"/>
        </w:rPr>
        <w:t>М.А</w:t>
      </w:r>
      <w:r w:rsidRPr="00E4353D">
        <w:rPr>
          <w:rFonts w:asciiTheme="majorBidi" w:eastAsia="Calibri" w:hAnsiTheme="majorBidi" w:cstheme="majorBidi"/>
          <w:sz w:val="28"/>
          <w:szCs w:val="28"/>
        </w:rPr>
        <w:t>.</w:t>
      </w:r>
      <w:r>
        <w:rPr>
          <w:rFonts w:asciiTheme="majorBidi" w:eastAsia="Calibri" w:hAnsiTheme="majorBidi" w:cstheme="majorBidi"/>
          <w:sz w:val="28"/>
          <w:szCs w:val="28"/>
        </w:rPr>
        <w:t xml:space="preserve"> Беляев</w:t>
      </w:r>
    </w:p>
    <w:p w:rsidR="00335837" w:rsidRPr="00E4353D" w:rsidRDefault="00335837" w:rsidP="00335837">
      <w:pPr>
        <w:ind w:left="1134" w:hanging="1134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ind w:left="1134" w:hanging="1134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ind w:left="1134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ind w:left="1134"/>
        <w:jc w:val="right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«___» __________ 2018 г.</w:t>
      </w:r>
    </w:p>
    <w:p w:rsidR="00335837" w:rsidRDefault="00335837" w:rsidP="00335837">
      <w:pPr>
        <w:ind w:left="1134"/>
        <w:rPr>
          <w:rFonts w:asciiTheme="majorBidi" w:eastAsia="Calibr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</w:t>
      </w:r>
    </w:p>
    <w:p w:rsidR="00335837" w:rsidRPr="00E4353D" w:rsidRDefault="00335837" w:rsidP="00335837">
      <w:pPr>
        <w:ind w:left="1134"/>
        <w:rPr>
          <w:rFonts w:asciiTheme="majorBid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Санкт-Петербург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>2018</w:t>
      </w:r>
    </w:p>
    <w:p w:rsidR="00335837" w:rsidRPr="0066693E" w:rsidRDefault="00335837" w:rsidP="0033583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6693E">
        <w:rPr>
          <w:rFonts w:asciiTheme="majorBidi" w:hAnsiTheme="majorBidi" w:cstheme="majorBidi"/>
          <w:b/>
          <w:bC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7"/>
        <w:gridCol w:w="832"/>
      </w:tblGrid>
      <w:tr w:rsidR="00335837" w:rsidRPr="00E4353D" w:rsidTr="00193E76"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35"/>
              <w:gridCol w:w="356"/>
            </w:tblGrid>
            <w:tr w:rsidR="00335837" w:rsidRPr="00E4353D" w:rsidTr="00193E76"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335837" w:rsidP="00710217">
                  <w:pPr>
                    <w:spacing w:after="120" w:line="326" w:lineRule="atLeast"/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</w:pPr>
                  <w:r w:rsidRPr="00E4353D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Введение. . . . . . . . . . . . . . . . . . . . . . . . . . </w:t>
                  </w:r>
                  <w:r w:rsidRPr="00E4353D"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.</w:t>
                  </w:r>
                  <w:r w:rsidR="00576626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. . . . . . . . . </w:t>
                  </w:r>
                  <w:r w:rsidRPr="00E4353D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. . . . . . . . . . . .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335837" w:rsidP="00710217">
                  <w:pPr>
                    <w:spacing w:after="120" w:line="326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  <w:tr w:rsidR="00335837" w:rsidRPr="00E4353D" w:rsidTr="00193E76"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193E76" w:rsidRDefault="00335837" w:rsidP="00193E76">
                  <w:pPr>
                    <w:pStyle w:val="ae"/>
                    <w:numPr>
                      <w:ilvl w:val="0"/>
                      <w:numId w:val="18"/>
                    </w:numPr>
                    <w:spacing w:after="120" w:line="326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Ф</w:t>
                  </w:r>
                  <w:r w:rsidR="00193E76">
                    <w:rPr>
                      <w:rFonts w:asciiTheme="majorBidi" w:hAnsiTheme="majorBidi" w:cstheme="majorBidi"/>
                      <w:sz w:val="28"/>
                      <w:szCs w:val="28"/>
                    </w:rPr>
                    <w:t>ормат командной строки……………</w:t>
                  </w:r>
                  <w:r w:rsidR="00193E76" w:rsidRPr="00E4353D">
                    <w:rPr>
                      <w:rFonts w:asciiTheme="majorBidi" w:hAnsiTheme="majorBidi" w:cstheme="majorBidi"/>
                      <w:sz w:val="28"/>
                      <w:szCs w:val="28"/>
                    </w:rPr>
                    <w:t>………………</w:t>
                  </w:r>
                  <w:r w:rsidR="00193E76">
                    <w:rPr>
                      <w:rFonts w:asciiTheme="majorBidi" w:hAnsiTheme="majorBidi" w:cstheme="majorBidi"/>
                      <w:sz w:val="28"/>
                      <w:szCs w:val="28"/>
                    </w:rPr>
                    <w:t>……</w:t>
                  </w:r>
                  <w:r w:rsidR="00193E76"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.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335837" w:rsidP="00710217">
                  <w:pPr>
                    <w:spacing w:after="120" w:line="326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  <w:tr w:rsidR="00335837" w:rsidRPr="00E4353D" w:rsidTr="00193E76">
              <w:trPr>
                <w:trHeight w:val="114"/>
              </w:trPr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193E76" w:rsidRDefault="00193E76" w:rsidP="00193E76">
                  <w:pPr>
                    <w:pStyle w:val="ae"/>
                    <w:numPr>
                      <w:ilvl w:val="0"/>
                      <w:numId w:val="18"/>
                    </w:numPr>
                    <w:spacing w:after="120" w:line="261" w:lineRule="atLeast"/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Формат входного файла ……………</w:t>
                  </w:r>
                  <w:r w:rsidRPr="00E4353D">
                    <w:rPr>
                      <w:rFonts w:asciiTheme="majorBidi" w:hAnsiTheme="majorBidi" w:cstheme="majorBidi"/>
                      <w:sz w:val="28"/>
                      <w:szCs w:val="28"/>
                    </w:rPr>
                    <w:t>………………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………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B6670A" w:rsidP="00710217">
                  <w:pPr>
                    <w:spacing w:line="261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  <w:tr w:rsidR="00193E76" w:rsidRPr="00E4353D" w:rsidTr="00193E76">
              <w:trPr>
                <w:trHeight w:val="114"/>
              </w:trPr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93E76" w:rsidRPr="00193E76" w:rsidRDefault="00193E76" w:rsidP="00193E76">
                  <w:pPr>
                    <w:pStyle w:val="ae"/>
                    <w:numPr>
                      <w:ilvl w:val="0"/>
                      <w:numId w:val="18"/>
                    </w:numPr>
                    <w:spacing w:after="120" w:line="261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93E76">
                    <w:rPr>
                      <w:rFonts w:asciiTheme="majorBidi" w:hAnsiTheme="majorBidi" w:cstheme="majorBidi"/>
                      <w:sz w:val="28"/>
                      <w:szCs w:val="28"/>
                    </w:rPr>
                    <w:t>Форм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ат выходных данных………………………………….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93E76" w:rsidRPr="00193E76" w:rsidRDefault="00193E76" w:rsidP="00710217">
                  <w:pPr>
                    <w:spacing w:line="261" w:lineRule="atLeast"/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335837" w:rsidRPr="00E4353D" w:rsidTr="00193E76">
              <w:trPr>
                <w:trHeight w:val="114"/>
              </w:trPr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193E76" w:rsidRDefault="00193E76" w:rsidP="00193E76">
                  <w:pPr>
                    <w:pStyle w:val="ae"/>
                    <w:numPr>
                      <w:ilvl w:val="0"/>
                      <w:numId w:val="18"/>
                    </w:numPr>
                    <w:spacing w:after="160" w:line="259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193E76">
                    <w:rPr>
                      <w:rFonts w:asciiTheme="majorBidi" w:hAnsiTheme="majorBidi" w:cstheme="majorBidi"/>
                      <w:bCs/>
                      <w:sz w:val="28"/>
                      <w:szCs w:val="28"/>
                    </w:rPr>
                    <w:t xml:space="preserve">Обработка ошибок </w:t>
                  </w:r>
                  <w:r>
                    <w:rPr>
                      <w:rFonts w:asciiTheme="majorBidi" w:hAnsiTheme="majorBidi" w:cstheme="majorBidi"/>
                      <w:bCs/>
                      <w:sz w:val="28"/>
                      <w:szCs w:val="28"/>
                    </w:rPr>
                    <w:t xml:space="preserve">формата </w:t>
                  </w:r>
                  <w:r w:rsidRPr="00193E76">
                    <w:rPr>
                      <w:rFonts w:asciiTheme="majorBidi" w:hAnsiTheme="majorBidi" w:cstheme="majorBidi"/>
                      <w:bCs/>
                      <w:sz w:val="28"/>
                      <w:szCs w:val="28"/>
                      <w:lang w:val="en-US"/>
                    </w:rPr>
                    <w:t>JSON</w:t>
                  </w:r>
                  <w:r w:rsidR="00335837" w:rsidRPr="00193E76">
                    <w:rPr>
                      <w:rFonts w:asciiTheme="majorBidi" w:hAnsiTheme="majorBidi" w:cstheme="majorBidi"/>
                      <w:sz w:val="28"/>
                      <w:szCs w:val="28"/>
                    </w:rPr>
                    <w:t>…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………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en-US"/>
                    </w:rPr>
                    <w:t>………</w:t>
                  </w:r>
                  <w:r w:rsidRPr="00193E76">
                    <w:rPr>
                      <w:rFonts w:asciiTheme="majorBidi" w:hAnsiTheme="majorBidi" w:cstheme="majorBidi"/>
                      <w:sz w:val="28"/>
                      <w:szCs w:val="28"/>
                    </w:rPr>
                    <w:t>............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93E76" w:rsidRPr="00E4353D" w:rsidRDefault="00B6670A" w:rsidP="00710217">
                  <w:pPr>
                    <w:spacing w:line="261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  <w:tr w:rsidR="00335837" w:rsidRPr="00E4353D" w:rsidTr="00193E76">
              <w:trPr>
                <w:trHeight w:val="114"/>
              </w:trPr>
              <w:tc>
                <w:tcPr>
                  <w:tcW w:w="823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335837" w:rsidP="00710217">
                  <w:pPr>
                    <w:spacing w:after="120" w:line="261" w:lineRule="atLeast"/>
                    <w:rPr>
                      <w:rFonts w:asciiTheme="majorBidi" w:hAnsiTheme="majorBidi" w:cstheme="majorBidi"/>
                      <w:sz w:val="28"/>
                      <w:szCs w:val="28"/>
                      <w:lang w:eastAsia="ko-KR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eastAsia="ko-KR"/>
                    </w:rPr>
                    <w:t>Заключение……...</w:t>
                  </w:r>
                  <w:r w:rsidRPr="00E4353D">
                    <w:rPr>
                      <w:rFonts w:asciiTheme="majorBidi" w:hAnsiTheme="majorBidi" w:cstheme="majorBidi"/>
                      <w:sz w:val="28"/>
                      <w:szCs w:val="28"/>
                      <w:lang w:eastAsia="ko-KR"/>
                    </w:rPr>
                    <w:t>……………………………………………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eastAsia="ko-KR"/>
                    </w:rPr>
                    <w:t>………...</w:t>
                  </w:r>
                </w:p>
              </w:tc>
              <w:tc>
                <w:tcPr>
                  <w:tcW w:w="4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35837" w:rsidRPr="00E4353D" w:rsidRDefault="00335837" w:rsidP="00710217">
                  <w:pPr>
                    <w:spacing w:line="261" w:lineRule="atLeast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5837" w:rsidRPr="000D13F2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193E76"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193E76"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329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219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0D13F2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284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114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0D13F2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114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0D13F2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114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0D13F2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114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6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rPr>
          <w:trHeight w:val="65"/>
        </w:trPr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line="261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0D13F2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5837" w:rsidRPr="00E4353D" w:rsidTr="00710217">
        <w:tc>
          <w:tcPr>
            <w:tcW w:w="8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837" w:rsidRPr="00E4353D" w:rsidRDefault="00335837" w:rsidP="00710217">
            <w:pPr>
              <w:spacing w:after="120" w:line="326" w:lineRule="atLeas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35837" w:rsidRDefault="00335837" w:rsidP="00335837">
      <w:pPr>
        <w:rPr>
          <w:rFonts w:asciiTheme="majorBidi" w:hAnsiTheme="majorBidi" w:cstheme="majorBidi"/>
          <w:sz w:val="28"/>
          <w:szCs w:val="28"/>
        </w:rPr>
      </w:pPr>
    </w:p>
    <w:p w:rsidR="00D95BA4" w:rsidRDefault="00D95BA4" w:rsidP="00335837">
      <w:pPr>
        <w:rPr>
          <w:rFonts w:asciiTheme="majorBidi" w:hAnsiTheme="majorBidi" w:cstheme="majorBidi"/>
          <w:sz w:val="28"/>
          <w:szCs w:val="28"/>
        </w:rPr>
      </w:pPr>
    </w:p>
    <w:p w:rsidR="00D95BA4" w:rsidRDefault="00D95BA4" w:rsidP="00335837">
      <w:pPr>
        <w:rPr>
          <w:rFonts w:asciiTheme="majorBidi" w:hAnsiTheme="majorBidi" w:cstheme="majorBidi"/>
          <w:sz w:val="28"/>
          <w:szCs w:val="28"/>
        </w:rPr>
      </w:pPr>
    </w:p>
    <w:p w:rsidR="00D95BA4" w:rsidRPr="00E4353D" w:rsidRDefault="00D95BA4" w:rsidP="00335837">
      <w:pPr>
        <w:rPr>
          <w:rFonts w:asciiTheme="majorBidi" w:hAnsiTheme="majorBidi" w:cstheme="majorBidi"/>
          <w:sz w:val="28"/>
          <w:szCs w:val="28"/>
        </w:rPr>
      </w:pPr>
    </w:p>
    <w:p w:rsidR="00335837" w:rsidRDefault="00335837" w:rsidP="00335837">
      <w:pPr>
        <w:jc w:val="center"/>
        <w:rPr>
          <w:rFonts w:asciiTheme="majorBidi" w:eastAsia="Calibri" w:hAnsiTheme="majorBidi" w:cstheme="majorBidi"/>
          <w:b/>
          <w:bCs/>
          <w:caps/>
          <w:sz w:val="28"/>
          <w:szCs w:val="28"/>
        </w:rPr>
      </w:pPr>
      <w:r w:rsidRPr="00E4353D">
        <w:rPr>
          <w:rFonts w:asciiTheme="majorBidi" w:eastAsia="Calibri" w:hAnsiTheme="majorBidi" w:cstheme="majorBidi"/>
          <w:b/>
          <w:bCs/>
          <w:caps/>
          <w:sz w:val="28"/>
          <w:szCs w:val="28"/>
        </w:rPr>
        <w:t>ВВЕДЕНИЕ</w:t>
      </w:r>
    </w:p>
    <w:p w:rsidR="00335837" w:rsidRPr="00E4353D" w:rsidRDefault="00335837" w:rsidP="0033583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35837" w:rsidRPr="00E4353D" w:rsidRDefault="00335837" w:rsidP="00335837">
      <w:pPr>
        <w:jc w:val="both"/>
        <w:rPr>
          <w:rFonts w:asciiTheme="majorBidi" w:eastAsia="Calibri" w:hAnsiTheme="majorBidi" w:cstheme="majorBidi"/>
          <w:sz w:val="28"/>
          <w:szCs w:val="28"/>
        </w:rPr>
      </w:pPr>
      <w:r w:rsidRPr="00E4353D">
        <w:rPr>
          <w:rFonts w:asciiTheme="majorBidi" w:eastAsia="Calibri" w:hAnsiTheme="majorBidi" w:cstheme="majorBidi"/>
          <w:sz w:val="28"/>
          <w:szCs w:val="28"/>
        </w:rPr>
        <w:t xml:space="preserve">          В данном кур</w:t>
      </w:r>
      <w:r>
        <w:rPr>
          <w:rFonts w:asciiTheme="majorBidi" w:eastAsia="Calibri" w:hAnsiTheme="majorBidi" w:cstheme="majorBidi"/>
          <w:sz w:val="28"/>
          <w:szCs w:val="28"/>
        </w:rPr>
        <w:t xml:space="preserve">совом проекте будет </w:t>
      </w:r>
      <w:r>
        <w:rPr>
          <w:rFonts w:asciiTheme="majorBidi" w:hAnsiTheme="majorBidi" w:cstheme="majorBidi"/>
          <w:sz w:val="28"/>
          <w:szCs w:val="28"/>
          <w:lang w:eastAsia="ko-KR"/>
        </w:rPr>
        <w:t>разработан</w:t>
      </w:r>
      <w:r w:rsidR="00576626">
        <w:rPr>
          <w:rFonts w:asciiTheme="majorBidi" w:eastAsia="Calibri" w:hAnsiTheme="majorBidi" w:cstheme="majorBidi"/>
          <w:sz w:val="28"/>
          <w:szCs w:val="28"/>
        </w:rPr>
        <w:t xml:space="preserve"> SAX-парсер </w:t>
      </w:r>
      <w:r w:rsidR="00576626">
        <w:rPr>
          <w:rFonts w:asciiTheme="majorBidi" w:eastAsia="Calibri" w:hAnsiTheme="majorBidi" w:cstheme="majorBidi"/>
          <w:sz w:val="28"/>
          <w:szCs w:val="28"/>
          <w:lang w:val="en-US"/>
        </w:rPr>
        <w:t>JSON</w:t>
      </w:r>
      <w:r w:rsidR="00576626" w:rsidRPr="0057662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76626">
        <w:rPr>
          <w:rFonts w:asciiTheme="majorBidi" w:eastAsia="Calibri" w:hAnsiTheme="majorBidi" w:cstheme="majorBidi"/>
          <w:sz w:val="28"/>
          <w:szCs w:val="28"/>
        </w:rPr>
        <w:t>формата</w:t>
      </w:r>
      <w:r w:rsidR="00576626" w:rsidRPr="0057662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576626">
        <w:rPr>
          <w:rFonts w:asciiTheme="majorBidi" w:eastAsia="Calibri" w:hAnsiTheme="majorBidi" w:cstheme="majorBidi"/>
          <w:sz w:val="28"/>
          <w:szCs w:val="28"/>
        </w:rPr>
        <w:t>на языке программирования С</w:t>
      </w:r>
      <w:r w:rsidRPr="00E4353D">
        <w:rPr>
          <w:rFonts w:asciiTheme="majorBidi" w:eastAsia="Calibri" w:hAnsiTheme="majorBidi" w:cstheme="majorBidi"/>
          <w:sz w:val="28"/>
          <w:szCs w:val="28"/>
        </w:rPr>
        <w:t>, что соответствует индивидуальному заданию по прикладному программированию.</w:t>
      </w:r>
      <w:r w:rsidR="00576626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623B33">
        <w:rPr>
          <w:rFonts w:asciiTheme="majorBidi" w:eastAsia="Calibri" w:hAnsiTheme="majorBidi" w:cstheme="majorBidi"/>
          <w:sz w:val="28"/>
          <w:szCs w:val="28"/>
        </w:rPr>
        <w:t>На основе разработанного парсера будет разработана программа</w:t>
      </w:r>
      <w:r w:rsidR="002577E2">
        <w:rPr>
          <w:rFonts w:asciiTheme="majorBidi" w:eastAsia="Calibri" w:hAnsiTheme="majorBidi" w:cstheme="majorBidi"/>
          <w:sz w:val="28"/>
          <w:szCs w:val="28"/>
        </w:rPr>
        <w:t>, отображающая работоспособность написанного парсера</w:t>
      </w:r>
      <w:r w:rsidR="00623B33">
        <w:rPr>
          <w:rFonts w:asciiTheme="majorBidi" w:eastAsia="Calibri" w:hAnsiTheme="majorBidi" w:cstheme="majorBidi"/>
          <w:sz w:val="28"/>
          <w:szCs w:val="28"/>
        </w:rPr>
        <w:t xml:space="preserve">. </w:t>
      </w:r>
      <w:r w:rsidR="008927E6">
        <w:rPr>
          <w:rFonts w:asciiTheme="majorBidi" w:eastAsia="Calibri" w:hAnsiTheme="majorBidi" w:cstheme="majorBidi"/>
          <w:sz w:val="28"/>
          <w:szCs w:val="28"/>
        </w:rPr>
        <w:t>Входные данные будут представлять собой файл</w:t>
      </w:r>
      <w:r w:rsidR="002577E2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2577E2">
        <w:rPr>
          <w:rFonts w:asciiTheme="majorBidi" w:eastAsia="Calibri" w:hAnsiTheme="majorBidi" w:cstheme="majorBidi"/>
          <w:sz w:val="28"/>
          <w:szCs w:val="28"/>
          <w:lang w:val="en-US"/>
        </w:rPr>
        <w:t>JSON</w:t>
      </w:r>
      <w:r w:rsidR="008927E6" w:rsidRPr="008927E6">
        <w:rPr>
          <w:rFonts w:asciiTheme="majorBidi" w:eastAsia="Calibri" w:hAnsiTheme="majorBidi" w:cstheme="majorBidi"/>
          <w:sz w:val="28"/>
          <w:szCs w:val="28"/>
        </w:rPr>
        <w:t>,</w:t>
      </w:r>
      <w:r w:rsidR="008927E6">
        <w:rPr>
          <w:rFonts w:asciiTheme="majorBidi" w:eastAsia="Calibri" w:hAnsiTheme="majorBidi" w:cstheme="majorBidi"/>
          <w:sz w:val="28"/>
          <w:szCs w:val="28"/>
        </w:rPr>
        <w:t xml:space="preserve"> а выходные данные будут печататься в консоль</w:t>
      </w:r>
      <w:r w:rsidR="007E697A" w:rsidRPr="007E697A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7E697A">
        <w:rPr>
          <w:rFonts w:asciiTheme="majorBidi" w:eastAsia="Calibri" w:hAnsiTheme="majorBidi" w:cstheme="majorBidi"/>
          <w:sz w:val="28"/>
          <w:szCs w:val="28"/>
        </w:rPr>
        <w:t xml:space="preserve">по мере того как парсер </w:t>
      </w:r>
      <w:r w:rsidR="007E697A">
        <w:rPr>
          <w:rFonts w:asciiTheme="majorBidi" w:eastAsia="Calibri" w:hAnsiTheme="majorBidi" w:cstheme="majorBidi"/>
          <w:sz w:val="28"/>
          <w:szCs w:val="28"/>
          <w:lang w:val="en-US"/>
        </w:rPr>
        <w:t>SAX</w:t>
      </w:r>
      <w:r w:rsidR="007E697A" w:rsidRPr="007E697A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7E697A">
        <w:rPr>
          <w:rFonts w:asciiTheme="majorBidi" w:eastAsia="Calibri" w:hAnsiTheme="majorBidi" w:cstheme="majorBidi"/>
          <w:sz w:val="28"/>
          <w:szCs w:val="28"/>
        </w:rPr>
        <w:t>будет присылать события</w:t>
      </w:r>
      <w:r w:rsidR="008927E6">
        <w:rPr>
          <w:rFonts w:asciiTheme="majorBidi" w:eastAsia="Calibri" w:hAnsiTheme="majorBidi" w:cstheme="majorBidi"/>
          <w:sz w:val="28"/>
          <w:szCs w:val="28"/>
        </w:rPr>
        <w:t>. Рассмотрим каждый аспект подробнее.</w:t>
      </w:r>
    </w:p>
    <w:p w:rsidR="002577E2" w:rsidRPr="00861577" w:rsidRDefault="002577E2" w:rsidP="00335837">
      <w:pPr>
        <w:pStyle w:val="ae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Формат</w:t>
      </w:r>
      <w:r w:rsidR="00861577">
        <w:rPr>
          <w:rFonts w:asciiTheme="majorBidi" w:hAnsiTheme="majorBidi" w:cstheme="majorBidi"/>
          <w:b/>
          <w:bCs/>
          <w:sz w:val="28"/>
          <w:szCs w:val="28"/>
        </w:rPr>
        <w:t xml:space="preserve"> командной строки</w:t>
      </w:r>
      <w:r w:rsidR="00861577"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</w:p>
    <w:p w:rsidR="00861577" w:rsidRPr="00861577" w:rsidRDefault="00861577" w:rsidP="00861577">
      <w:pPr>
        <w:pStyle w:val="ae"/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Вызов программы из командной строки будет осуществляться следующим образом</w:t>
      </w:r>
      <w:r w:rsidRPr="00861577">
        <w:rPr>
          <w:color w:val="000000"/>
          <w:sz w:val="27"/>
          <w:szCs w:val="27"/>
        </w:rPr>
        <w:t>:</w:t>
      </w:r>
    </w:p>
    <w:p w:rsidR="00861577" w:rsidRPr="00861577" w:rsidRDefault="00861577" w:rsidP="0086157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ajorBidi" w:hAnsiTheme="majorBidi" w:cstheme="majorBidi"/>
          <w:bCs/>
          <w:sz w:val="24"/>
          <w:szCs w:val="28"/>
          <w:lang w:val="en-US"/>
        </w:rPr>
      </w:pPr>
      <w:r w:rsidRPr="00861577">
        <w:rPr>
          <w:rFonts w:asciiTheme="majorBidi" w:hAnsiTheme="majorBidi" w:cstheme="majorBidi"/>
          <w:bCs/>
          <w:sz w:val="24"/>
          <w:szCs w:val="28"/>
          <w:lang w:val="en-US"/>
        </w:rPr>
        <w:t>Parser_JSON input.json</w:t>
      </w:r>
    </w:p>
    <w:p w:rsidR="00335837" w:rsidRDefault="00335837" w:rsidP="00335837">
      <w:pPr>
        <w:pStyle w:val="ae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</w:t>
      </w:r>
      <w:r w:rsidR="000B5825">
        <w:rPr>
          <w:rFonts w:asciiTheme="majorBidi" w:hAnsiTheme="majorBidi" w:cstheme="majorBidi"/>
          <w:b/>
          <w:bCs/>
          <w:sz w:val="28"/>
          <w:szCs w:val="28"/>
        </w:rPr>
        <w:t>ормат входного файла</w:t>
      </w:r>
    </w:p>
    <w:p w:rsidR="000B5825" w:rsidRPr="000B5825" w:rsidRDefault="000B5825" w:rsidP="000B5825">
      <w:pPr>
        <w:pStyle w:val="ae"/>
        <w:rPr>
          <w:rFonts w:asciiTheme="majorBidi" w:hAnsiTheme="majorBidi" w:cstheme="majorBidi"/>
          <w:sz w:val="28"/>
          <w:szCs w:val="28"/>
        </w:rPr>
      </w:pPr>
      <w:r w:rsidRPr="000B5825">
        <w:rPr>
          <w:rFonts w:asciiTheme="majorBidi" w:hAnsiTheme="majorBidi" w:cstheme="majorBidi"/>
          <w:sz w:val="28"/>
          <w:szCs w:val="28"/>
        </w:rPr>
        <w:t xml:space="preserve">Формат входного файла: файл формата 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0B5825">
        <w:rPr>
          <w:rFonts w:asciiTheme="majorBidi" w:hAnsiTheme="majorBidi" w:cstheme="majorBidi"/>
          <w:sz w:val="28"/>
          <w:szCs w:val="28"/>
        </w:rPr>
        <w:t xml:space="preserve"> в котором содержится корневой элемент любого из следующих типов («Объект», «Массив»,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null</w:t>
      </w:r>
      <w:r w:rsidRPr="000B5825">
        <w:rPr>
          <w:rFonts w:asciiTheme="majorBidi" w:hAnsiTheme="majorBidi" w:cstheme="majorBidi"/>
          <w:sz w:val="28"/>
          <w:szCs w:val="28"/>
        </w:rPr>
        <w:t>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true</w:t>
      </w:r>
      <w:r w:rsidRPr="000B5825">
        <w:rPr>
          <w:rFonts w:asciiTheme="majorBidi" w:hAnsiTheme="majorBidi" w:cstheme="majorBidi"/>
          <w:sz w:val="28"/>
          <w:szCs w:val="28"/>
        </w:rPr>
        <w:t>», «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false</w:t>
      </w:r>
      <w:r w:rsidRPr="000B5825">
        <w:rPr>
          <w:rFonts w:asciiTheme="majorBidi" w:hAnsiTheme="majorBidi" w:cstheme="majorBidi"/>
          <w:sz w:val="28"/>
          <w:szCs w:val="28"/>
        </w:rPr>
        <w:t xml:space="preserve">») </w:t>
      </w:r>
      <w:r w:rsidR="00861577" w:rsidRPr="00861577">
        <w:rPr>
          <w:rFonts w:asciiTheme="majorBidi" w:hAnsiTheme="majorBidi" w:cstheme="majorBidi"/>
          <w:sz w:val="28"/>
          <w:szCs w:val="28"/>
        </w:rPr>
        <w:t>(</w:t>
      </w:r>
      <w:r w:rsidRPr="000B5825">
        <w:rPr>
          <w:rFonts w:asciiTheme="majorBidi" w:hAnsiTheme="majorBidi" w:cstheme="majorBidi"/>
          <w:sz w:val="28"/>
          <w:szCs w:val="28"/>
        </w:rPr>
        <w:t xml:space="preserve">текст, соответствующий формату </w:t>
      </w:r>
      <w:r w:rsidRPr="000B5825">
        <w:rPr>
          <w:rFonts w:asciiTheme="majorBidi" w:hAnsiTheme="majorBidi" w:cstheme="majorBidi"/>
          <w:sz w:val="28"/>
          <w:szCs w:val="28"/>
          <w:lang w:val="en-US"/>
        </w:rPr>
        <w:t>JSON</w:t>
      </w:r>
      <w:r w:rsidR="00861577">
        <w:rPr>
          <w:rFonts w:asciiTheme="majorBidi" w:hAnsiTheme="majorBidi" w:cstheme="majorBidi"/>
          <w:sz w:val="28"/>
          <w:szCs w:val="28"/>
        </w:rPr>
        <w:t>)</w:t>
      </w:r>
      <w:r w:rsidRPr="000B582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23B33" w:rsidRDefault="00623B33" w:rsidP="00623B33">
      <w:pPr>
        <w:pStyle w:val="ae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Формат выходных данных</w:t>
      </w:r>
    </w:p>
    <w:p w:rsidR="003540BB" w:rsidRPr="0015169E" w:rsidRDefault="003540BB" w:rsidP="003540BB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Выходными данными являются выполнение переданных в парсер функций: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startDocument</w:t>
      </w:r>
      <w:r w:rsidRPr="0015169E">
        <w:rPr>
          <w:rFonts w:asciiTheme="majorBidi" w:hAnsiTheme="majorBidi" w:cstheme="majorBidi"/>
          <w:bCs/>
          <w:sz w:val="28"/>
          <w:szCs w:val="28"/>
        </w:rPr>
        <w:t>();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endDocument()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; 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startElement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TokenType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); 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endElement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TokenType</w:t>
      </w:r>
      <w:r w:rsidRPr="0015169E">
        <w:rPr>
          <w:rFonts w:asciiTheme="majorBidi" w:hAnsiTheme="majorBidi" w:cstheme="majorBidi"/>
          <w:bCs/>
          <w:sz w:val="28"/>
          <w:szCs w:val="28"/>
        </w:rPr>
        <w:t xml:space="preserve">); 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characters</w:t>
      </w:r>
      <w:r w:rsidRPr="0015169E">
        <w:rPr>
          <w:rFonts w:asciiTheme="majorBidi" w:hAnsiTheme="majorBidi" w:cstheme="majorBidi"/>
          <w:bCs/>
          <w:sz w:val="28"/>
          <w:szCs w:val="28"/>
        </w:rPr>
        <w:t>(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Token</w:t>
      </w:r>
      <w:r w:rsidRPr="0015169E">
        <w:rPr>
          <w:rFonts w:asciiTheme="majorBidi" w:hAnsiTheme="majorBidi" w:cstheme="majorBidi"/>
          <w:bCs/>
          <w:sz w:val="28"/>
          <w:szCs w:val="28"/>
        </w:rPr>
        <w:t>);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:rsidR="003540BB" w:rsidRDefault="003540BB" w:rsidP="003540BB">
      <w:pPr>
        <w:pStyle w:val="ae"/>
        <w:spacing w:after="160" w:line="259" w:lineRule="auto"/>
        <w:ind w:left="1440"/>
        <w:rPr>
          <w:rFonts w:asciiTheme="majorBidi" w:hAnsiTheme="majorBidi" w:cstheme="majorBidi"/>
          <w:bCs/>
          <w:sz w:val="28"/>
          <w:szCs w:val="28"/>
        </w:rPr>
      </w:pPr>
    </w:p>
    <w:p w:rsidR="003540BB" w:rsidRPr="003540BB" w:rsidRDefault="003540BB" w:rsidP="003540BB">
      <w:pPr>
        <w:ind w:firstLine="708"/>
        <w:rPr>
          <w:rFonts w:asciiTheme="majorBidi" w:hAnsiTheme="majorBidi" w:cstheme="majorBidi"/>
          <w:bCs/>
          <w:sz w:val="28"/>
          <w:szCs w:val="28"/>
        </w:rPr>
      </w:pPr>
      <w:r w:rsidRPr="003540BB">
        <w:rPr>
          <w:rFonts w:asciiTheme="majorBidi" w:hAnsiTheme="majorBidi" w:cstheme="majorBidi"/>
          <w:bCs/>
          <w:sz w:val="28"/>
          <w:szCs w:val="28"/>
        </w:rPr>
        <w:t>Реализация данных</w:t>
      </w:r>
      <w:r w:rsidR="00663F22">
        <w:rPr>
          <w:rFonts w:asciiTheme="majorBidi" w:hAnsiTheme="majorBidi" w:cstheme="majorBidi"/>
          <w:bCs/>
          <w:sz w:val="28"/>
          <w:szCs w:val="28"/>
        </w:rPr>
        <w:t xml:space="preserve"> функций</w:t>
      </w:r>
      <w:r w:rsidRPr="003540BB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должна содержа</w:t>
      </w:r>
      <w:r w:rsidRPr="003540BB">
        <w:rPr>
          <w:rFonts w:asciiTheme="majorBidi" w:hAnsiTheme="majorBidi" w:cstheme="majorBidi"/>
          <w:bCs/>
          <w:sz w:val="28"/>
          <w:szCs w:val="28"/>
        </w:rPr>
        <w:t>т</w:t>
      </w:r>
      <w:r>
        <w:rPr>
          <w:rFonts w:asciiTheme="majorBidi" w:hAnsiTheme="majorBidi" w:cstheme="majorBidi"/>
          <w:bCs/>
          <w:sz w:val="28"/>
          <w:szCs w:val="28"/>
        </w:rPr>
        <w:t>ь</w:t>
      </w:r>
      <w:r w:rsidRPr="003540BB">
        <w:rPr>
          <w:rFonts w:asciiTheme="majorBidi" w:hAnsiTheme="majorBidi" w:cstheme="majorBidi"/>
          <w:bCs/>
          <w:sz w:val="28"/>
          <w:szCs w:val="28"/>
        </w:rPr>
        <w:t xml:space="preserve"> вывод строк в консоль: 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“startDocument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“</w:t>
      </w:r>
    </w:p>
    <w:p w:rsidR="003540BB" w:rsidRP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“endDocument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“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“startElement + TokenType”</w:t>
      </w:r>
    </w:p>
    <w:p w:rsidR="003540BB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“endElement + TokenType”</w:t>
      </w:r>
    </w:p>
    <w:p w:rsidR="003540BB" w:rsidRPr="0015169E" w:rsidRDefault="003540BB" w:rsidP="003540BB">
      <w:pPr>
        <w:pStyle w:val="ae"/>
        <w:numPr>
          <w:ilvl w:val="0"/>
          <w:numId w:val="21"/>
        </w:numPr>
        <w:spacing w:after="160" w:line="259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 xml:space="preserve">“characters &gt;&gt;&gt; </w:t>
      </w:r>
      <w:r>
        <w:rPr>
          <w:rFonts w:asciiTheme="majorBidi" w:hAnsiTheme="majorBidi" w:cstheme="majorBidi"/>
          <w:bCs/>
          <w:sz w:val="28"/>
          <w:szCs w:val="28"/>
        </w:rPr>
        <w:t>«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текстовое содержимое токена</w:t>
      </w:r>
      <w:r>
        <w:rPr>
          <w:rFonts w:asciiTheme="majorBidi" w:hAnsiTheme="majorBidi" w:cstheme="majorBidi"/>
          <w:bCs/>
          <w:sz w:val="28"/>
          <w:szCs w:val="28"/>
        </w:rPr>
        <w:t>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”</w:t>
      </w:r>
    </w:p>
    <w:p w:rsidR="003540BB" w:rsidRDefault="003540BB" w:rsidP="003540BB">
      <w:pPr>
        <w:pStyle w:val="ae"/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540BB" w:rsidRDefault="003540BB" w:rsidP="00623B33">
      <w:pPr>
        <w:pStyle w:val="ae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Обработка ошибок формата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JSON</w:t>
      </w:r>
    </w:p>
    <w:p w:rsidR="00D95BA4" w:rsidRDefault="00D95BA4" w:rsidP="00D95BA4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Ошибки </w:t>
      </w:r>
      <w:r w:rsidR="00663F22">
        <w:rPr>
          <w:rFonts w:asciiTheme="majorBidi" w:hAnsiTheme="majorBidi" w:cstheme="majorBidi"/>
          <w:bCs/>
          <w:sz w:val="28"/>
          <w:szCs w:val="28"/>
        </w:rPr>
        <w:t>в формате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JSON</w:t>
      </w:r>
      <w:r>
        <w:rPr>
          <w:rFonts w:asciiTheme="majorBidi" w:hAnsiTheme="majorBidi" w:cstheme="majorBidi"/>
          <w:bCs/>
          <w:sz w:val="28"/>
          <w:szCs w:val="28"/>
        </w:rPr>
        <w:t xml:space="preserve"> должны завершать программу с кодом 1 и </w:t>
      </w:r>
      <w:r>
        <w:rPr>
          <w:rFonts w:asciiTheme="majorBidi" w:hAnsiTheme="majorBidi" w:cstheme="majorBidi"/>
          <w:bCs/>
          <w:sz w:val="28"/>
          <w:szCs w:val="28"/>
        </w:rPr>
        <w:br/>
        <w:t>выводить краткое описание сути ошибки.</w:t>
      </w:r>
    </w:p>
    <w:p w:rsidR="00D95BA4" w:rsidRDefault="00D95BA4" w:rsidP="00D95BA4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</w:p>
    <w:p w:rsidR="00D95BA4" w:rsidRPr="00663F22" w:rsidRDefault="00D95BA4" w:rsidP="00D95BA4">
      <w:pPr>
        <w:pStyle w:val="ae"/>
        <w:spacing w:after="160" w:line="259" w:lineRule="auto"/>
        <w:rPr>
          <w:rFonts w:asciiTheme="majorBidi" w:hAnsiTheme="majorBidi" w:cstheme="majorBidi"/>
          <w:bCs/>
          <w:sz w:val="28"/>
          <w:szCs w:val="28"/>
        </w:rPr>
      </w:pPr>
    </w:p>
    <w:p w:rsidR="00335837" w:rsidRPr="000B5825" w:rsidRDefault="00335837" w:rsidP="00D95BA4">
      <w:pPr>
        <w:pStyle w:val="ae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ЗАКЛЮЧЕНИЕ</w:t>
      </w:r>
    </w:p>
    <w:p w:rsidR="00B6670A" w:rsidRDefault="00335837" w:rsidP="004D0D11">
      <w:pPr>
        <w:pStyle w:val="af3"/>
        <w:rPr>
          <w:color w:val="000000"/>
          <w:sz w:val="27"/>
          <w:szCs w:val="27"/>
        </w:rPr>
      </w:pPr>
      <w:r>
        <w:rPr>
          <w:rFonts w:asciiTheme="majorBidi" w:hAnsiTheme="majorBidi" w:cstheme="majorBidi"/>
          <w:sz w:val="28"/>
          <w:szCs w:val="28"/>
          <w:lang w:eastAsia="ko-KR"/>
        </w:rPr>
        <w:t>Таким об</w:t>
      </w:r>
      <w:r w:rsidR="004D0D11">
        <w:rPr>
          <w:rFonts w:asciiTheme="majorBidi" w:hAnsiTheme="majorBidi" w:cstheme="majorBidi"/>
          <w:sz w:val="28"/>
          <w:szCs w:val="28"/>
          <w:lang w:eastAsia="ko-KR"/>
        </w:rPr>
        <w:t xml:space="preserve">разом, разработанная программа </w:t>
      </w:r>
      <w:r w:rsidR="004D0D11">
        <w:rPr>
          <w:rFonts w:asciiTheme="majorBidi" w:hAnsiTheme="majorBidi" w:cstheme="majorBidi"/>
          <w:sz w:val="28"/>
          <w:szCs w:val="28"/>
          <w:lang w:val="en-US" w:eastAsia="ko-KR"/>
        </w:rPr>
        <w:t>SAX</w:t>
      </w:r>
      <w:r w:rsidR="004D0D11">
        <w:rPr>
          <w:rFonts w:asciiTheme="majorBidi" w:hAnsiTheme="majorBidi" w:cstheme="majorBidi"/>
          <w:sz w:val="28"/>
          <w:szCs w:val="28"/>
          <w:lang w:eastAsia="ko-KR"/>
        </w:rPr>
        <w:t xml:space="preserve"> –</w:t>
      </w:r>
      <w:r w:rsidR="004D0D11" w:rsidRPr="004D0D11">
        <w:rPr>
          <w:rFonts w:asciiTheme="majorBidi" w:hAnsiTheme="majorBidi" w:cstheme="majorBidi"/>
          <w:sz w:val="28"/>
          <w:szCs w:val="28"/>
          <w:lang w:eastAsia="ko-KR"/>
        </w:rPr>
        <w:t xml:space="preserve"> </w:t>
      </w:r>
      <w:r w:rsidR="004D0D11">
        <w:rPr>
          <w:rFonts w:asciiTheme="majorBidi" w:hAnsiTheme="majorBidi" w:cstheme="majorBidi"/>
          <w:sz w:val="28"/>
          <w:szCs w:val="28"/>
          <w:lang w:eastAsia="ko-KR"/>
        </w:rPr>
        <w:t xml:space="preserve">парсер </w:t>
      </w:r>
      <w:r w:rsidR="004D0D11">
        <w:rPr>
          <w:rFonts w:asciiTheme="majorBidi" w:hAnsiTheme="majorBidi" w:cstheme="majorBidi"/>
          <w:sz w:val="28"/>
          <w:szCs w:val="28"/>
          <w:lang w:val="en-US" w:eastAsia="ko-KR"/>
        </w:rPr>
        <w:t>JSON</w:t>
      </w:r>
      <w:r w:rsidR="004D0D11" w:rsidRPr="004D0D11">
        <w:rPr>
          <w:rFonts w:asciiTheme="majorBidi" w:hAnsiTheme="majorBidi" w:cstheme="majorBidi"/>
          <w:sz w:val="28"/>
          <w:szCs w:val="28"/>
          <w:lang w:eastAsia="ko-KR"/>
        </w:rPr>
        <w:t xml:space="preserve"> </w:t>
      </w:r>
      <w:r w:rsidR="000B5825">
        <w:rPr>
          <w:rFonts w:asciiTheme="majorBidi" w:hAnsiTheme="majorBidi" w:cstheme="majorBidi"/>
          <w:sz w:val="28"/>
          <w:szCs w:val="28"/>
          <w:lang w:eastAsia="ko-KR"/>
        </w:rPr>
        <w:t xml:space="preserve">формата </w:t>
      </w:r>
      <w:r>
        <w:rPr>
          <w:rFonts w:asciiTheme="majorBidi" w:hAnsiTheme="majorBidi" w:cstheme="majorBidi"/>
          <w:sz w:val="28"/>
          <w:szCs w:val="28"/>
          <w:lang w:eastAsia="ko-KR"/>
        </w:rPr>
        <w:t>долж</w:t>
      </w:r>
      <w:r w:rsidR="00B6670A">
        <w:rPr>
          <w:rFonts w:asciiTheme="majorBidi" w:hAnsiTheme="majorBidi" w:cstheme="majorBidi"/>
          <w:sz w:val="28"/>
          <w:szCs w:val="28"/>
          <w:lang w:eastAsia="ko-KR"/>
        </w:rPr>
        <w:t>на</w:t>
      </w:r>
      <w:r w:rsidR="004D0D11" w:rsidRPr="004D0D11">
        <w:rPr>
          <w:color w:val="000000"/>
          <w:sz w:val="27"/>
          <w:szCs w:val="27"/>
        </w:rPr>
        <w:br/>
      </w:r>
      <w:r w:rsidR="000B5825">
        <w:rPr>
          <w:color w:val="000000"/>
          <w:sz w:val="27"/>
          <w:szCs w:val="27"/>
        </w:rPr>
        <w:t>сообщать</w:t>
      </w:r>
      <w:r w:rsidR="00B6670A" w:rsidRPr="00B6670A">
        <w:rPr>
          <w:color w:val="000000"/>
          <w:sz w:val="27"/>
          <w:szCs w:val="27"/>
        </w:rPr>
        <w:t xml:space="preserve">, </w:t>
      </w:r>
      <w:r w:rsidR="000B5825">
        <w:rPr>
          <w:color w:val="000000"/>
          <w:sz w:val="27"/>
          <w:szCs w:val="27"/>
        </w:rPr>
        <w:t>когда он</w:t>
      </w:r>
      <w:r w:rsidR="00B6670A">
        <w:rPr>
          <w:color w:val="000000"/>
          <w:sz w:val="27"/>
          <w:szCs w:val="27"/>
        </w:rPr>
        <w:t>а</w:t>
      </w:r>
      <w:r w:rsidR="000B5825">
        <w:rPr>
          <w:color w:val="000000"/>
          <w:sz w:val="27"/>
          <w:szCs w:val="27"/>
        </w:rPr>
        <w:t xml:space="preserve"> находит в </w:t>
      </w:r>
      <w:r w:rsidR="000B5825">
        <w:rPr>
          <w:color w:val="000000"/>
          <w:sz w:val="27"/>
          <w:szCs w:val="27"/>
          <w:lang w:val="en-US"/>
        </w:rPr>
        <w:t>JSON</w:t>
      </w:r>
      <w:r w:rsidR="004D0D11" w:rsidRPr="004D0D11">
        <w:rPr>
          <w:color w:val="000000"/>
          <w:sz w:val="27"/>
          <w:szCs w:val="27"/>
        </w:rPr>
        <w:t>-</w:t>
      </w:r>
      <w:r w:rsidR="000B5825">
        <w:rPr>
          <w:color w:val="000000"/>
          <w:sz w:val="27"/>
          <w:szCs w:val="27"/>
        </w:rPr>
        <w:t>файле разные вещи</w:t>
      </w:r>
      <w:r w:rsidR="00B6670A">
        <w:rPr>
          <w:color w:val="000000"/>
          <w:sz w:val="27"/>
          <w:szCs w:val="27"/>
        </w:rPr>
        <w:t xml:space="preserve"> (</w:t>
      </w:r>
      <w:r w:rsidR="00663F22">
        <w:rPr>
          <w:color w:val="000000"/>
          <w:sz w:val="27"/>
          <w:szCs w:val="27"/>
        </w:rPr>
        <w:t>начало/конец э</w:t>
      </w:r>
      <w:r w:rsidR="00B6670A">
        <w:rPr>
          <w:color w:val="000000"/>
          <w:sz w:val="27"/>
          <w:szCs w:val="27"/>
        </w:rPr>
        <w:t xml:space="preserve">лемента/документа и передавать </w:t>
      </w:r>
      <w:r w:rsidR="00663F22" w:rsidRPr="00663F22">
        <w:rPr>
          <w:color w:val="000000"/>
          <w:sz w:val="27"/>
          <w:szCs w:val="27"/>
        </w:rPr>
        <w:t>при нахождении токена (</w:t>
      </w:r>
      <w:r w:rsidR="00663F22">
        <w:rPr>
          <w:color w:val="000000"/>
          <w:sz w:val="27"/>
          <w:szCs w:val="27"/>
        </w:rPr>
        <w:t>элемента</w:t>
      </w:r>
      <w:r w:rsidR="00663F22" w:rsidRPr="00663F22">
        <w:rPr>
          <w:color w:val="000000"/>
          <w:sz w:val="27"/>
          <w:szCs w:val="27"/>
        </w:rPr>
        <w:t>)</w:t>
      </w:r>
      <w:r w:rsidR="00663F22">
        <w:rPr>
          <w:color w:val="000000"/>
          <w:sz w:val="27"/>
          <w:szCs w:val="27"/>
        </w:rPr>
        <w:t xml:space="preserve"> его содержимое).</w:t>
      </w:r>
    </w:p>
    <w:p w:rsidR="004D0D11" w:rsidRPr="004D0D11" w:rsidRDefault="000B5825" w:rsidP="004D0D11">
      <w:pPr>
        <w:pStyle w:val="af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 частности</w:t>
      </w:r>
      <w:r w:rsidR="004D0D11" w:rsidRPr="004D0D11">
        <w:rPr>
          <w:color w:val="000000"/>
          <w:sz w:val="27"/>
          <w:szCs w:val="27"/>
        </w:rPr>
        <w:t>:</w:t>
      </w:r>
    </w:p>
    <w:p w:rsidR="00B6670A" w:rsidRDefault="004D0D11" w:rsidP="000B58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SAX не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должен 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строит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памяти дерево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JSON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-элементов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D0D11" w:rsidRPr="004D0D11" w:rsidRDefault="004D0D11" w:rsidP="000B582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Парсер SAX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должен посылать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события по мере того, как он находит в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JSON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файле</w:t>
      </w:r>
      <w:r w:rsidR="00663F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разные э</w:t>
      </w:r>
      <w:bookmarkStart w:id="0" w:name="_GoBack"/>
      <w:bookmarkEnd w:id="0"/>
      <w:r w:rsidR="00B66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лементы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усмотрение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пользователя парсера </w:t>
      </w:r>
      <w:r w:rsidR="00B667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решать, как (и если) он хочет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сохранять эти данные.</w:t>
      </w:r>
    </w:p>
    <w:p w:rsidR="004D0D11" w:rsidRPr="004D0D11" w:rsidRDefault="004D0D11" w:rsidP="004D0D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SAX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должен 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посылать события немедленно. 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долж</w:t>
      </w:r>
      <w:r w:rsidR="000B582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ен </w:t>
      </w:r>
      <w:r w:rsidRPr="004D0D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ожидать, пока парсер закончит чтение документа.</w:t>
      </w:r>
    </w:p>
    <w:p w:rsidR="00335837" w:rsidRPr="004D0D11" w:rsidRDefault="00335837" w:rsidP="00335837">
      <w:pPr>
        <w:ind w:firstLine="709"/>
        <w:rPr>
          <w:rFonts w:asciiTheme="majorBidi" w:hAnsiTheme="majorBidi" w:cstheme="majorBidi"/>
          <w:sz w:val="28"/>
          <w:szCs w:val="28"/>
          <w:lang w:eastAsia="ko-KR"/>
        </w:rPr>
      </w:pPr>
    </w:p>
    <w:p w:rsidR="00405FF2" w:rsidRPr="00335837" w:rsidRDefault="00405FF2" w:rsidP="00335837"/>
    <w:sectPr w:rsidR="00405FF2" w:rsidRPr="00335837" w:rsidSect="00405FF2">
      <w:footerReference w:type="default" r:id="rId5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FF2" w:rsidRDefault="00405FF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63F22">
      <w:rPr>
        <w:noProof/>
      </w:rPr>
      <w:t>4</w:t>
    </w:r>
    <w:r>
      <w:fldChar w:fldCharType="end"/>
    </w:r>
  </w:p>
  <w:p w:rsidR="00405FF2" w:rsidRDefault="00405FF2" w:rsidP="00405FF2">
    <w:pPr>
      <w:pStyle w:val="a6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38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E5F31"/>
    <w:multiLevelType w:val="multilevel"/>
    <w:tmpl w:val="CF6CF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DD76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723B6"/>
    <w:multiLevelType w:val="hybridMultilevel"/>
    <w:tmpl w:val="913670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C4256CC"/>
    <w:multiLevelType w:val="multilevel"/>
    <w:tmpl w:val="F0D60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C31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8D64F6"/>
    <w:multiLevelType w:val="multilevel"/>
    <w:tmpl w:val="2E40C1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0376AB0"/>
    <w:multiLevelType w:val="hybridMultilevel"/>
    <w:tmpl w:val="2018A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47CF5"/>
    <w:multiLevelType w:val="hybridMultilevel"/>
    <w:tmpl w:val="2A6A7B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8006F7"/>
    <w:multiLevelType w:val="multilevel"/>
    <w:tmpl w:val="B4D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0CCE"/>
    <w:multiLevelType w:val="multilevel"/>
    <w:tmpl w:val="CF6CF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4179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6A5168"/>
    <w:multiLevelType w:val="hybridMultilevel"/>
    <w:tmpl w:val="9D16D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D598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4" w15:restartNumberingAfterBreak="0">
    <w:nsid w:val="4E251512"/>
    <w:multiLevelType w:val="hybridMultilevel"/>
    <w:tmpl w:val="6EBEF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13C06"/>
    <w:multiLevelType w:val="multilevel"/>
    <w:tmpl w:val="CF6CF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87B3E23"/>
    <w:multiLevelType w:val="hybridMultilevel"/>
    <w:tmpl w:val="EFE243FE"/>
    <w:lvl w:ilvl="0" w:tplc="5F325E92">
      <w:start w:val="1"/>
      <w:numFmt w:val="decimal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6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C1434F"/>
    <w:multiLevelType w:val="hybridMultilevel"/>
    <w:tmpl w:val="01F2E07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3542B85"/>
    <w:multiLevelType w:val="hybridMultilevel"/>
    <w:tmpl w:val="74508306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60DF4"/>
    <w:multiLevelType w:val="multilevel"/>
    <w:tmpl w:val="67F8FE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3"/>
  </w:num>
  <w:num w:numId="5">
    <w:abstractNumId w:val="3"/>
  </w:num>
  <w:num w:numId="6">
    <w:abstractNumId w:val="8"/>
  </w:num>
  <w:num w:numId="7">
    <w:abstractNumId w:val="18"/>
  </w:num>
  <w:num w:numId="8">
    <w:abstractNumId w:val="12"/>
  </w:num>
  <w:num w:numId="9">
    <w:abstractNumId w:val="6"/>
  </w:num>
  <w:num w:numId="10">
    <w:abstractNumId w:val="5"/>
  </w:num>
  <w:num w:numId="11">
    <w:abstractNumId w:val="17"/>
  </w:num>
  <w:num w:numId="12">
    <w:abstractNumId w:val="16"/>
  </w:num>
  <w:num w:numId="13">
    <w:abstractNumId w:val="2"/>
  </w:num>
  <w:num w:numId="14">
    <w:abstractNumId w:val="10"/>
  </w:num>
  <w:num w:numId="15">
    <w:abstractNumId w:val="1"/>
  </w:num>
  <w:num w:numId="16">
    <w:abstractNumId w:val="15"/>
  </w:num>
  <w:num w:numId="17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4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12"/>
    <w:rsid w:val="000B5825"/>
    <w:rsid w:val="0015169E"/>
    <w:rsid w:val="00193E76"/>
    <w:rsid w:val="002577E2"/>
    <w:rsid w:val="00335837"/>
    <w:rsid w:val="003540BB"/>
    <w:rsid w:val="003855CA"/>
    <w:rsid w:val="00405FF2"/>
    <w:rsid w:val="004D0D11"/>
    <w:rsid w:val="00576626"/>
    <w:rsid w:val="00623B33"/>
    <w:rsid w:val="00636A12"/>
    <w:rsid w:val="00663F22"/>
    <w:rsid w:val="00744918"/>
    <w:rsid w:val="007E697A"/>
    <w:rsid w:val="00861577"/>
    <w:rsid w:val="008927E6"/>
    <w:rsid w:val="00A37F89"/>
    <w:rsid w:val="00B6670A"/>
    <w:rsid w:val="00B84D49"/>
    <w:rsid w:val="00D95BA4"/>
    <w:rsid w:val="00E04A2C"/>
    <w:rsid w:val="00E96511"/>
    <w:rsid w:val="00ED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A57A"/>
  <w15:chartTrackingRefBased/>
  <w15:docId w15:val="{9EFA7697-37D7-4686-9D8A-3A028A22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D4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84D49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4D4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No Spacing"/>
    <w:uiPriority w:val="1"/>
    <w:qFormat/>
    <w:rsid w:val="00B84D4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B84D4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B84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84D4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B84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B84D49"/>
    <w:pPr>
      <w:spacing w:line="276" w:lineRule="auto"/>
      <w:outlineLvl w:val="9"/>
    </w:pPr>
  </w:style>
  <w:style w:type="character" w:customStyle="1" w:styleId="a9">
    <w:name w:val="Текст выноски Знак"/>
    <w:basedOn w:val="a0"/>
    <w:link w:val="aa"/>
    <w:uiPriority w:val="99"/>
    <w:semiHidden/>
    <w:rsid w:val="00B84D4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9"/>
    <w:uiPriority w:val="99"/>
    <w:semiHidden/>
    <w:unhideWhenUsed/>
    <w:rsid w:val="00B84D4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4D49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uiPriority w:val="99"/>
    <w:unhideWhenUsed/>
    <w:rsid w:val="00B84D49"/>
    <w:rPr>
      <w:color w:val="0000FF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B84D49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d">
    <w:name w:val="Подзаголовок Знак"/>
    <w:basedOn w:val="a0"/>
    <w:link w:val="ac"/>
    <w:uiPriority w:val="11"/>
    <w:rsid w:val="00B84D4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4D4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B84D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Текст отчёта"/>
    <w:basedOn w:val="af0"/>
    <w:qFormat/>
    <w:rsid w:val="00B84D49"/>
    <w:pPr>
      <w:widowControl w:val="0"/>
      <w:spacing w:after="0" w:line="360" w:lineRule="auto"/>
      <w:ind w:firstLine="680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styleId="af0">
    <w:name w:val="Body Text"/>
    <w:basedOn w:val="a"/>
    <w:link w:val="af1"/>
    <w:uiPriority w:val="99"/>
    <w:semiHidden/>
    <w:unhideWhenUsed/>
    <w:rsid w:val="00B84D4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84D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D4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Содержимое таблицы"/>
    <w:basedOn w:val="a"/>
    <w:rsid w:val="00B84D49"/>
    <w:pPr>
      <w:suppressLineNumbers/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paragraph" w:styleId="af3">
    <w:name w:val="Normal (Web)"/>
    <w:basedOn w:val="a"/>
    <w:uiPriority w:val="99"/>
    <w:semiHidden/>
    <w:unhideWhenUsed/>
    <w:rsid w:val="004D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Долгушев</dc:creator>
  <cp:keywords/>
  <dc:description/>
  <cp:lastModifiedBy>Илья Долгушев</cp:lastModifiedBy>
  <cp:revision>3</cp:revision>
  <dcterms:created xsi:type="dcterms:W3CDTF">2018-09-08T13:02:00Z</dcterms:created>
  <dcterms:modified xsi:type="dcterms:W3CDTF">2018-09-09T14:46:00Z</dcterms:modified>
</cp:coreProperties>
</file>