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762000" cy="600075"/>
            <wp:effectExtent t="0" r="0" b="0" l="0"/>
            <wp:docPr id="1" name="hcmus_logo" descr="Logo HCMUS" title="HCMU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ĐẠI HỌC KHOA HỌC TỰ NHIÊN TP. HCM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CÔNG NGHỆ THÔNG TIN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BỘ MÔN CÔNG NGHỆ PHẦN MỀM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NHẬP MÔN CÔNG NGHỆ PHẦN MỀM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2E74B5"/>
          <w:sz w:val="40"/>
          <w:szCs w:val="40"/>
          <w:u w:val="single"/>
        </w:rPr>
        <w:t xml:space="preserve">TÀI LIỆU PHÂN TÍCH &amp; THIẾT KẾ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Đề tài: ScholarSlate — Hệ thống theo dõi Paper Khoa học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66"/>
        <w:gridCol w:w="12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MSSV</w:t>
            </w:r>
          </w:p>
        </w:tc>
        <w:tc>
          <w:tcPr>
            <w:tcW w:type="dxa" w:w="2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Họ và Tên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% Đóng góp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Chữ ký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4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TP. HCM, tháng 05 năm 2026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MỤC LỤC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Sơ đồ lớp (Class Diagram)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Hệ thống ScholarSlate được phân tích và thiết kế theo mô hình hướng đối tượng. Dưới đây trình bày các lớp chính và mối quan hệ trong phần mềm.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1.1. Các lớp nghiệp vụ (Domain Entities)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Hệ thống bao gồm 6 thực thể nghiệp vụ chính: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46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Lớp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Thuộc tính chính</w:t>
            </w:r>
          </w:p>
        </w:tc>
        <w:tc>
          <w:tcPr>
            <w:tcW w:type="dxa" w:w="44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(UUID), email, passwordHash, role, createdAt</w:t>
            </w:r>
          </w:p>
        </w:tc>
        <w:tc>
          <w:tcPr>
            <w:tcW w:type="dxa" w:w="44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 hệ thống. Role = USER | ADMIN.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(UUID), name, keywords, isActive, userId, createdAt, updatedAt</w:t>
            </w:r>
          </w:p>
        </w:tc>
        <w:tc>
          <w:tcPr>
            <w:tcW w:type="dxa" w:w="44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Chủ đề theo dõi. Tối đa 5 keyword phân cách bằng dấu phẩy.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Paper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arxivId, title, abstractText, authors, paperUrl, pdfUrl, summary, qualityScore, embedding (vector 384), isDuplicate, originalPaperId, processingStatus, retryCount, lastError, lastRetryAt, publishedAt, createdAt, updatedAt</w:t>
            </w:r>
          </w:p>
        </w:tc>
        <w:tc>
          <w:tcPr>
            <w:tcW w:type="dxa" w:w="44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Bài báo từ arXiv. Trạng thái: PENDING → DONE | FAILED.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PaperTopic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paperId (FK), topicId (FK), createdAt</w:t>
            </w:r>
          </w:p>
        </w:tc>
        <w:tc>
          <w:tcPr>
            <w:tcW w:type="dxa" w:w="44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Bảng liên kết nhiều-nhiều. Khóa chính tổng hợp (paperId, topicId).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Favorite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userId, paperId, createdAt</w:t>
            </w:r>
          </w:p>
        </w:tc>
        <w:tc>
          <w:tcPr>
            <w:tcW w:type="dxa" w:w="44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Bài báo được người dùng đánh dấu yêu thích.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userId, paperId, type, message, isRead, createdAt</w:t>
            </w:r>
          </w:p>
        </w:tc>
        <w:tc>
          <w:tcPr>
            <w:tcW w:type="dxa" w:w="44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Thông báo khi có bài báo mới phù hợp topic. type = NEW_PAPER.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1.2. Các lớp dịch vụ (Service Layer)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Hệ thống áp dụng kiến trúc phân lớp với các lớp Service đảm nhận xử lý nghiệp vụ: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UserService: đăng ký, đăng nhập, quản lý hồ sơ người dùng.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TopicService: CRUD topic, kiểm tra giới hạn 10 topic/user và 5 keyword/topic.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PaperService: tìm kiếm, lọc, phân trang, xem chi tiết, gợi ý paper.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FavoriteService: thêm/bỏ yêu thích, danh sách bài báo đã lưu.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NotificationService: danh sách thông báo, đánh dấu đã đọc.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ArxivFetchService: gọi arXiv Atom/XML API, parse kết quả, áp dụng rate limit 1500ms.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EmbeddingService: gọi HuggingFace API tạo embedding vector 384 chiều.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GroqSummaryService: gọi Groq LLM tóm tắt abstract và tính quality_score.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PipelineSchedulerService: điều phối pipeline 6h sáng và retry mỗi 30 phút.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AdminService: xem paper lỗi, reset retry, trigger pipeline thủ công.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1.3. Các lớp DTO và Mapper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Để tách biệt tầng API và tầng nghiệp vụ, hệ thống sử dụng DTO và MapStruct: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PaperDto / PaperSummaryDto: trả dữ liệu paper ra API, không bao gồm embedding.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TopicDto: dữ liệu topic kèm trạng thái is_active.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NotificationDto: thông báo với trạng thái is_read.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ApiResponse&lt;T&gt;: bao quanh tất cả phản hồi API: { success, message, data }.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PaperMapper (MapStruct): map Entity ↔ DTO, bắt buộc ignore trường embedding.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Thiết kế kiến trúc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ScholarSlate xây dựng theo mô hình Client-Server với kiến trúc 3-tier và áp dụng nhiều design pattern phổ biến.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2.1. Kiến trúc tổng thể (3-Tier Architecture)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Tầng Presentation (Frontend): ReactJS 19 + Vite + TypeScript + Tailwind CSS. Giao tiếp với backend qua REST API.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Tầng Application (Backend): Spring Boot 4.0.6 + Java 21. Xử lý nghiệp vụ, xác thực JWT, tích hợp AI, điều phối scheduler.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Tầng Data (Database): PostgreSQL 16 + pgvector extension. Lưu dữ liệu cấu trúc và vector embedding.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2.2. Phân rã hệ thống Backend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Backend tổ chức theo package chức năng: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controller — tiếp nhận HTTP request, validate input, trả ApiResponse&lt;T&gt;.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service — xử lý logic nghiệp vụ, gọi repository và external API.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service/ai — ArxivFetchService, EmbeddingService, GroqSummaryService.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repository — Spring Data JPA, native query cho vector search.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entity — JPA entity với annotation pgvector.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dto — DTO và MapStruct mapper.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security — JwtFilter, JwtUtil, SecurityConfig (stateless).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scheduler — PipelineSchedulerService, RetrySchedulerService.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config — SchedulerConfig, CacheConfig, CorsConfig.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2.3. Design Pattern áp dụng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66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Design Pattern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Áp dụng tại</w:t>
            </w:r>
          </w:p>
        </w:tc>
        <w:tc>
          <w:tcPr>
            <w:tcW w:type="dxa" w:w="3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MVC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Toàn bộ hệ thống</w:t>
            </w:r>
          </w:p>
        </w:tc>
        <w:tc>
          <w:tcPr>
            <w:tcW w:type="dxa" w:w="3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Phân tách Controller, Service, Entity (Model).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Repository Pattern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PaperRepository, TopicRepository, ...</w:t>
            </w:r>
          </w:p>
        </w:tc>
        <w:tc>
          <w:tcPr>
            <w:tcW w:type="dxa" w:w="3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Trừu tượng hóa tầng truy cập dữ liệu.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DTO Pattern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PaperDto, TopicDto, NotificationDto</w:t>
            </w:r>
          </w:p>
        </w:tc>
        <w:tc>
          <w:tcPr>
            <w:tcW w:type="dxa" w:w="3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Tách biệt tầng API và Entity, bảo vệ dữ liệu nhạy cảm (embedding).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Builder Pattern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Paper.builder(), ApiResponse.builder()</w:t>
            </w:r>
          </w:p>
        </w:tc>
        <w:tc>
          <w:tcPr>
            <w:tcW w:type="dxa" w:w="3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object phức tạp linh hoạt, dễ đọc.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Strategy Pattern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EmbeddingService, GroqSummaryService</w:t>
            </w:r>
          </w:p>
        </w:tc>
        <w:tc>
          <w:tcPr>
            <w:tcW w:type="dxa" w:w="3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thể thay đổi AI provider mà không ảnh hưởng pipeline.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Facade Pattern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PipelineSchedulerService</w:t>
            </w:r>
          </w:p>
        </w:tc>
        <w:tc>
          <w:tcPr>
            <w:tcW w:type="dxa" w:w="3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Đơn giản hóa quy trình phức tạp fetch→embed→summary→match→notify.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Cache-Aside Pattern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RecommendationService (Caffeine)</w:t>
            </w:r>
          </w:p>
        </w:tc>
        <w:tc>
          <w:tcPr>
            <w:tcW w:type="dxa" w:w="36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tra cache trước, gọi DB nếu miss, lưu kết quả vào cache.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2.4. Luồng xử lý chính (AI Processing Pipeline)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Pipeline xử lý paper tự động chạy mỗi ngày lúc 6:00 AM: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1: Scheduler kích hoạt, load tất cả Topic có is_active = true.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2: Tách keywords của từng topic (tối đa 5 keyword/topic).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3: Gọi arXiv Atom/XML API cho từng keyword, lấy tối đa 10 paper mới nhất. Delay 1500ms/request để tuân thủ rate limit.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4: Khử trùng theo arxiv_id, UPSERT vào DB. Paper mới ở trạng thái PENDING.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5: Gọi HuggingFace API tạo embedding vector 384 chiều (batch tối đa 32 paper).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6: Phát hiện duplicate bằng cosine distance (&lt;0.05) qua HNSW index. Duplicate → DONE, is_duplicate = true.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7: Paper không duplicate → gọi Groq LLM tóm tắt abstract và tính quality_score ∈ [0.0, 10.0].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8: Topic Matching — full-text search (phraseto_tsquery) để gán paper vào topic phù hợp.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9: Tạo Notification NEW_PAPER cho user sở hữu các topic match.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Bước 10: Paper lỗi (FAILED) được Retry Scheduler xử lý lại mỗi 30 phút, tối đa 3 lần.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Thiết kế dữ liệu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3.1. Sơ đồ dữ liệu (ERD)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Hệ thống sử dụng PostgreSQL 16 với 6 bảng chính. Mối quan hệ giữa các bảng: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— TOPIC: 1 user quản lý nhiều topic (1-n, CASCADE).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— FAVORITE: 1 user lưu nhiều bài báo yêu thích (1-n).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— NOTIFICATION: 1 user nhận nhiều thông báo (1-n).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PAPER — PAPER_TOPIC: quan hệ nhiều-nhiều qua bảng trung gian PAPER_TOPIC.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TOPIC — PAPER_TOPIC: 1 topic chứa nhiều paper (ON DELETE CASCADE).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PAPER — PAPER (self): original_paper_id tự tham chiếu (ON DELETE SET NULL) để theo dõi bản gốc của duplicate.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3.2. Đặc tả dữ liệu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4"/>
          <w:szCs w:val="24"/>
        </w:rPr>
        <w:t xml:space="preserve">Bảng USER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66"/>
        <w:gridCol w:w="30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Ràng buộc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Khóa chính, UUID v4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 đăng nhập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Mật khẩu BCrypt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VARCHAR(10)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 ('USER','ADMIN')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Vai trò, mặc định USER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NULL, DEFAULT NOW()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Thời điểm tạo tài khoản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4"/>
          <w:szCs w:val="24"/>
        </w:rPr>
        <w:t xml:space="preserve">Bảng TOPIC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66"/>
        <w:gridCol w:w="30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Ràng buộc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Khóa chính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Tên chủ đề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keywords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Keywords phân cách bởi dấu phẩy, tối đa 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NULL, DEFAULT TRUE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Scheduler chỉ xử lý active topics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USER.id CASCADE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Chủ sở hữu topic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Cập nhật khi sửa topic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4"/>
          <w:szCs w:val="24"/>
        </w:rPr>
        <w:t xml:space="preserve">Bảng PAPER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66"/>
        <w:gridCol w:w="30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Ràng buộc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Khóa chính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arxiv_id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bài báo trên arXiv, tránh lưu trùng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Tiêu đề bài báo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abstract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Tóm tắt gốc từ arXiv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authors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Tên tác giả, phân cách bởi dấu phẩy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paper_url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URL trang abstract trên arXiv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pdf_url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URL file PDF trực tiếp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Tóm tắt do Groq AI tạo ra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quality_score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FLOAT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 [0.0, 10.0] OR NULL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Điểm chất lượng AI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vector(384)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Vector embedding 384 chiều (BAAI/bge-small-en-v1.5)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is_duplicate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NULL, DEFAULT FALSE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Đánh dấu bản trùng lặp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original_paper_id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PAPER.id SET NULL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paper gốc nếu là duplicate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processing_status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VARCHAR(10)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 ('PENDING','DONE','FAILED')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Trạng thái xử lý AI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retry_count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NULL, DEFAULT 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Số lần retry, tối đa 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last_error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Thông báo lỗi cuối cùng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last_retry_at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Thời điểm retry gần nhất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published_at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Ngày xuất bản trên arXiv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NULL, DEFAULT NOW()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Thời điểm hệ thống fetch về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Thời điểm cập nhật gần nhất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4"/>
          <w:szCs w:val="24"/>
        </w:rPr>
        <w:t xml:space="preserve">Bảng PAPER_TOPIC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66"/>
        <w:gridCol w:w="30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Ràng buộc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paper_id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 composite, FK → PAPER.id CASCADE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Khóa chính tổng hợp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topic_id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 composite, FK → TOPIC.id CASCADE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Khóa chính tổng hợp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NULL, DEFAULT NOW()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Thời điểm gán paper vào topic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4"/>
          <w:szCs w:val="24"/>
        </w:rPr>
        <w:t xml:space="preserve">Bảng FAVORITE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66"/>
        <w:gridCol w:w="30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Ràng buộc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Khóa chính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USER.id CASCADE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 đánh dấu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paper_id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PAPER.id CASCADE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Bài báo được đánh dấu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NULL, DEFAULT NOW()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Thời điểm đánh dấu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404040"/>
          <w:sz w:val="24"/>
          <w:szCs w:val="24"/>
        </w:rPr>
        <w:t xml:space="preserve">Bảng NOTIFICATION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66"/>
        <w:gridCol w:w="30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Ràng buộc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Khóa chính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USER.id CASCADE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nhận thông báo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paper_id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 → PAPER.id CASCADE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Bài báo kích hoạt thông báo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 ('NEW_PAPER')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Loại thông báo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Nội dung thông báo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NULL, DEFAULT FALSE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Trạng thái đã đọc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2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 NULL, DEFAULT NOW()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Thời điểm tạo thông báo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3.3. Index và Chiến lược tìm kiếm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B-tree index: email (USER), arxiv_id (PAPER), processing_status, published_at, is_duplicate.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B-tree composite: (user_id, is_active) trong TOPIC; (user_id, paper_id) trong FAVORITE; (user_id, is_read, created_at) trong NOTIFICATION.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HNSW vector index: embedding (vector_cosine_ops), m=16, ef_construction=64. Bắt buộc từ đầu — không có index này mọi similarity query là full-table scan O(n).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GIN full-text: idx_paper_fts_search (title+abstract+authors, dùng plainto_tsquery cho UC05) và idx_paper_fts_topic (title+abstract, dùng phraseto_tsquery cho UC12) — 2 index riêng biệt.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50a3b5faff4d03c4eaed657a246274522f13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&amp; Thiết Kế — ScholarSlate</dc:title>
  <dc:creator>Un-named</dc:creator>
  <cp:lastModifiedBy>Un-named</cp:lastModifiedBy>
  <cp:revision>1</cp:revision>
  <dcterms:created xsi:type="dcterms:W3CDTF">2026-05-19T21:23:11.941Z</dcterms:created>
  <dcterms:modified xsi:type="dcterms:W3CDTF">2026-05-19T21:23:11.941Z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