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FE3FB" w14:textId="6897AFBB" w:rsidR="00F51CA7" w:rsidRDefault="00F51CA7">
      <w:pP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>GENRE:- EROTIC</w:t>
      </w:r>
    </w:p>
    <w:p w14:paraId="55B1FF3D" w14:textId="6C8E191A" w:rsidR="00F51CA7" w:rsidRDefault="00F51CA7">
      <w:pP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>RATING :- N/A</w:t>
      </w:r>
    </w:p>
    <w:p w14:paraId="522F3AE6" w14:textId="0739F67E" w:rsidR="003D54A9" w:rsidRDefault="00F51CA7">
      <w:r>
        <w:rPr>
          <w:rFonts w:ascii="Open Sans" w:hAnsi="Open Sans" w:cs="Open Sans"/>
          <w:color w:val="000000"/>
          <w:spacing w:val="18"/>
          <w:sz w:val="21"/>
          <w:szCs w:val="21"/>
          <w:shd w:val="clear" w:color="auto" w:fill="FFFFFF"/>
        </w:rPr>
        <w:t>Juliana the lady guardian of Mr. Anant’s brat son Aditya starts blackmailing the father and son duo for false sexual harassment.</w:t>
      </w:r>
    </w:p>
    <w:sectPr w:rsidR="003D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02"/>
    <w:rsid w:val="005D6096"/>
    <w:rsid w:val="009437DF"/>
    <w:rsid w:val="00F22B02"/>
    <w:rsid w:val="00F5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278A"/>
  <w15:chartTrackingRefBased/>
  <w15:docId w15:val="{AD3CADAB-FD6C-4DD0-B9F2-602B118A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2020-07-08T15:50:00Z</dcterms:created>
  <dcterms:modified xsi:type="dcterms:W3CDTF">2020-07-08T15:50:00Z</dcterms:modified>
</cp:coreProperties>
</file>