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76750" w14:textId="77777777" w:rsidR="00510EAA" w:rsidRPr="00510EAA" w:rsidRDefault="00510EAA" w:rsidP="00510EAA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  <w:t>Design Tokens</w:t>
      </w:r>
    </w:p>
    <w:p w14:paraId="2FF0540A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30FB4A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D4D95A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Colour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127"/>
        <w:gridCol w:w="2024"/>
        <w:gridCol w:w="5618"/>
      </w:tblGrid>
      <w:tr w:rsidR="00510EAA" w:rsidRPr="00510EAA" w14:paraId="05577A2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323B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Swatch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F05E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Hex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1DBD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A883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Role</w:t>
            </w:r>
          </w:p>
        </w:tc>
      </w:tr>
      <w:tr w:rsidR="00510EAA" w:rsidRPr="00510EAA" w14:paraId="6DFBDD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6B09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0889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#c20114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3C6A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--brand-primary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8629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Navbar, primary buttons, active/selected accents</w:t>
            </w:r>
          </w:p>
        </w:tc>
      </w:tr>
      <w:tr w:rsidR="00510EAA" w:rsidRPr="00510EAA" w14:paraId="4B1CAE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F086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Darker 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1B03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#9c0110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2A16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--brand-primary-dark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78BD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Primary-button hover</w:t>
            </w:r>
          </w:p>
        </w:tc>
      </w:tr>
      <w:tr w:rsidR="00510EAA" w:rsidRPr="00510EAA" w14:paraId="4C0C13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3BDD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Pale 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69DC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#f4e4e8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079E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--brand-tint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1176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Subtle brand background — selected route/tab, "next trip", blocking alert</w:t>
            </w:r>
          </w:p>
        </w:tc>
      </w:tr>
      <w:tr w:rsidR="00510EAA" w:rsidRPr="00510EAA" w14:paraId="6F0C2E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309C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Yellow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BF44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#facc15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857A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--yellow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8BE6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Waiting / "needs a driver" accent</w:t>
            </w:r>
          </w:p>
        </w:tc>
      </w:tr>
      <w:tr w:rsidR="00510EAA" w:rsidRPr="00510EAA" w14:paraId="3108117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5DAD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Pale yellow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82ED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#fef9c3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A8AD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--yellow-bg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CF03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Waiting badge background</w:t>
            </w:r>
          </w:p>
        </w:tc>
      </w:tr>
      <w:tr w:rsidR="00510EAA" w:rsidRPr="00510EAA" w14:paraId="6FE52F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412B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F180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#16a34a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98FB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A809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Boarded / success</w:t>
            </w:r>
          </w:p>
        </w:tc>
      </w:tr>
      <w:tr w:rsidR="00510EAA" w:rsidRPr="00510EAA" w14:paraId="137A04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27BC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Pale 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3266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#dcfce7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4541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--green-bg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A018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Boarded badge background</w:t>
            </w:r>
          </w:p>
        </w:tc>
      </w:tr>
      <w:tr w:rsidR="00510EAA" w:rsidRPr="00510EAA" w14:paraId="53C5D32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C1FA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Off-white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84D5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#fdfdfc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C21D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--surface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A9B5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Page and card background</w:t>
            </w:r>
          </w:p>
        </w:tc>
      </w:tr>
      <w:tr w:rsidR="00510EAA" w:rsidRPr="00510EAA" w14:paraId="7EE4C6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1B5A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Grey 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30D5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#eaeaea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32FC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--surface-alt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D8E9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Subtle fills — neutral pills, scanner frame</w:t>
            </w:r>
          </w:p>
        </w:tc>
      </w:tr>
      <w:tr w:rsidR="00510EAA" w:rsidRPr="00510EAA" w14:paraId="2939BE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013D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Grey 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508B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#cecece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C8C3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--border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B8F6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Borders, dividers, table rules</w:t>
            </w:r>
          </w:p>
        </w:tc>
      </w:tr>
      <w:tr w:rsidR="00510EAA" w:rsidRPr="00510EAA" w14:paraId="3BEB02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7A12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Grey 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DA8E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#a6a6a6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4D8E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--text-muted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1872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Muted / disabled text, chevrons</w:t>
            </w:r>
          </w:p>
        </w:tc>
      </w:tr>
      <w:tr w:rsidR="00510EAA" w:rsidRPr="00510EAA" w14:paraId="355576D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30F2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Grey 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81BC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#6e6e6e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DD93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--text-secondary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2D07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Labels, secondary text</w:t>
            </w:r>
          </w:p>
        </w:tc>
      </w:tr>
      <w:tr w:rsidR="00510EAA" w:rsidRPr="00510EAA" w14:paraId="510D0E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D2D1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Near-black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77F0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#100f0d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222AA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--text-primary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8A0C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Primary text</w:t>
            </w:r>
          </w:p>
        </w:tc>
      </w:tr>
      <w:tr w:rsidR="00510EAA" w:rsidRPr="00510EAA" w14:paraId="1C9F5B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D13B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White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994E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#ffffff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2BB9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--on-primary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3368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Text/icons on the red primary</w:t>
            </w:r>
          </w:p>
        </w:tc>
      </w:tr>
    </w:tbl>
    <w:p w14:paraId="288C704F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035494C4">
          <v:rect id="_x0000_i1031" style="width:0;height:.75pt" o:hralign="center" o:hrstd="t" o:hr="t" fillcolor="#a0a0a0" stroked="f"/>
        </w:pict>
      </w:r>
    </w:p>
    <w:p w14:paraId="19D068C3" w14:textId="77777777" w:rsid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2EBD6197" w14:textId="63F71AEA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Type scale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00"/>
        <w:gridCol w:w="4065"/>
      </w:tblGrid>
      <w:tr w:rsidR="00510EAA" w:rsidRPr="00510EAA" w14:paraId="1DD36C8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59DF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B05B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6512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3AF3CC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7558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--text-xs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8F7C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12px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58D8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Fine print, table headers, pills</w:t>
            </w:r>
          </w:p>
        </w:tc>
      </w:tr>
      <w:tr w:rsidR="00510EAA" w:rsidRPr="00510EAA" w14:paraId="519C468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F4DF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--text-sm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E6C5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14px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E681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Labels, buttons, nav, secondary text</w:t>
            </w:r>
          </w:p>
        </w:tc>
      </w:tr>
      <w:tr w:rsidR="00510EAA" w:rsidRPr="00510EAA" w14:paraId="4259215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B3CE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D48A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16px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938EA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Body, input values</w:t>
            </w:r>
          </w:p>
        </w:tc>
      </w:tr>
      <w:tr w:rsidR="00510EAA" w:rsidRPr="00510EAA" w14:paraId="41E122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16A4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--text-lg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8592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18px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0073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Lead paragraph, card title, place names</w:t>
            </w:r>
          </w:p>
        </w:tc>
      </w:tr>
      <w:tr w:rsidR="00510EAA" w:rsidRPr="00510EAA" w14:paraId="72D0A7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560B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--text-xl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C5A6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24px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4AF9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h3, profile avatar/name, big numbers</w:t>
            </w:r>
          </w:p>
        </w:tc>
      </w:tr>
      <w:tr w:rsidR="00510EAA" w:rsidRPr="00510EAA" w14:paraId="422B7B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DC82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--text-2xl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3472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32px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E2AC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h2, stat values</w:t>
            </w:r>
          </w:p>
        </w:tc>
      </w:tr>
      <w:tr w:rsidR="00510EAA" w:rsidRPr="00510EAA" w14:paraId="3E468C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2D65F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--text-3xl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DA2B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48px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885E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h1 — landing hero only</w:t>
            </w:r>
          </w:p>
        </w:tc>
      </w:tr>
    </w:tbl>
    <w:p w14:paraId="337C3ADE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The scale was rebuilt to be strictly increasing (the old one had h2 larger than h1 and two tokens sharing 20px). Don't reintroduce sizes between steps.</w:t>
      </w:r>
    </w:p>
    <w:p w14:paraId="3FEB2A0B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Weight &amp; leading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900"/>
        <w:gridCol w:w="3533"/>
      </w:tblGrid>
      <w:tr w:rsidR="00510EAA" w:rsidRPr="00510EAA" w14:paraId="3BF0D60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8C83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5556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AE49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611D88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F2AC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--weight-regular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8C72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DA34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Body</w:t>
            </w:r>
          </w:p>
        </w:tc>
      </w:tr>
      <w:tr w:rsidR="00510EAA" w:rsidRPr="00510EAA" w14:paraId="2BD199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788D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--weight-medium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8EE9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57B2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Values, emphasised cells, buttons</w:t>
            </w:r>
          </w:p>
        </w:tc>
      </w:tr>
      <w:tr w:rsidR="00510EAA" w:rsidRPr="00510EAA" w14:paraId="565A71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0F42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--weight-semibold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470F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D741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Headings, selected states, names</w:t>
            </w:r>
          </w:p>
        </w:tc>
      </w:tr>
      <w:tr w:rsidR="00510EAA" w:rsidRPr="00510EAA" w14:paraId="3F7455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4774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--leading-tight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105A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1.15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2EB9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Headings, place names</w:t>
            </w:r>
          </w:p>
        </w:tc>
      </w:tr>
      <w:tr w:rsidR="00510EAA" w:rsidRPr="00510EAA" w14:paraId="15D29F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7774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--leading-normal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7F02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4F0B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Body copy</w:t>
            </w:r>
          </w:p>
        </w:tc>
      </w:tr>
    </w:tbl>
    <w:p w14:paraId="4C2C8D04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3D1DCFF3">
          <v:rect id="_x0000_i1030" style="width:0;height:.75pt" o:hralign="center" o:hrstd="t" o:hr="t" fillcolor="#a0a0a0" stroked="f"/>
        </w:pict>
      </w:r>
    </w:p>
    <w:p w14:paraId="6F9C6CDE" w14:textId="77777777" w:rsid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06512E9B" w14:textId="77777777" w:rsid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05832BE4" w14:textId="77777777" w:rsid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642A9D61" w14:textId="7375B3E4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Spacing</w:t>
      </w:r>
    </w:p>
    <w:p w14:paraId="51E484A7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An 8-based scale with a 4px first step. </w:t>
      </w: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No half steps</w:t>
      </w: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 — the old --space-2-5 / --space-3-5 naming caused an undefined-token bug.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900"/>
        <w:gridCol w:w="306"/>
        <w:gridCol w:w="1194"/>
        <w:gridCol w:w="900"/>
      </w:tblGrid>
      <w:tr w:rsidR="00510EAA" w:rsidRPr="00510EAA" w14:paraId="0BEC08D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1E28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BD8B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5BA8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0880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06CD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</w:tr>
      <w:tr w:rsidR="00510EAA" w:rsidRPr="00510EAA" w14:paraId="668586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CC5D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E0AB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CF67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784E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3483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24px</w:t>
            </w:r>
          </w:p>
        </w:tc>
      </w:tr>
      <w:tr w:rsidR="00510EAA" w:rsidRPr="00510EAA" w14:paraId="38ADE6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F2C6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704D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8px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0B5D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DEDB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5B78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32px</w:t>
            </w:r>
          </w:p>
        </w:tc>
      </w:tr>
      <w:tr w:rsidR="00510EAA" w:rsidRPr="00510EAA" w14:paraId="211E54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6C79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2E6D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12px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F4FF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B1FC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FE55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48px</w:t>
            </w:r>
          </w:p>
        </w:tc>
      </w:tr>
      <w:tr w:rsidR="00510EAA" w:rsidRPr="00510EAA" w14:paraId="7F6AEA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B9D4A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DF18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16px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8ADFA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71E0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--space-8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87E1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64px</w:t>
            </w:r>
          </w:p>
        </w:tc>
      </w:tr>
    </w:tbl>
    <w:p w14:paraId="43B38479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New value needed repeatedly → add a token, don't hardcode a pixel.</w:t>
      </w:r>
    </w:p>
    <w:p w14:paraId="58EDEA8D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38BC8232">
          <v:rect id="_x0000_i1029" style="width:0;height:.75pt" o:hralign="center" o:hrstd="t" o:hr="t" fillcolor="#a0a0a0" stroked="f"/>
        </w:pict>
      </w:r>
    </w:p>
    <w:p w14:paraId="3A4BFFD6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Controls</w:t>
      </w:r>
    </w:p>
    <w:p w14:paraId="10A27BB4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Buttons and inputs share a height so they line up side by side.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359"/>
        <w:gridCol w:w="5713"/>
      </w:tblGrid>
      <w:tr w:rsidR="00510EAA" w:rsidRPr="00510EAA" w14:paraId="2B34A85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05C6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5446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E796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2DEEF3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B848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--control-h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7DDE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44px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7A20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Default button / input height</w:t>
            </w:r>
          </w:p>
        </w:tc>
      </w:tr>
      <w:tr w:rsidR="00510EAA" w:rsidRPr="00510EAA" w14:paraId="1336AD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023A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--control-h-sm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3976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36px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421E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Compact controls — tabs, small buttons</w:t>
            </w:r>
          </w:p>
        </w:tc>
      </w:tr>
      <w:tr w:rsidR="00510EAA" w:rsidRPr="00510EAA" w14:paraId="19EBE4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0EC1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--control-pad-x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DCA9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var(--space-5) (24px)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2622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Horizontal padding inside controls</w:t>
            </w:r>
          </w:p>
        </w:tc>
      </w:tr>
      <w:tr w:rsidR="00510EAA" w:rsidRPr="00510EAA" w14:paraId="1E0376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6EDE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--btn-min-w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1943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140px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F6E3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Minimum button width (replaces old percentage widths)</w:t>
            </w:r>
          </w:p>
        </w:tc>
      </w:tr>
    </w:tbl>
    <w:p w14:paraId="05D908B8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0C54CA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303E0D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Layout widths</w:t>
      </w:r>
    </w:p>
    <w:p w14:paraId="3FC9764E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Container max-widths. Pick the token that matches the page's density.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20"/>
        <w:gridCol w:w="4634"/>
      </w:tblGrid>
      <w:tr w:rsidR="00510EAA" w:rsidRPr="00510EAA" w14:paraId="2799F15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C524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DFDC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DC92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791A35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CAE8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--w-narrow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18BD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420px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FE7B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Login, register</w:t>
            </w:r>
          </w:p>
        </w:tc>
      </w:tr>
      <w:tr w:rsidR="00510EAA" w:rsidRPr="00510EAA" w14:paraId="22C127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366B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--w-mid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94FE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560px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C2D4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Route list, profile, booking summary, history</w:t>
            </w:r>
          </w:p>
        </w:tc>
      </w:tr>
      <w:tr w:rsidR="00510EAA" w:rsidRPr="00510EAA" w14:paraId="78A6AD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763F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lastRenderedPageBreak/>
              <w:t>--w-content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37CE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720px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CB41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Time selection, tables, detail pages</w:t>
            </w:r>
          </w:p>
        </w:tc>
      </w:tr>
      <w:tr w:rsidR="00510EAA" w:rsidRPr="00510EAA" w14:paraId="35B097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A4A04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--w-wide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63FD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1120px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CD4E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Landing, booking-confirm</w:t>
            </w:r>
          </w:p>
        </w:tc>
      </w:tr>
    </w:tbl>
    <w:p w14:paraId="529EE413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07E084C3">
          <v:rect id="_x0000_i1027" style="width:0;height:.75pt" o:hralign="center" o:hrstd="t" o:hr="t" fillcolor="#a0a0a0" stroked="f"/>
        </w:pict>
      </w:r>
    </w:p>
    <w:p w14:paraId="34A08266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Fixed chrome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5513"/>
      </w:tblGrid>
      <w:tr w:rsidR="00510EAA" w:rsidRPr="00510EAA" w14:paraId="33E7F66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74033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6A06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4218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50FE11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5126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--navbar-h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FE7B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64px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9195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Sticky navbar height; full-viewport pages subtract this</w:t>
            </w:r>
          </w:p>
        </w:tc>
      </w:tr>
      <w:tr w:rsidR="00510EAA" w:rsidRPr="00510EAA" w14:paraId="2CDF33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F733F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--avatar-size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50152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40px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05A9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Navbar avatar circle</w:t>
            </w:r>
          </w:p>
        </w:tc>
      </w:tr>
    </w:tbl>
    <w:p w14:paraId="09D547D5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4CC749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315FBD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Radius &amp; border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900"/>
        <w:gridCol w:w="3480"/>
      </w:tblGrid>
      <w:tr w:rsidR="00510EAA" w:rsidRPr="00510EAA" w14:paraId="125144A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2B9B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A8196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A198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Use</w:t>
            </w:r>
          </w:p>
        </w:tc>
      </w:tr>
      <w:tr w:rsidR="00510EAA" w:rsidRPr="00510EAA" w14:paraId="4D94F0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4806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--radius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DF9C8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8px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440C1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Cards, inputs, buttons, table cells</w:t>
            </w:r>
          </w:p>
        </w:tc>
      </w:tr>
      <w:tr w:rsidR="00510EAA" w:rsidRPr="00510EAA" w14:paraId="1691E4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9386D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--radius-pill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6A6D5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999px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B0F2B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Pills, badges, avatars</w:t>
            </w:r>
          </w:p>
        </w:tc>
      </w:tr>
      <w:tr w:rsidR="00510EAA" w:rsidRPr="00510EAA" w14:paraId="4377C2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4A5B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--border-w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770B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1px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D197E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All borders</w:t>
            </w:r>
          </w:p>
        </w:tc>
      </w:tr>
    </w:tbl>
    <w:p w14:paraId="647CE05F" w14:textId="77777777" w:rsidR="00510EAA" w:rsidRPr="00510EAA" w:rsidRDefault="00C17F91" w:rsidP="00510EAA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C17F91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2D8363BF">
          <v:rect id="_x0000_i1025" style="width:0;height:.75pt" o:hralign="center" o:hrstd="t" o:hr="t" fillcolor="#a0a0a0" stroked="f"/>
        </w:pict>
      </w:r>
    </w:p>
    <w:p w14:paraId="25B88F27" w14:textId="77777777" w:rsidR="00510EAA" w:rsidRPr="00510EAA" w:rsidRDefault="00510EAA" w:rsidP="00510EAA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Font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579"/>
        <w:gridCol w:w="3662"/>
      </w:tblGrid>
      <w:tr w:rsidR="00510EAA" w:rsidRPr="00510EAA" w14:paraId="1DC19B5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8A190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AD55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78E79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Notes</w:t>
            </w:r>
          </w:p>
        </w:tc>
      </w:tr>
      <w:tr w:rsidR="00510EAA" w:rsidRPr="00510EAA" w14:paraId="565042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0205C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--font-body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62A2A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'Inter', 'Noto Sans Thai', sans-serif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C3E57" w14:textId="77777777" w:rsidR="00510EAA" w:rsidRPr="00510EAA" w:rsidRDefault="00510EAA" w:rsidP="00510EAA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510EAA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Latin + Thai; imported in section 1</w:t>
            </w:r>
          </w:p>
        </w:tc>
      </w:tr>
    </w:tbl>
    <w:p w14:paraId="6004EFFC" w14:textId="77777777" w:rsidR="00510EAA" w:rsidRPr="00510EAA" w:rsidRDefault="00510EAA" w:rsidP="00510EAA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10EAA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The reset also applies box-sizing: border-box globally — without it, width: 100% plus padding overflows the parent, which was the source of most early layout bugs.</w:t>
      </w:r>
    </w:p>
    <w:p w14:paraId="634F2C7D" w14:textId="77777777" w:rsidR="00C21977" w:rsidRPr="00510EAA" w:rsidRDefault="00C21977">
      <w:pPr>
        <w:rPr>
          <w:rFonts w:ascii="Times New Roman" w:hAnsi="Times New Roman" w:cs="Times New Roman"/>
          <w:color w:val="000000" w:themeColor="text1"/>
          <w:szCs w:val="24"/>
        </w:rPr>
      </w:pPr>
    </w:p>
    <w:sectPr w:rsidR="00C21977" w:rsidRPr="00510EAA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A"/>
    <w:rsid w:val="0007431F"/>
    <w:rsid w:val="00296870"/>
    <w:rsid w:val="00510EAA"/>
    <w:rsid w:val="005610F6"/>
    <w:rsid w:val="005617C3"/>
    <w:rsid w:val="008635BD"/>
    <w:rsid w:val="00892D66"/>
    <w:rsid w:val="009A4155"/>
    <w:rsid w:val="00A66CE6"/>
    <w:rsid w:val="00C17F91"/>
    <w:rsid w:val="00C2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90DF"/>
  <w15:chartTrackingRefBased/>
  <w15:docId w15:val="{BC6B9E93-1E6F-E846-B1BA-BBB5808E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A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10EA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A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0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EAA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EAA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0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AA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1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A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0EAA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510E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E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0E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1</cp:revision>
  <dcterms:created xsi:type="dcterms:W3CDTF">2026-09-06T14:16:00Z</dcterms:created>
  <dcterms:modified xsi:type="dcterms:W3CDTF">2026-09-06T14:18:00Z</dcterms:modified>
</cp:coreProperties>
</file>