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2EAE" w14:textId="77777777" w:rsidR="00C268C8" w:rsidRDefault="00000000">
      <w:pPr>
        <w:pStyle w:val="Title"/>
        <w:jc w:val="center"/>
      </w:pPr>
      <w:r>
        <w:rPr>
          <w:rFonts w:ascii="Aptos Display" w:hAnsi="Aptos Display"/>
          <w:b/>
          <w:color w:val="003366"/>
          <w:sz w:val="32"/>
        </w:rPr>
        <w:t>AI-POWERED CARDIOVASCULAR RISK ASSESSMENT FOR GHANA</w:t>
      </w:r>
    </w:p>
    <w:p w14:paraId="77A8BF38" w14:textId="77777777" w:rsidR="00C268C8" w:rsidRDefault="00000000">
      <w:pPr>
        <w:pStyle w:val="Heading1"/>
        <w:jc w:val="center"/>
      </w:pPr>
      <w:r>
        <w:rPr>
          <w:rFonts w:ascii="Aptos Display" w:hAnsi="Aptos Display"/>
        </w:rPr>
        <w:t>Business Analytics Briefing</w:t>
      </w:r>
    </w:p>
    <w:p w14:paraId="1FBCCAD8" w14:textId="77777777" w:rsidR="00C268C8" w:rsidRDefault="00000000">
      <w:pPr>
        <w:pStyle w:val="Heading2"/>
        <w:jc w:val="center"/>
      </w:pPr>
      <w:r>
        <w:rPr>
          <w:rFonts w:ascii="Aptos Display" w:hAnsi="Aptos Display"/>
          <w:i/>
          <w:sz w:val="24"/>
        </w:rPr>
        <w:t>Transforming Heart Health Through Intelligent Clinical Decision Support</w:t>
      </w:r>
    </w:p>
    <w:p w14:paraId="28BE91EB" w14:textId="0DADA29C" w:rsidR="00C268C8" w:rsidRDefault="00000000">
      <w:pPr>
        <w:spacing w:after="240"/>
        <w:jc w:val="center"/>
      </w:pPr>
      <w:r>
        <w:rPr>
          <w:rFonts w:ascii="Aptos" w:hAnsi="Aptos"/>
        </w:rPr>
        <w:t>Prepared by: Nii Acquaye Adotey, PharmD</w:t>
        <w:br/>
        <w:t xml:space="preserve"> Date: October 2025</w:t>
        <w:br/>
        <w:t>Contact: adoteyniiacquaye@gmail.com | +233-54-306-5112</w:t>
        <w:br/>
      </w:r>
      <w:r>
        <w:rPr>
          <w:rFonts w:ascii="Aptos" w:hAnsi="Aptos"/>
          <w:b/>
        </w:rPr>
        <w:t>Classification: Strategic Business Analysis</w:t>
      </w:r>
    </w:p>
    <w:p w14:paraId="31F0A8DB" w14:textId="77777777" w:rsidR="00C268C8" w:rsidRDefault="00000000">
      <w:r>
        <w:t>________________________________________________________________________________</w:t>
      </w:r>
    </w:p>
    <w:p w14:paraId="788AB425" w14:textId="77777777" w:rsidR="00C268C8" w:rsidRDefault="00000000">
      <w:pPr>
        <w:pStyle w:val="Heading1"/>
        <w:spacing w:before="240" w:after="120"/>
      </w:pPr>
      <w:r>
        <w:rPr>
          <w:rFonts w:ascii="Aptos Display" w:hAnsi="Aptos Display"/>
          <w:sz w:val="26"/>
        </w:rPr>
        <w:t>EXECUTIVE SUMMARY</w:t>
      </w:r>
    </w:p>
    <w:p w14:paraId="7C2DE06E" w14:textId="77777777" w:rsidR="00C268C8" w:rsidRDefault="00000000">
      <w:pPr>
        <w:pStyle w:val="Heading2"/>
        <w:spacing w:before="240" w:after="120"/>
      </w:pPr>
      <w:r>
        <w:rPr>
          <w:rFonts w:ascii="Aptos Display" w:hAnsi="Aptos Display"/>
        </w:rPr>
        <w:t>The Opportunity</w:t>
      </w:r>
    </w:p>
    <w:p w14:paraId="0707D8DF" w14:textId="77777777" w:rsidR="00C268C8" w:rsidRDefault="00000000">
      <w:pPr>
        <w:spacing w:after="120"/>
        <w:jc w:val="both"/>
      </w:pPr>
      <w:r>
        <w:rPr>
          <w:rFonts w:ascii="Aptos" w:hAnsi="Aptos"/>
          <w:sz w:val="24"/>
        </w:rPr>
        <w:t>Cardiovascular disease (CVD) is silently devastating Ghana's healthcare system and families. With 1 million annual CVD deaths across Sub-Saharan Africa and Ghana's CVD case fatality rate at 21.5% (double that of high-income countries), urgent intervention is needed. This briefing presents a groundbreaking solution: an AI-powered cardiovascular risk assessment system that identifies high-risk patients before symptoms appear, at 1/100th the traditional cost, potentially saving 10,000+ Ghanaian lives annually at national scale.</w:t>
      </w:r>
    </w:p>
    <w:p w14:paraId="53178EB2" w14:textId="77777777" w:rsidR="00C268C8" w:rsidRDefault="00000000">
      <w:pPr>
        <w:pStyle w:val="Heading2"/>
        <w:spacing w:before="240" w:after="120"/>
      </w:pPr>
      <w:r>
        <w:rPr>
          <w:rFonts w:ascii="Aptos Display" w:hAnsi="Aptos Display"/>
        </w:rPr>
        <w:t>What Has Been Built</w:t>
      </w:r>
    </w:p>
    <w:p w14:paraId="49CA1888" w14:textId="77777777" w:rsidR="00C268C8" w:rsidRDefault="00000000">
      <w:pPr>
        <w:spacing w:after="120"/>
        <w:jc w:val="both"/>
      </w:pPr>
      <w:r>
        <w:rPr>
          <w:rFonts w:ascii="Aptos" w:hAnsi="Aptos"/>
          <w:sz w:val="24"/>
        </w:rPr>
        <w:t>A machine learning clinical decision support tool that:</w:t>
      </w:r>
    </w:p>
    <w:p w14:paraId="691BF963" w14:textId="77777777" w:rsidR="00C268C8" w:rsidRDefault="00000000">
      <w:pPr>
        <w:pStyle w:val="ListBullet"/>
        <w:spacing w:after="60"/>
      </w:pPr>
      <w:r>
        <w:rPr>
          <w:rFonts w:ascii="Aptos" w:hAnsi="Aptos"/>
          <w:sz w:val="24"/>
        </w:rPr>
        <w:t>Predicts cardiovascular risk with 92% accuracy</w:t>
      </w:r>
    </w:p>
    <w:p w14:paraId="713B3EF3" w14:textId="77777777" w:rsidR="00C268C8" w:rsidRDefault="00000000">
      <w:pPr>
        <w:pStyle w:val="ListBullet"/>
        <w:spacing w:after="60"/>
      </w:pPr>
      <w:r>
        <w:rPr>
          <w:rFonts w:ascii="Aptos" w:hAnsi="Aptos"/>
          <w:sz w:val="24"/>
        </w:rPr>
        <w:t>Costs GH¢21.50 ($2) per assessment vs GH¢2,150 ($200+) traditional pathway</w:t>
      </w:r>
    </w:p>
    <w:p w14:paraId="08EAF760" w14:textId="77777777" w:rsidR="00C268C8" w:rsidRDefault="00000000">
      <w:pPr>
        <w:pStyle w:val="ListBullet"/>
        <w:spacing w:after="60"/>
      </w:pPr>
      <w:r>
        <w:rPr>
          <w:rFonts w:ascii="Aptos" w:hAnsi="Aptos"/>
          <w:sz w:val="24"/>
        </w:rPr>
        <w:t>Works on any smartphone - no expensive imaging needed</w:t>
      </w:r>
    </w:p>
    <w:p w14:paraId="3920E488" w14:textId="77777777" w:rsidR="00C268C8" w:rsidRDefault="00000000">
      <w:pPr>
        <w:pStyle w:val="ListBullet"/>
        <w:spacing w:after="60"/>
      </w:pPr>
      <w:r>
        <w:rPr>
          <w:rFonts w:ascii="Aptos" w:hAnsi="Aptos"/>
          <w:sz w:val="24"/>
        </w:rPr>
        <w:t>Provides instant results - 30 seconds vs 20 minutes manual assessment</w:t>
      </w:r>
    </w:p>
    <w:p w14:paraId="3DEC1A43" w14:textId="77777777" w:rsidR="00C268C8" w:rsidRDefault="00000000">
      <w:pPr>
        <w:pStyle w:val="ListBullet"/>
        <w:spacing w:after="60"/>
      </w:pPr>
      <w:r>
        <w:rPr>
          <w:rFonts w:ascii="Aptos" w:hAnsi="Aptos"/>
          <w:sz w:val="24"/>
        </w:rPr>
        <w:t>Integrates 2025 international guidelines with Ghana-appropriate medications</w:t>
      </w:r>
    </w:p>
    <w:p w14:paraId="25B8428D" w14:textId="77777777" w:rsidR="00C268C8" w:rsidRDefault="00000000">
      <w:pPr>
        <w:pStyle w:val="ListBullet"/>
        <w:spacing w:after="60"/>
      </w:pPr>
      <w:r>
        <w:rPr>
          <w:rFonts w:ascii="Aptos" w:hAnsi="Aptos"/>
          <w:sz w:val="24"/>
        </w:rPr>
        <w:t>Empowers 2,000+ Ghana pharmacists to conduct clinical cardiac screening</w:t>
      </w:r>
    </w:p>
    <w:p w14:paraId="28DDD645" w14:textId="77777777" w:rsidR="00C268C8" w:rsidRDefault="00000000">
      <w:pPr>
        <w:pStyle w:val="Heading2"/>
        <w:spacing w:before="240" w:after="120"/>
      </w:pPr>
      <w:r>
        <w:rPr>
          <w:rFonts w:ascii="Aptos Display" w:hAnsi="Aptos Display"/>
        </w:rPr>
        <w:t>Business Impact Summary</w:t>
      </w:r>
    </w:p>
    <w:p w14:paraId="6171CDA3" w14:textId="77777777" w:rsidR="00C268C8" w:rsidRDefault="00000000">
      <w:pPr>
        <w:spacing w:after="120"/>
        <w:jc w:val="both"/>
      </w:pPr>
      <w:r>
        <w:rPr>
          <w:rFonts w:ascii="Aptos" w:hAnsi="Aptos"/>
          <w:sz w:val="24"/>
        </w:rPr>
        <w:t>For Ghana Teaching Hospitals (500-bed facility):</w:t>
      </w:r>
    </w:p>
    <w:tbl>
      <w:tblPr>
        <w:tblStyle w:val="LightGrid-Accent1"/>
        <w:tblW w:w="0" w:type="auto"/>
        <w:tblLayout w:type="fixed"/>
        <w:tblLook w:val="04A0" w:firstRow="1" w:lastRow="0" w:firstColumn="1" w:lastColumn="0" w:noHBand="0" w:noVBand="1"/>
      </w:tblPr>
      <w:tblGrid>
        <w:gridCol w:w="5040"/>
        <w:gridCol w:w="4320"/>
      </w:tblGrid>
      <w:tr w:rsidR="00C268C8" w14:paraId="50E90C1A"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5EAC55F" w14:textId="77777777" w:rsidR="00C268C8" w:rsidRDefault="00000000">
            <w:r>
              <w:rPr>
                <w:rFonts w:ascii="Aptos" w:hAnsi="Aptos"/>
              </w:rPr>
              <w:t>Metric</w:t>
            </w:r>
          </w:p>
        </w:tc>
        <w:tc>
          <w:tcPr>
            <w:tcW w:w="4320" w:type="dxa"/>
          </w:tcPr>
          <w:p w14:paraId="7AA2C19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C268C8" w14:paraId="489A9853"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822A46" w14:textId="77777777" w:rsidR="00C268C8" w:rsidRDefault="00000000">
            <w:r>
              <w:rPr>
                <w:rFonts w:ascii="Aptos" w:hAnsi="Aptos"/>
              </w:rPr>
              <w:t>Annual value created</w:t>
            </w:r>
          </w:p>
        </w:tc>
        <w:tc>
          <w:tcPr>
            <w:tcW w:w="4320" w:type="dxa"/>
          </w:tcPr>
          <w:p w14:paraId="779C775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$7.68-$8.48 million</w:t>
            </w:r>
          </w:p>
        </w:tc>
      </w:tr>
      <w:tr w:rsidR="00C268C8" w14:paraId="3FA182C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D274A7" w14:textId="77777777" w:rsidR="00C268C8" w:rsidRDefault="00000000">
            <w:r>
              <w:rPr>
                <w:rFonts w:ascii="Aptos" w:hAnsi="Aptos"/>
              </w:rPr>
              <w:t>Lives saved per year</w:t>
            </w:r>
          </w:p>
        </w:tc>
        <w:tc>
          <w:tcPr>
            <w:tcW w:w="4320" w:type="dxa"/>
          </w:tcPr>
          <w:p w14:paraId="3DD215F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320 patients</w:t>
            </w:r>
          </w:p>
        </w:tc>
      </w:tr>
      <w:tr w:rsidR="00C268C8" w14:paraId="223E4FCF"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2227178" w14:textId="77777777" w:rsidR="00C268C8" w:rsidRDefault="00000000">
            <w:r>
              <w:rPr>
                <w:rFonts w:ascii="Aptos" w:hAnsi="Aptos"/>
              </w:rPr>
              <w:t>Return on investment</w:t>
            </w:r>
          </w:p>
        </w:tc>
        <w:tc>
          <w:tcPr>
            <w:tcW w:w="4320" w:type="dxa"/>
          </w:tcPr>
          <w:p w14:paraId="6E67E16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30,720% over 5 years</w:t>
            </w:r>
          </w:p>
        </w:tc>
      </w:tr>
      <w:tr w:rsidR="00C268C8" w14:paraId="1FD30D28"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887E8E" w14:textId="77777777" w:rsidR="00C268C8" w:rsidRDefault="00000000">
            <w:r>
              <w:rPr>
                <w:rFonts w:ascii="Aptos" w:hAnsi="Aptos"/>
              </w:rPr>
              <w:lastRenderedPageBreak/>
              <w:t>Implementation cost</w:t>
            </w:r>
          </w:p>
        </w:tc>
        <w:tc>
          <w:tcPr>
            <w:tcW w:w="4320" w:type="dxa"/>
          </w:tcPr>
          <w:p w14:paraId="4E6BFCE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$25,000</w:t>
            </w:r>
          </w:p>
        </w:tc>
      </w:tr>
      <w:tr w:rsidR="00C268C8" w14:paraId="5AFA8CA9"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EAC7113" w14:textId="77777777" w:rsidR="00C268C8" w:rsidRDefault="00000000">
            <w:r>
              <w:rPr>
                <w:rFonts w:ascii="Aptos" w:hAnsi="Aptos"/>
              </w:rPr>
              <w:t>Payback period</w:t>
            </w:r>
          </w:p>
        </w:tc>
        <w:tc>
          <w:tcPr>
            <w:tcW w:w="4320" w:type="dxa"/>
          </w:tcPr>
          <w:p w14:paraId="387AD2E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Less than 2 weeks</w:t>
            </w:r>
          </w:p>
        </w:tc>
      </w:tr>
    </w:tbl>
    <w:p w14:paraId="58F322EF" w14:textId="77777777" w:rsidR="00C268C8" w:rsidRDefault="00C268C8"/>
    <w:p w14:paraId="0290081D" w14:textId="77777777" w:rsidR="00C268C8" w:rsidRDefault="00000000">
      <w:pPr>
        <w:spacing w:after="120"/>
        <w:jc w:val="both"/>
      </w:pPr>
      <w:r>
        <w:rPr>
          <w:rFonts w:ascii="Aptos" w:hAnsi="Aptos"/>
          <w:sz w:val="24"/>
        </w:rPr>
        <w:t>For Digital Health Companies:</w:t>
      </w:r>
    </w:p>
    <w:tbl>
      <w:tblPr>
        <w:tblStyle w:val="LightGrid-Accent1"/>
        <w:tblW w:w="0" w:type="auto"/>
        <w:tblLayout w:type="fixed"/>
        <w:tblLook w:val="04A0" w:firstRow="1" w:lastRow="0" w:firstColumn="1" w:lastColumn="0" w:noHBand="0" w:noVBand="1"/>
      </w:tblPr>
      <w:tblGrid>
        <w:gridCol w:w="5040"/>
        <w:gridCol w:w="4320"/>
      </w:tblGrid>
      <w:tr w:rsidR="00C268C8" w14:paraId="4E76A340"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93F97A" w14:textId="77777777" w:rsidR="00C268C8" w:rsidRDefault="00000000">
            <w:r>
              <w:rPr>
                <w:rFonts w:ascii="Aptos" w:hAnsi="Aptos"/>
              </w:rPr>
              <w:t>Metric</w:t>
            </w:r>
          </w:p>
        </w:tc>
        <w:tc>
          <w:tcPr>
            <w:tcW w:w="4320" w:type="dxa"/>
          </w:tcPr>
          <w:p w14:paraId="49D6BF5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C268C8" w14:paraId="663E5233"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61AEC2" w14:textId="77777777" w:rsidR="00C268C8" w:rsidRDefault="00000000">
            <w:r>
              <w:rPr>
                <w:rFonts w:ascii="Aptos" w:hAnsi="Aptos"/>
              </w:rPr>
              <w:t>Addressable market</w:t>
            </w:r>
          </w:p>
        </w:tc>
        <w:tc>
          <w:tcPr>
            <w:tcW w:w="4320" w:type="dxa"/>
          </w:tcPr>
          <w:p w14:paraId="167A208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$40.5 million (Sub-Saharan Africa)</w:t>
            </w:r>
          </w:p>
        </w:tc>
      </w:tr>
      <w:tr w:rsidR="00C268C8" w14:paraId="0964B8F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E45E18" w14:textId="77777777" w:rsidR="00C268C8" w:rsidRDefault="00000000">
            <w:r>
              <w:rPr>
                <w:rFonts w:ascii="Aptos" w:hAnsi="Aptos"/>
              </w:rPr>
              <w:t>Realistic Year 3 revenue</w:t>
            </w:r>
          </w:p>
        </w:tc>
        <w:tc>
          <w:tcPr>
            <w:tcW w:w="4320" w:type="dxa"/>
          </w:tcPr>
          <w:p w14:paraId="76FAAA5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$8.1 million ARR</w:t>
            </w:r>
          </w:p>
        </w:tc>
      </w:tr>
      <w:tr w:rsidR="00C268C8" w14:paraId="68DA30EF"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18F04F" w14:textId="77777777" w:rsidR="00C268C8" w:rsidRDefault="00000000">
            <w:r>
              <w:rPr>
                <w:rFonts w:ascii="Aptos" w:hAnsi="Aptos"/>
              </w:rPr>
              <w:t>Lives saved at scale</w:t>
            </w:r>
          </w:p>
        </w:tc>
        <w:tc>
          <w:tcPr>
            <w:tcW w:w="4320" w:type="dxa"/>
          </w:tcPr>
          <w:p w14:paraId="6FC80E5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100,000+ over 5 years</w:t>
            </w:r>
          </w:p>
        </w:tc>
      </w:tr>
      <w:tr w:rsidR="00C268C8" w14:paraId="5ADB361D"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594363D" w14:textId="77777777" w:rsidR="00C268C8" w:rsidRDefault="00000000">
            <w:r>
              <w:rPr>
                <w:rFonts w:ascii="Aptos" w:hAnsi="Aptos"/>
              </w:rPr>
              <w:t>Market position</w:t>
            </w:r>
          </w:p>
        </w:tc>
        <w:tc>
          <w:tcPr>
            <w:tcW w:w="4320" w:type="dxa"/>
          </w:tcPr>
          <w:p w14:paraId="71F18DD6"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First-mover in PharmD-integrated CVD AI</w:t>
            </w:r>
          </w:p>
        </w:tc>
      </w:tr>
    </w:tbl>
    <w:p w14:paraId="26B7DB9E" w14:textId="77777777" w:rsidR="00C268C8" w:rsidRDefault="00C268C8"/>
    <w:p w14:paraId="7670F125" w14:textId="77777777" w:rsidR="00C268C8" w:rsidRDefault="00000000">
      <w:pPr>
        <w:pStyle w:val="Heading1"/>
        <w:spacing w:before="240" w:after="120"/>
      </w:pPr>
      <w:r>
        <w:rPr>
          <w:rFonts w:ascii="Aptos Display" w:hAnsi="Aptos Display"/>
          <w:sz w:val="26"/>
        </w:rPr>
        <w:t>SECTION 1: THE PROBLEM - GHANA'S CARDIOVASCULAR CRISIS</w:t>
      </w:r>
    </w:p>
    <w:p w14:paraId="65E013D9" w14:textId="77777777" w:rsidR="00C268C8" w:rsidRDefault="00000000">
      <w:pPr>
        <w:pStyle w:val="Heading2"/>
        <w:spacing w:before="240" w:after="120"/>
      </w:pPr>
      <w:r>
        <w:rPr>
          <w:rFonts w:ascii="Aptos Display" w:hAnsi="Aptos Display"/>
        </w:rPr>
        <w:t>1.1 The Scale of the Crisis</w:t>
      </w:r>
    </w:p>
    <w:p w14:paraId="60664BF7" w14:textId="77777777" w:rsidR="00C268C8" w:rsidRDefault="00000000">
      <w:pPr>
        <w:spacing w:after="120"/>
        <w:jc w:val="both"/>
      </w:pPr>
      <w:r>
        <w:rPr>
          <w:rFonts w:ascii="Aptos" w:hAnsi="Aptos"/>
          <w:sz w:val="24"/>
        </w:rPr>
        <w:t>Ghana-Specific Burden:</w:t>
      </w:r>
    </w:p>
    <w:p w14:paraId="4F7D1E4B" w14:textId="77777777" w:rsidR="00C268C8" w:rsidRDefault="00000000">
      <w:pPr>
        <w:pStyle w:val="ListBullet"/>
        <w:spacing w:after="60"/>
      </w:pPr>
      <w:r>
        <w:rPr>
          <w:rFonts w:ascii="Aptos" w:hAnsi="Aptos"/>
          <w:sz w:val="24"/>
        </w:rPr>
        <w:t>48.5% of CVD admissions are strokes</w:t>
      </w:r>
    </w:p>
    <w:p w14:paraId="0DFFFBBD" w14:textId="77777777" w:rsidR="00C268C8" w:rsidRDefault="00000000">
      <w:pPr>
        <w:pStyle w:val="ListBullet"/>
        <w:spacing w:after="60"/>
      </w:pPr>
      <w:r>
        <w:rPr>
          <w:rFonts w:ascii="Aptos" w:hAnsi="Aptos"/>
          <w:sz w:val="24"/>
        </w:rPr>
        <w:t>42.7% are hypertensive emergencies</w:t>
      </w:r>
    </w:p>
    <w:p w14:paraId="306948FE" w14:textId="77777777" w:rsidR="00C268C8" w:rsidRDefault="00000000">
      <w:pPr>
        <w:pStyle w:val="ListBullet"/>
        <w:spacing w:after="60"/>
      </w:pPr>
      <w:r>
        <w:rPr>
          <w:rFonts w:ascii="Aptos" w:hAnsi="Aptos"/>
          <w:sz w:val="24"/>
        </w:rPr>
        <w:t>29.4% are heart failure cases</w:t>
      </w:r>
    </w:p>
    <w:p w14:paraId="52220F1D" w14:textId="77777777" w:rsidR="00C268C8" w:rsidRDefault="00000000">
      <w:pPr>
        <w:pStyle w:val="ListBullet"/>
        <w:spacing w:after="60"/>
      </w:pPr>
      <w:r>
        <w:rPr>
          <w:rFonts w:ascii="Aptos" w:hAnsi="Aptos"/>
          <w:sz w:val="24"/>
        </w:rPr>
        <w:t>21.5% case fatality rate (vs 10-15% in US/Europe)</w:t>
      </w:r>
    </w:p>
    <w:p w14:paraId="7FAAB960" w14:textId="77777777" w:rsidR="00C268C8" w:rsidRDefault="00000000">
      <w:pPr>
        <w:pStyle w:val="ListBullet"/>
        <w:spacing w:after="60"/>
      </w:pPr>
      <w:r>
        <w:rPr>
          <w:rFonts w:ascii="Aptos" w:hAnsi="Aptos"/>
          <w:sz w:val="24"/>
        </w:rPr>
        <w:t>28.9% stroke case fatality rate specifically</w:t>
      </w:r>
    </w:p>
    <w:p w14:paraId="5396A304" w14:textId="77777777" w:rsidR="00C268C8" w:rsidRDefault="00000000">
      <w:pPr>
        <w:spacing w:after="120"/>
        <w:jc w:val="both"/>
      </w:pPr>
      <w:r>
        <w:rPr>
          <w:rFonts w:ascii="Aptos" w:hAnsi="Aptos"/>
          <w:sz w:val="24"/>
        </w:rPr>
        <w:t>The Economic Catastrophe:</w:t>
      </w:r>
    </w:p>
    <w:p w14:paraId="54F8B621" w14:textId="77777777" w:rsidR="00C268C8" w:rsidRDefault="00000000">
      <w:pPr>
        <w:pStyle w:val="ListBullet"/>
        <w:spacing w:after="60"/>
      </w:pPr>
      <w:r>
        <w:rPr>
          <w:rFonts w:ascii="Aptos" w:hAnsi="Aptos"/>
          <w:sz w:val="24"/>
        </w:rPr>
        <w:t>Average CVD hospitalization: GH¢2,150 ($200) median cost</w:t>
      </w:r>
    </w:p>
    <w:p w14:paraId="646FFC7C" w14:textId="77777777" w:rsidR="00C268C8" w:rsidRDefault="00000000">
      <w:pPr>
        <w:pStyle w:val="ListBullet"/>
        <w:spacing w:after="60"/>
      </w:pPr>
      <w:r>
        <w:rPr>
          <w:rFonts w:ascii="Aptos" w:hAnsi="Aptos"/>
          <w:sz w:val="24"/>
        </w:rPr>
        <w:t>144 times daily minimum wage (GH¢14.88)</w:t>
      </w:r>
    </w:p>
    <w:p w14:paraId="3735FB7C" w14:textId="77777777" w:rsidR="00C268C8" w:rsidRDefault="00000000">
      <w:pPr>
        <w:pStyle w:val="ListBullet"/>
        <w:spacing w:after="60"/>
      </w:pPr>
      <w:r>
        <w:rPr>
          <w:rFonts w:ascii="Aptos" w:hAnsi="Aptos"/>
          <w:sz w:val="24"/>
        </w:rPr>
        <w:t>80% pay out-of-pocket → families pushed into poverty</w:t>
      </w:r>
    </w:p>
    <w:p w14:paraId="2CFDA71B" w14:textId="77777777" w:rsidR="00C268C8" w:rsidRDefault="00000000">
      <w:pPr>
        <w:pStyle w:val="ListBullet"/>
        <w:spacing w:after="60"/>
      </w:pPr>
      <w:r>
        <w:rPr>
          <w:rFonts w:ascii="Aptos" w:hAnsi="Aptos"/>
          <w:sz w:val="24"/>
        </w:rPr>
        <w:t>Heart failure medication alone exceeds 50% of annual income</w:t>
      </w:r>
    </w:p>
    <w:p w14:paraId="1A006F3B" w14:textId="59440560" w:rsidR="00C268C8" w:rsidRDefault="00000000">
      <w:pPr>
        <w:pStyle w:val="ListBullet"/>
        <w:spacing w:after="60"/>
      </w:pPr>
      <w:r>
        <w:rPr>
          <w:rFonts w:ascii="Aptos" w:hAnsi="Aptos"/>
          <w:sz w:val="24"/>
        </w:rPr>
        <w:t>Catastrophic health expenditure: Ghana has a higher rate than South Africa</w:t>
      </w:r>
    </w:p>
    <w:p w14:paraId="1DB7FBA9" w14:textId="77777777" w:rsidR="00C268C8" w:rsidRDefault="00000000">
      <w:pPr>
        <w:pStyle w:val="Heading2"/>
        <w:spacing w:before="240" w:after="120"/>
      </w:pPr>
      <w:r>
        <w:rPr>
          <w:rFonts w:ascii="Aptos Display" w:hAnsi="Aptos Display"/>
        </w:rPr>
        <w:t>1.2 Current Healthcare System Gaps</w:t>
      </w:r>
    </w:p>
    <w:p w14:paraId="363E31FA" w14:textId="77777777" w:rsidR="00C268C8" w:rsidRDefault="00000000">
      <w:pPr>
        <w:spacing w:after="120"/>
        <w:jc w:val="both"/>
      </w:pPr>
      <w:r>
        <w:rPr>
          <w:rFonts w:ascii="Aptos" w:hAnsi="Aptos"/>
          <w:sz w:val="24"/>
        </w:rPr>
        <w:t>Limited Specialist Access:</w:t>
      </w:r>
    </w:p>
    <w:p w14:paraId="0B100469" w14:textId="77777777" w:rsidR="00C268C8" w:rsidRDefault="00000000">
      <w:pPr>
        <w:pStyle w:val="ListBullet"/>
        <w:spacing w:after="60"/>
      </w:pPr>
      <w:r>
        <w:rPr>
          <w:rFonts w:ascii="Aptos" w:hAnsi="Aptos"/>
          <w:sz w:val="24"/>
        </w:rPr>
        <w:t>Only 2-5 cardiologists per major teaching hospital</w:t>
      </w:r>
    </w:p>
    <w:p w14:paraId="0085F9A7" w14:textId="218F1163" w:rsidR="00C268C8" w:rsidRDefault="00000000">
      <w:pPr>
        <w:pStyle w:val="ListBullet"/>
        <w:spacing w:after="60"/>
      </w:pPr>
      <w:r>
        <w:rPr>
          <w:rFonts w:ascii="Aptos" w:hAnsi="Aptos"/>
          <w:sz w:val="24"/>
        </w:rPr>
        <w:t>Patients wait weeks to months for a cardiology consultation</w:t>
      </w:r>
    </w:p>
    <w:p w14:paraId="2EC7366A" w14:textId="089AD0D2" w:rsidR="00C268C8" w:rsidRDefault="00000000">
      <w:pPr>
        <w:pStyle w:val="ListBullet"/>
        <w:spacing w:after="60"/>
      </w:pPr>
      <w:r>
        <w:rPr>
          <w:rFonts w:ascii="Aptos" w:hAnsi="Aptos"/>
          <w:sz w:val="24"/>
        </w:rPr>
        <w:t>3-5 cardiac centers serve a 30+ million population</w:t>
      </w:r>
    </w:p>
    <w:p w14:paraId="2B7F4392" w14:textId="3649B133" w:rsidR="00C268C8" w:rsidRDefault="00000000">
      <w:pPr>
        <w:pStyle w:val="ListBullet"/>
        <w:spacing w:after="60"/>
      </w:pPr>
      <w:r>
        <w:rPr>
          <w:rFonts w:ascii="Aptos" w:hAnsi="Aptos"/>
          <w:sz w:val="24"/>
        </w:rPr>
        <w:t>Rural areas are severely underserved - patients travel hours</w:t>
      </w:r>
    </w:p>
    <w:p w14:paraId="4C500CD2" w14:textId="77777777" w:rsidR="00C268C8" w:rsidRDefault="00000000">
      <w:pPr>
        <w:spacing w:after="120"/>
        <w:jc w:val="both"/>
      </w:pPr>
      <w:r>
        <w:rPr>
          <w:rFonts w:ascii="Aptos" w:hAnsi="Aptos"/>
          <w:sz w:val="24"/>
        </w:rPr>
        <w:t>Infrastructure Constraints:</w:t>
      </w:r>
    </w:p>
    <w:p w14:paraId="3608AF24" w14:textId="77777777" w:rsidR="00C268C8" w:rsidRDefault="00000000">
      <w:pPr>
        <w:pStyle w:val="ListBullet"/>
        <w:spacing w:after="60"/>
      </w:pPr>
      <w:r>
        <w:rPr>
          <w:rFonts w:ascii="Aptos" w:hAnsi="Aptos"/>
          <w:sz w:val="24"/>
        </w:rPr>
        <w:t>Limited cardiac catheterization labs (when available: GH¢10,754-38,891)</w:t>
      </w:r>
    </w:p>
    <w:p w14:paraId="0633C7F5" w14:textId="77777777" w:rsidR="00C268C8" w:rsidRDefault="00000000">
      <w:pPr>
        <w:pStyle w:val="ListBullet"/>
        <w:spacing w:after="60"/>
      </w:pPr>
      <w:r>
        <w:rPr>
          <w:rFonts w:ascii="Aptos" w:hAnsi="Aptos"/>
          <w:sz w:val="24"/>
        </w:rPr>
        <w:t>Scarce imaging equipment (ECG, echocardiogram)</w:t>
      </w:r>
    </w:p>
    <w:p w14:paraId="0B8AA73F" w14:textId="77777777" w:rsidR="00C268C8" w:rsidRDefault="00000000">
      <w:pPr>
        <w:pStyle w:val="ListBullet"/>
        <w:spacing w:after="60"/>
      </w:pPr>
      <w:r>
        <w:rPr>
          <w:rFonts w:ascii="Aptos" w:hAnsi="Aptos"/>
          <w:sz w:val="24"/>
        </w:rPr>
        <w:lastRenderedPageBreak/>
        <w:t>Hospital beds always at 85-90% capacity</w:t>
      </w:r>
    </w:p>
    <w:p w14:paraId="613ED9ED" w14:textId="77777777" w:rsidR="00C268C8" w:rsidRDefault="00000000">
      <w:pPr>
        <w:pStyle w:val="ListBullet"/>
        <w:spacing w:after="60"/>
      </w:pPr>
      <w:r>
        <w:rPr>
          <w:rFonts w:ascii="Aptos" w:hAnsi="Aptos"/>
          <w:sz w:val="24"/>
        </w:rPr>
        <w:t>Median length of stay: 5 days (range 3-9 days)</w:t>
      </w:r>
    </w:p>
    <w:p w14:paraId="433B4239" w14:textId="77777777" w:rsidR="00C268C8" w:rsidRDefault="00000000">
      <w:pPr>
        <w:spacing w:after="120"/>
        <w:jc w:val="both"/>
      </w:pPr>
      <w:r>
        <w:rPr>
          <w:rFonts w:ascii="Aptos" w:hAnsi="Aptos"/>
          <w:sz w:val="24"/>
        </w:rPr>
        <w:t>Late Presentation Culture:</w:t>
      </w:r>
    </w:p>
    <w:p w14:paraId="5368587A" w14:textId="77777777" w:rsidR="00C268C8" w:rsidRDefault="00000000">
      <w:pPr>
        <w:pStyle w:val="ListBullet"/>
        <w:spacing w:after="60"/>
      </w:pPr>
      <w:r>
        <w:rPr>
          <w:rFonts w:ascii="Aptos" w:hAnsi="Aptos"/>
          <w:sz w:val="24"/>
        </w:rPr>
        <w:t>Patients delay seeking care due to cost fears</w:t>
      </w:r>
    </w:p>
    <w:p w14:paraId="65171D01" w14:textId="441FD21C" w:rsidR="00C268C8" w:rsidRDefault="00000000">
      <w:pPr>
        <w:pStyle w:val="ListBullet"/>
        <w:spacing w:after="60"/>
      </w:pPr>
      <w:r>
        <w:rPr>
          <w:rFonts w:ascii="Aptos" w:hAnsi="Aptos"/>
          <w:sz w:val="24"/>
        </w:rPr>
        <w:t>Present only when symptoms are severe</w:t>
      </w:r>
    </w:p>
    <w:p w14:paraId="42C0A3A7" w14:textId="77777777" w:rsidR="00C268C8" w:rsidRDefault="00000000">
      <w:pPr>
        <w:pStyle w:val="ListBullet"/>
        <w:spacing w:after="60"/>
      </w:pPr>
      <w:r>
        <w:rPr>
          <w:rFonts w:ascii="Aptos" w:hAnsi="Aptos"/>
          <w:sz w:val="24"/>
        </w:rPr>
        <w:t>40% of CVD patients present late</w:t>
      </w:r>
    </w:p>
    <w:p w14:paraId="735313E8" w14:textId="77777777" w:rsidR="00C268C8" w:rsidRDefault="00000000">
      <w:pPr>
        <w:pStyle w:val="ListBullet"/>
        <w:spacing w:after="60"/>
      </w:pPr>
      <w:r>
        <w:rPr>
          <w:rFonts w:ascii="Aptos" w:hAnsi="Aptos"/>
          <w:sz w:val="24"/>
        </w:rPr>
        <w:t>Results in higher mortality and complications</w:t>
      </w:r>
    </w:p>
    <w:p w14:paraId="552FAE1B" w14:textId="77777777" w:rsidR="00C268C8" w:rsidRDefault="00000000">
      <w:pPr>
        <w:pStyle w:val="Heading1"/>
        <w:spacing w:before="240" w:after="120"/>
      </w:pPr>
      <w:r>
        <w:rPr>
          <w:rFonts w:ascii="Aptos Display" w:hAnsi="Aptos Display"/>
          <w:sz w:val="26"/>
        </w:rPr>
        <w:t>SECTION 2: THE SOLUTION - INTELLIGENT RISK ASSESSMENT</w:t>
      </w:r>
    </w:p>
    <w:p w14:paraId="21372158" w14:textId="77777777" w:rsidR="00C268C8" w:rsidRDefault="00000000">
      <w:pPr>
        <w:pStyle w:val="Heading2"/>
        <w:spacing w:before="240" w:after="120"/>
      </w:pPr>
      <w:r>
        <w:rPr>
          <w:rFonts w:ascii="Aptos Display" w:hAnsi="Aptos Display"/>
        </w:rPr>
        <w:t>2.1 What Makes This Revolutionary</w:t>
      </w:r>
    </w:p>
    <w:p w14:paraId="5B06F725" w14:textId="77777777" w:rsidR="00C268C8" w:rsidRDefault="00000000">
      <w:pPr>
        <w:spacing w:after="120"/>
        <w:jc w:val="both"/>
      </w:pPr>
      <w:r>
        <w:rPr>
          <w:rFonts w:ascii="Aptos" w:hAnsi="Aptos"/>
          <w:sz w:val="24"/>
        </w:rPr>
        <w:t>Think of it as a highly trained medical expert in your pocket that: (1) Analyzes 13 clinical parameters (age, blood pressure, cholesterol, etc.), (2) Compares patient data against 920 validated heart disease cases, (3) Identifies patterns invisible to the human eye, (4) Predicts cardiovascular risk in 30 seconds, and (5) Recommends appropriate next steps.</w:t>
      </w:r>
    </w:p>
    <w:p w14:paraId="35443FE7" w14:textId="77777777" w:rsidR="00C268C8" w:rsidRDefault="00000000">
      <w:pPr>
        <w:spacing w:after="120"/>
        <w:jc w:val="both"/>
      </w:pPr>
      <w:r>
        <w:rPr>
          <w:rFonts w:ascii="Aptos" w:hAnsi="Aptos"/>
          <w:sz w:val="24"/>
        </w:rPr>
        <w:t>Why It Works:</w:t>
      </w:r>
    </w:p>
    <w:p w14:paraId="16544541" w14:textId="77777777" w:rsidR="00C268C8" w:rsidRDefault="00000000">
      <w:pPr>
        <w:pStyle w:val="ListBullet"/>
        <w:spacing w:after="60"/>
      </w:pPr>
      <w:r>
        <w:rPr>
          <w:rFonts w:ascii="Aptos" w:hAnsi="Aptos"/>
          <w:sz w:val="24"/>
        </w:rPr>
        <w:t>Trained on multi-institutional data (4 medical centers across 3 continents)</w:t>
      </w:r>
    </w:p>
    <w:p w14:paraId="39F19B44" w14:textId="77777777" w:rsidR="00C268C8" w:rsidRDefault="00000000">
      <w:pPr>
        <w:pStyle w:val="ListBullet"/>
        <w:spacing w:after="60"/>
      </w:pPr>
      <w:r>
        <w:rPr>
          <w:rFonts w:ascii="Aptos" w:hAnsi="Aptos"/>
          <w:sz w:val="24"/>
        </w:rPr>
        <w:t>Validated approach used in developed countries, adapted for Ghana</w:t>
      </w:r>
    </w:p>
    <w:p w14:paraId="04DE5294" w14:textId="77777777" w:rsidR="00C268C8" w:rsidRDefault="00000000">
      <w:pPr>
        <w:pStyle w:val="ListBullet"/>
        <w:spacing w:after="60"/>
      </w:pPr>
      <w:r>
        <w:rPr>
          <w:rFonts w:ascii="Aptos" w:hAnsi="Aptos"/>
          <w:sz w:val="24"/>
        </w:rPr>
        <w:t>Pharmacist-led - leverages 2,000+ underutilized PharmDs</w:t>
      </w:r>
    </w:p>
    <w:p w14:paraId="6012A732" w14:textId="77777777" w:rsidR="00C268C8" w:rsidRDefault="00000000">
      <w:pPr>
        <w:pStyle w:val="ListBullet"/>
        <w:spacing w:after="60"/>
      </w:pPr>
      <w:r>
        <w:rPr>
          <w:rFonts w:ascii="Aptos" w:hAnsi="Aptos"/>
          <w:sz w:val="24"/>
        </w:rPr>
        <w:t>Cost-appropriate - $2 per assessment vs $200+ traditional</w:t>
      </w:r>
    </w:p>
    <w:p w14:paraId="46A5022E" w14:textId="77777777" w:rsidR="00C268C8" w:rsidRDefault="00000000">
      <w:pPr>
        <w:pStyle w:val="Heading2"/>
        <w:spacing w:before="240" w:after="120"/>
      </w:pPr>
      <w:r>
        <w:rPr>
          <w:rFonts w:ascii="Aptos Display" w:hAnsi="Aptos Display"/>
        </w:rPr>
        <w:t>2.2 System Performance Metrics</w:t>
      </w:r>
    </w:p>
    <w:tbl>
      <w:tblPr>
        <w:tblStyle w:val="LightGrid-Accent1"/>
        <w:tblW w:w="0" w:type="auto"/>
        <w:tblLayout w:type="fixed"/>
        <w:tblLook w:val="04A0" w:firstRow="1" w:lastRow="0" w:firstColumn="1" w:lastColumn="0" w:noHBand="0" w:noVBand="1"/>
      </w:tblPr>
      <w:tblGrid>
        <w:gridCol w:w="2880"/>
        <w:gridCol w:w="2160"/>
        <w:gridCol w:w="4320"/>
      </w:tblGrid>
      <w:tr w:rsidR="00C268C8" w14:paraId="60F7E874"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17075" w14:textId="77777777" w:rsidR="00C268C8" w:rsidRDefault="00000000">
            <w:r>
              <w:rPr>
                <w:rFonts w:ascii="Aptos" w:hAnsi="Aptos"/>
              </w:rPr>
              <w:t>Metric</w:t>
            </w:r>
          </w:p>
        </w:tc>
        <w:tc>
          <w:tcPr>
            <w:tcW w:w="2160" w:type="dxa"/>
          </w:tcPr>
          <w:p w14:paraId="265418D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Score</w:t>
            </w:r>
          </w:p>
        </w:tc>
        <w:tc>
          <w:tcPr>
            <w:tcW w:w="4320" w:type="dxa"/>
          </w:tcPr>
          <w:p w14:paraId="034AA065"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Interpretation</w:t>
            </w:r>
          </w:p>
        </w:tc>
      </w:tr>
      <w:tr w:rsidR="00C268C8" w14:paraId="73269CB5"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D98F7" w14:textId="77777777" w:rsidR="00C268C8" w:rsidRDefault="00000000">
            <w:r>
              <w:rPr>
                <w:rFonts w:ascii="Aptos" w:hAnsi="Aptos"/>
              </w:rPr>
              <w:t>Accuracy (ROC-AUC)</w:t>
            </w:r>
          </w:p>
        </w:tc>
        <w:tc>
          <w:tcPr>
            <w:tcW w:w="2160" w:type="dxa"/>
          </w:tcPr>
          <w:p w14:paraId="3601F8A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92%</w:t>
            </w:r>
          </w:p>
        </w:tc>
        <w:tc>
          <w:tcPr>
            <w:tcW w:w="4320" w:type="dxa"/>
          </w:tcPr>
          <w:p w14:paraId="04ACC5A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Excellent discriminative ability (A+ grade)</w:t>
            </w:r>
          </w:p>
        </w:tc>
      </w:tr>
      <w:tr w:rsidR="00C268C8" w14:paraId="77AADBA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6C92F" w14:textId="77777777" w:rsidR="00C268C8" w:rsidRDefault="00000000">
            <w:r>
              <w:rPr>
                <w:rFonts w:ascii="Aptos" w:hAnsi="Aptos"/>
              </w:rPr>
              <w:t>Sensitivity</w:t>
            </w:r>
          </w:p>
        </w:tc>
        <w:tc>
          <w:tcPr>
            <w:tcW w:w="2160" w:type="dxa"/>
          </w:tcPr>
          <w:p w14:paraId="3B70EC9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90%</w:t>
            </w:r>
          </w:p>
        </w:tc>
        <w:tc>
          <w:tcPr>
            <w:tcW w:w="4320" w:type="dxa"/>
          </w:tcPr>
          <w:p w14:paraId="76320305"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Catches 90 of 100 disease cases</w:t>
            </w:r>
          </w:p>
        </w:tc>
      </w:tr>
      <w:tr w:rsidR="00C268C8" w14:paraId="76FA9F9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9E48B" w14:textId="77777777" w:rsidR="00C268C8" w:rsidRDefault="00000000">
            <w:r>
              <w:rPr>
                <w:rFonts w:ascii="Aptos" w:hAnsi="Aptos"/>
              </w:rPr>
              <w:t>Specificity</w:t>
            </w:r>
          </w:p>
        </w:tc>
        <w:tc>
          <w:tcPr>
            <w:tcW w:w="2160" w:type="dxa"/>
          </w:tcPr>
          <w:p w14:paraId="268195F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77%</w:t>
            </w:r>
          </w:p>
        </w:tc>
        <w:tc>
          <w:tcPr>
            <w:tcW w:w="4320" w:type="dxa"/>
          </w:tcPr>
          <w:p w14:paraId="54630D1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Correctly identifies 77 of 100 healthy patients</w:t>
            </w:r>
          </w:p>
        </w:tc>
      </w:tr>
      <w:tr w:rsidR="00C268C8" w14:paraId="14F5F810"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A764D" w14:textId="77777777" w:rsidR="00C268C8" w:rsidRDefault="00000000">
            <w:r>
              <w:rPr>
                <w:rFonts w:ascii="Aptos" w:hAnsi="Aptos"/>
              </w:rPr>
              <w:t>Overall Accuracy</w:t>
            </w:r>
          </w:p>
        </w:tc>
        <w:tc>
          <w:tcPr>
            <w:tcW w:w="2160" w:type="dxa"/>
          </w:tcPr>
          <w:p w14:paraId="7D290BD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84.2%</w:t>
            </w:r>
          </w:p>
        </w:tc>
        <w:tc>
          <w:tcPr>
            <w:tcW w:w="4320" w:type="dxa"/>
          </w:tcPr>
          <w:p w14:paraId="2AB8F75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842 correct decisions per 1,000 patients</w:t>
            </w:r>
          </w:p>
        </w:tc>
      </w:tr>
    </w:tbl>
    <w:p w14:paraId="3B3A326A" w14:textId="77777777" w:rsidR="00C268C8" w:rsidRDefault="00C268C8"/>
    <w:p w14:paraId="42ACD39D" w14:textId="77777777" w:rsidR="00C268C8" w:rsidRDefault="00000000">
      <w:pPr>
        <w:spacing w:after="120"/>
        <w:jc w:val="both"/>
      </w:pPr>
      <w:r>
        <w:rPr>
          <w:rFonts w:ascii="Aptos" w:hAnsi="Aptos"/>
          <w:sz w:val="24"/>
        </w:rPr>
        <w:t>Real-World Translation: For every 1,000 patients screened, 900 high-risk patients are correctly identified, 770 low-risk patients are correctly reassured, and only 230 require additional testing. This means 1,670 correct decisions out of 1,000 patients.</w:t>
      </w:r>
    </w:p>
    <w:p w14:paraId="7B3F1655" w14:textId="77777777" w:rsidR="00C268C8" w:rsidRDefault="00000000">
      <w:pPr>
        <w:pStyle w:val="Heading2"/>
        <w:spacing w:before="240" w:after="120"/>
      </w:pPr>
      <w:r>
        <w:rPr>
          <w:rFonts w:ascii="Aptos Display" w:hAnsi="Aptos Display"/>
        </w:rPr>
        <w:t>2.3 Key Features for Ghana</w:t>
      </w:r>
    </w:p>
    <w:p w14:paraId="3E48B516" w14:textId="77777777" w:rsidR="00C268C8" w:rsidRDefault="00000000">
      <w:pPr>
        <w:spacing w:after="120"/>
        <w:jc w:val="both"/>
      </w:pPr>
      <w:r>
        <w:rPr>
          <w:rFonts w:ascii="Aptos" w:hAnsi="Aptos"/>
          <w:sz w:val="24"/>
        </w:rPr>
        <w:t>Affordability:</w:t>
      </w:r>
    </w:p>
    <w:p w14:paraId="0657F0BA" w14:textId="77777777" w:rsidR="00C268C8" w:rsidRDefault="00000000">
      <w:pPr>
        <w:pStyle w:val="ListBullet"/>
        <w:spacing w:after="60"/>
      </w:pPr>
      <w:r>
        <w:rPr>
          <w:rFonts w:ascii="Aptos" w:hAnsi="Aptos"/>
          <w:sz w:val="24"/>
        </w:rPr>
        <w:t>GH¢21.50 ($2) per assessment</w:t>
      </w:r>
    </w:p>
    <w:p w14:paraId="76BAB9FA" w14:textId="77777777" w:rsidR="00C268C8" w:rsidRDefault="00000000">
      <w:pPr>
        <w:pStyle w:val="ListBullet"/>
        <w:spacing w:after="60"/>
      </w:pPr>
      <w:r>
        <w:rPr>
          <w:rFonts w:ascii="Aptos" w:hAnsi="Aptos"/>
          <w:sz w:val="24"/>
        </w:rPr>
        <w:t>No expensive equipment needed</w:t>
      </w:r>
    </w:p>
    <w:p w14:paraId="747DA4AD" w14:textId="77777777" w:rsidR="00C268C8" w:rsidRDefault="00000000">
      <w:pPr>
        <w:pStyle w:val="ListBullet"/>
        <w:spacing w:after="60"/>
      </w:pPr>
      <w:r>
        <w:rPr>
          <w:rFonts w:ascii="Aptos" w:hAnsi="Aptos"/>
          <w:sz w:val="24"/>
        </w:rPr>
        <w:lastRenderedPageBreak/>
        <w:t>No imaging required (CT, MRI, echo)</w:t>
      </w:r>
    </w:p>
    <w:p w14:paraId="1323809A" w14:textId="77777777" w:rsidR="00C268C8" w:rsidRDefault="00000000">
      <w:pPr>
        <w:pStyle w:val="ListBullet"/>
        <w:spacing w:after="60"/>
      </w:pPr>
      <w:r>
        <w:rPr>
          <w:rFonts w:ascii="Aptos" w:hAnsi="Aptos"/>
          <w:sz w:val="24"/>
        </w:rPr>
        <w:t>100x cheaper than traditional workup</w:t>
      </w:r>
    </w:p>
    <w:p w14:paraId="5409623F" w14:textId="77777777" w:rsidR="00C268C8" w:rsidRDefault="00000000">
      <w:pPr>
        <w:spacing w:after="120"/>
        <w:jc w:val="both"/>
      </w:pPr>
      <w:r>
        <w:rPr>
          <w:rFonts w:ascii="Aptos" w:hAnsi="Aptos"/>
          <w:sz w:val="24"/>
        </w:rPr>
        <w:t>Accessibility:</w:t>
      </w:r>
    </w:p>
    <w:p w14:paraId="070ADD9D" w14:textId="77777777" w:rsidR="00C268C8" w:rsidRDefault="00000000">
      <w:pPr>
        <w:pStyle w:val="ListBullet"/>
        <w:spacing w:after="60"/>
      </w:pPr>
      <w:r>
        <w:rPr>
          <w:rFonts w:ascii="Aptos" w:hAnsi="Aptos"/>
          <w:sz w:val="24"/>
        </w:rPr>
        <w:t>Works on basic smartphones</w:t>
      </w:r>
    </w:p>
    <w:p w14:paraId="46E47187" w14:textId="77777777" w:rsidR="00C268C8" w:rsidRDefault="00000000">
      <w:pPr>
        <w:pStyle w:val="ListBullet"/>
        <w:spacing w:after="60"/>
      </w:pPr>
      <w:r>
        <w:rPr>
          <w:rFonts w:ascii="Aptos" w:hAnsi="Aptos"/>
          <w:sz w:val="24"/>
        </w:rPr>
        <w:t>Internet connection sufficient</w:t>
      </w:r>
    </w:p>
    <w:p w14:paraId="44E4294D" w14:textId="77777777" w:rsidR="00C268C8" w:rsidRDefault="00000000">
      <w:pPr>
        <w:pStyle w:val="ListBullet"/>
        <w:spacing w:after="60"/>
      </w:pPr>
      <w:r>
        <w:rPr>
          <w:rFonts w:ascii="Aptos" w:hAnsi="Aptos"/>
          <w:sz w:val="24"/>
        </w:rPr>
        <w:t>Deployable at hospital outpatient clinics, community pharmacies, mobile clinics, CHPS compounds</w:t>
      </w:r>
    </w:p>
    <w:p w14:paraId="00113FF9" w14:textId="77777777" w:rsidR="00C268C8" w:rsidRDefault="00000000">
      <w:pPr>
        <w:spacing w:after="120"/>
        <w:jc w:val="both"/>
      </w:pPr>
      <w:r>
        <w:rPr>
          <w:rFonts w:ascii="Aptos" w:hAnsi="Aptos"/>
          <w:sz w:val="24"/>
        </w:rPr>
        <w:t>Speed and Integration:</w:t>
      </w:r>
    </w:p>
    <w:p w14:paraId="30CFF47F" w14:textId="77777777" w:rsidR="00C268C8" w:rsidRDefault="00000000">
      <w:pPr>
        <w:pStyle w:val="ListBullet"/>
        <w:spacing w:after="60"/>
      </w:pPr>
      <w:r>
        <w:rPr>
          <w:rFonts w:ascii="Aptos" w:hAnsi="Aptos"/>
          <w:sz w:val="24"/>
        </w:rPr>
        <w:t>30 seconds for risk assessment with instant treatment recommendations</w:t>
      </w:r>
    </w:p>
    <w:p w14:paraId="34E37917" w14:textId="77777777" w:rsidR="00C268C8" w:rsidRDefault="00000000">
      <w:pPr>
        <w:pStyle w:val="ListBullet"/>
        <w:spacing w:after="60"/>
      </w:pPr>
      <w:r>
        <w:rPr>
          <w:rFonts w:ascii="Aptos" w:hAnsi="Aptos"/>
          <w:sz w:val="24"/>
        </w:rPr>
        <w:t>2025 AHA/ACC guidelines built-in</w:t>
      </w:r>
    </w:p>
    <w:p w14:paraId="15A93D60" w14:textId="77777777" w:rsidR="00C268C8" w:rsidRDefault="00000000">
      <w:pPr>
        <w:pStyle w:val="ListBullet"/>
        <w:spacing w:after="60"/>
      </w:pPr>
      <w:r>
        <w:rPr>
          <w:rFonts w:ascii="Aptos" w:hAnsi="Aptos"/>
          <w:sz w:val="24"/>
        </w:rPr>
        <w:t>Ghana-appropriate medication recommendations</w:t>
      </w:r>
    </w:p>
    <w:p w14:paraId="18A4536F" w14:textId="77777777" w:rsidR="00C268C8" w:rsidRDefault="00000000">
      <w:pPr>
        <w:pStyle w:val="ListBullet"/>
        <w:spacing w:after="60"/>
      </w:pPr>
      <w:r>
        <w:rPr>
          <w:rFonts w:ascii="Aptos" w:hAnsi="Aptos"/>
          <w:sz w:val="24"/>
        </w:rPr>
        <w:t>NHIS-covered medications prioritized</w:t>
      </w:r>
    </w:p>
    <w:p w14:paraId="73218EB4" w14:textId="77777777" w:rsidR="00C268C8" w:rsidRDefault="00000000">
      <w:pPr>
        <w:spacing w:after="120"/>
        <w:jc w:val="both"/>
      </w:pPr>
      <w:r>
        <w:rPr>
          <w:rFonts w:ascii="Aptos" w:hAnsi="Aptos"/>
          <w:sz w:val="24"/>
        </w:rPr>
        <w:t>Pharmacist Empowerment:</w:t>
      </w:r>
    </w:p>
    <w:p w14:paraId="696C973C" w14:textId="77777777" w:rsidR="00C268C8" w:rsidRDefault="00000000">
      <w:pPr>
        <w:pStyle w:val="ListBullet"/>
        <w:spacing w:after="60"/>
      </w:pPr>
      <w:r>
        <w:rPr>
          <w:rFonts w:ascii="Aptos" w:hAnsi="Aptos"/>
          <w:sz w:val="24"/>
        </w:rPr>
        <w:t>Expands PharmD scope of practice</w:t>
      </w:r>
    </w:p>
    <w:p w14:paraId="05F2BEC7" w14:textId="77777777" w:rsidR="00C268C8" w:rsidRDefault="00000000">
      <w:pPr>
        <w:pStyle w:val="ListBullet"/>
        <w:spacing w:after="60"/>
      </w:pPr>
      <w:r>
        <w:rPr>
          <w:rFonts w:ascii="Aptos" w:hAnsi="Aptos"/>
          <w:sz w:val="24"/>
        </w:rPr>
        <w:t>Creates new revenue stream for pharmacies (GH¢935,000/$87,000 annually)</w:t>
      </w:r>
    </w:p>
    <w:p w14:paraId="4C8D93EF" w14:textId="77777777" w:rsidR="00C268C8" w:rsidRDefault="00000000">
      <w:pPr>
        <w:pStyle w:val="ListBullet"/>
        <w:spacing w:after="60"/>
      </w:pPr>
      <w:r>
        <w:rPr>
          <w:rFonts w:ascii="Aptos" w:hAnsi="Aptos"/>
          <w:sz w:val="24"/>
        </w:rPr>
        <w:t>Elevates professional role and addresses workforce underutilization</w:t>
      </w:r>
    </w:p>
    <w:p w14:paraId="6E712824" w14:textId="77777777" w:rsidR="00C268C8" w:rsidRDefault="00000000">
      <w:pPr>
        <w:pStyle w:val="Heading1"/>
        <w:spacing w:before="240" w:after="120"/>
      </w:pPr>
      <w:r>
        <w:rPr>
          <w:rFonts w:ascii="Aptos Display" w:hAnsi="Aptos Display"/>
          <w:sz w:val="26"/>
        </w:rPr>
        <w:t>SECTION 3: BUSINESS VALUE ANALYSIS</w:t>
      </w:r>
    </w:p>
    <w:p w14:paraId="061DD1A3" w14:textId="77777777" w:rsidR="00C268C8" w:rsidRDefault="00000000">
      <w:pPr>
        <w:pStyle w:val="Heading2"/>
        <w:spacing w:before="240" w:after="120"/>
      </w:pPr>
      <w:r>
        <w:rPr>
          <w:rFonts w:ascii="Aptos Display" w:hAnsi="Aptos Display"/>
        </w:rPr>
        <w:t>3.1 Value for Ghana Teaching Hospitals</w:t>
      </w:r>
    </w:p>
    <w:p w14:paraId="410004B3" w14:textId="77777777" w:rsidR="00C268C8" w:rsidRDefault="00000000">
      <w:pPr>
        <w:spacing w:after="120"/>
        <w:jc w:val="both"/>
      </w:pPr>
      <w:r>
        <w:rPr>
          <w:rFonts w:ascii="Aptos" w:hAnsi="Aptos"/>
          <w:sz w:val="24"/>
        </w:rPr>
        <w:t>Example: 500-bed Hospital serving 5,000 CVD patients per year</w:t>
      </w:r>
    </w:p>
    <w:p w14:paraId="38C1207E" w14:textId="77777777" w:rsidR="00C268C8" w:rsidRDefault="00000000">
      <w:pPr>
        <w:pStyle w:val="Heading3"/>
        <w:spacing w:before="240" w:after="120"/>
      </w:pPr>
      <w:r>
        <w:rPr>
          <w:rFonts w:ascii="Aptos Display" w:hAnsi="Aptos Display"/>
          <w:sz w:val="26"/>
        </w:rPr>
        <w:t>A. Life-Saving Impact (Primary Value)</w:t>
      </w:r>
    </w:p>
    <w:p w14:paraId="640856F7" w14:textId="77777777" w:rsidR="00C268C8" w:rsidRDefault="00000000">
      <w:pPr>
        <w:spacing w:after="120"/>
        <w:jc w:val="both"/>
      </w:pPr>
      <w:r>
        <w:rPr>
          <w:rFonts w:ascii="Aptos" w:hAnsi="Aptos"/>
          <w:sz w:val="24"/>
        </w:rPr>
        <w:t>Current Situation: 40% late presentations equal 2,000 patients with a 21.5% case fatality rate, resulting in 430 deaths from late presentation per year.</w:t>
      </w:r>
    </w:p>
    <w:p w14:paraId="2EFD2FBA" w14:textId="77777777" w:rsidR="00C268C8" w:rsidRDefault="00000000">
      <w:pPr>
        <w:spacing w:after="120"/>
        <w:jc w:val="both"/>
      </w:pPr>
      <w:r>
        <w:rPr>
          <w:rFonts w:ascii="Aptos" w:hAnsi="Aptos"/>
          <w:sz w:val="24"/>
        </w:rPr>
        <w:t>With AI Risk Assessment: Early identification of 80% high-risk equals 1,600 patients. With 20% mortality reduction, this equals 320 patients' lives saved annually. The economic value of lives saved includes preserved workforce productivity, families protected from loss, community well-being maintained, and immeasurable social impact.</w:t>
      </w:r>
    </w:p>
    <w:p w14:paraId="421CBEEC" w14:textId="77777777" w:rsidR="00C268C8" w:rsidRDefault="00000000">
      <w:pPr>
        <w:pStyle w:val="Heading3"/>
        <w:spacing w:before="240" w:after="120"/>
      </w:pPr>
      <w:r>
        <w:rPr>
          <w:rFonts w:ascii="Aptos Display" w:hAnsi="Aptos Display"/>
          <w:sz w:val="26"/>
        </w:rPr>
        <w:t>B. Cost Reduction (Quantifiable Value)</w:t>
      </w:r>
    </w:p>
    <w:tbl>
      <w:tblPr>
        <w:tblStyle w:val="LightGrid-Accent1"/>
        <w:tblW w:w="11808" w:type="dxa"/>
        <w:tblInd w:w="-1224" w:type="dxa"/>
        <w:tblLayout w:type="fixed"/>
        <w:tblLook w:val="04A0" w:firstRow="1" w:lastRow="0" w:firstColumn="1" w:lastColumn="0" w:noHBand="0" w:noVBand="1"/>
      </w:tblPr>
      <w:tblGrid>
        <w:gridCol w:w="2160"/>
        <w:gridCol w:w="1872"/>
        <w:gridCol w:w="1872"/>
        <w:gridCol w:w="1872"/>
        <w:gridCol w:w="1872"/>
        <w:gridCol w:w="2160"/>
      </w:tblGrid>
      <w:tr w:rsidR="00C268C8" w14:paraId="67DBC2DC" w14:textId="77777777" w:rsidTr="00EC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D54118" w14:textId="77777777" w:rsidR="00C268C8" w:rsidRDefault="00000000">
            <w:r>
              <w:rPr>
                <w:rFonts w:ascii="Aptos" w:hAnsi="Aptos"/>
              </w:rPr>
              <w:t>Pathway</w:t>
            </w:r>
          </w:p>
        </w:tc>
        <w:tc>
          <w:tcPr>
            <w:tcW w:w="1872" w:type="dxa"/>
          </w:tcPr>
          <w:p w14:paraId="072F1C0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Emergency Visit</w:t>
            </w:r>
          </w:p>
        </w:tc>
        <w:tc>
          <w:tcPr>
            <w:tcW w:w="1872" w:type="dxa"/>
          </w:tcPr>
          <w:p w14:paraId="3551DD27"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Hospitalization</w:t>
            </w:r>
          </w:p>
        </w:tc>
        <w:tc>
          <w:tcPr>
            <w:tcW w:w="1872" w:type="dxa"/>
          </w:tcPr>
          <w:p w14:paraId="209E0101"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Labs/Imaging</w:t>
            </w:r>
          </w:p>
        </w:tc>
        <w:tc>
          <w:tcPr>
            <w:tcW w:w="1872" w:type="dxa"/>
          </w:tcPr>
          <w:p w14:paraId="6899430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Medications</w:t>
            </w:r>
          </w:p>
        </w:tc>
        <w:tc>
          <w:tcPr>
            <w:tcW w:w="2160" w:type="dxa"/>
          </w:tcPr>
          <w:p w14:paraId="5AAE32B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TOTAL</w:t>
            </w:r>
          </w:p>
        </w:tc>
      </w:tr>
      <w:tr w:rsidR="00C268C8" w14:paraId="772FA3E2"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CF56D9" w14:textId="77777777" w:rsidR="00C268C8" w:rsidRDefault="00000000">
            <w:r>
              <w:rPr>
                <w:rFonts w:ascii="Aptos" w:hAnsi="Aptos"/>
              </w:rPr>
              <w:t>Traditional</w:t>
            </w:r>
          </w:p>
        </w:tc>
        <w:tc>
          <w:tcPr>
            <w:tcW w:w="1872" w:type="dxa"/>
          </w:tcPr>
          <w:p w14:paraId="5143B65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GH¢537-1,075</w:t>
            </w:r>
          </w:p>
        </w:tc>
        <w:tc>
          <w:tcPr>
            <w:tcW w:w="1872" w:type="dxa"/>
          </w:tcPr>
          <w:p w14:paraId="2DB837F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GH¢2,098-2,281</w:t>
            </w:r>
          </w:p>
        </w:tc>
        <w:tc>
          <w:tcPr>
            <w:tcW w:w="1872" w:type="dxa"/>
          </w:tcPr>
          <w:p w14:paraId="0F472C2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GH¢537-1,075</w:t>
            </w:r>
          </w:p>
        </w:tc>
        <w:tc>
          <w:tcPr>
            <w:tcW w:w="1872" w:type="dxa"/>
          </w:tcPr>
          <w:p w14:paraId="3875F44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GH¢1,075+/mo</w:t>
            </w:r>
          </w:p>
        </w:tc>
        <w:tc>
          <w:tcPr>
            <w:tcW w:w="2160" w:type="dxa"/>
          </w:tcPr>
          <w:p w14:paraId="20299B1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GH¢4,246-5,504</w:t>
            </w:r>
          </w:p>
        </w:tc>
      </w:tr>
      <w:tr w:rsidR="00C268C8" w14:paraId="07440EC6" w14:textId="77777777" w:rsidTr="00EC44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AF0FD5" w14:textId="77777777" w:rsidR="00C268C8" w:rsidRDefault="00000000">
            <w:r>
              <w:rPr>
                <w:rFonts w:ascii="Aptos" w:hAnsi="Aptos"/>
              </w:rPr>
              <w:t>AI-Assisted</w:t>
            </w:r>
          </w:p>
        </w:tc>
        <w:tc>
          <w:tcPr>
            <w:tcW w:w="1872" w:type="dxa"/>
          </w:tcPr>
          <w:p w14:paraId="4BFF4C9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GH¢21.50</w:t>
            </w:r>
          </w:p>
        </w:tc>
        <w:tc>
          <w:tcPr>
            <w:tcW w:w="1872" w:type="dxa"/>
          </w:tcPr>
          <w:p w14:paraId="1C2A6AE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Outpatient GH¢215-323</w:t>
            </w:r>
          </w:p>
        </w:tc>
        <w:tc>
          <w:tcPr>
            <w:tcW w:w="1872" w:type="dxa"/>
          </w:tcPr>
          <w:p w14:paraId="22546AF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As needed</w:t>
            </w:r>
          </w:p>
        </w:tc>
        <w:tc>
          <w:tcPr>
            <w:tcW w:w="1872" w:type="dxa"/>
          </w:tcPr>
          <w:p w14:paraId="1B98B5B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GH¢537-1,075</w:t>
            </w:r>
          </w:p>
        </w:tc>
        <w:tc>
          <w:tcPr>
            <w:tcW w:w="2160" w:type="dxa"/>
          </w:tcPr>
          <w:p w14:paraId="4C80E0F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GH¢774-1,419</w:t>
            </w:r>
          </w:p>
        </w:tc>
      </w:tr>
      <w:tr w:rsidR="00C268C8" w14:paraId="006A39C4"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F772A2" w14:textId="77777777" w:rsidR="00C268C8" w:rsidRDefault="00000000">
            <w:r>
              <w:rPr>
                <w:rFonts w:ascii="Aptos" w:hAnsi="Aptos"/>
              </w:rPr>
              <w:t>SAVINGS</w:t>
            </w:r>
          </w:p>
        </w:tc>
        <w:tc>
          <w:tcPr>
            <w:tcW w:w="1872" w:type="dxa"/>
          </w:tcPr>
          <w:p w14:paraId="27F58D3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1238359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116C2F2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7E58DFF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2160" w:type="dxa"/>
          </w:tcPr>
          <w:p w14:paraId="32945A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GH¢3,472-4,085 (70-75%)</w:t>
            </w:r>
          </w:p>
        </w:tc>
      </w:tr>
    </w:tbl>
    <w:p w14:paraId="0636C8A8" w14:textId="77777777" w:rsidR="00C268C8" w:rsidRDefault="00C268C8"/>
    <w:p w14:paraId="7EBC8E33" w14:textId="77777777" w:rsidR="00C268C8" w:rsidRDefault="00000000">
      <w:pPr>
        <w:spacing w:after="120"/>
        <w:jc w:val="both"/>
      </w:pPr>
      <w:r>
        <w:rPr>
          <w:rFonts w:ascii="Aptos" w:hAnsi="Aptos"/>
          <w:sz w:val="24"/>
        </w:rPr>
        <w:t>For 5,000 patients annually: Total patient savings of GH¢17.2-20.4 million ($1.6-1.9M), with families protected from catastrophic expenditure.</w:t>
      </w:r>
    </w:p>
    <w:p w14:paraId="22A83692" w14:textId="77777777" w:rsidR="00C268C8" w:rsidRDefault="00000000">
      <w:pPr>
        <w:pStyle w:val="Heading3"/>
        <w:spacing w:before="240" w:after="120"/>
      </w:pPr>
      <w:r>
        <w:rPr>
          <w:rFonts w:ascii="Aptos Display" w:hAnsi="Aptos Display"/>
          <w:sz w:val="26"/>
        </w:rPr>
        <w:t>C. Total Hospital Value Summary</w:t>
      </w:r>
    </w:p>
    <w:tbl>
      <w:tblPr>
        <w:tblStyle w:val="LightGrid-Accent1"/>
        <w:tblW w:w="0" w:type="auto"/>
        <w:tblLayout w:type="fixed"/>
        <w:tblLook w:val="04A0" w:firstRow="1" w:lastRow="0" w:firstColumn="1" w:lastColumn="0" w:noHBand="0" w:noVBand="1"/>
      </w:tblPr>
      <w:tblGrid>
        <w:gridCol w:w="3600"/>
        <w:gridCol w:w="2880"/>
        <w:gridCol w:w="2880"/>
      </w:tblGrid>
      <w:tr w:rsidR="00C268C8" w14:paraId="40EC98FD"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4232D1" w14:textId="77777777" w:rsidR="00C268C8" w:rsidRDefault="00000000">
            <w:r>
              <w:rPr>
                <w:rFonts w:ascii="Aptos" w:hAnsi="Aptos"/>
              </w:rPr>
              <w:t>Value Component</w:t>
            </w:r>
          </w:p>
        </w:tc>
        <w:tc>
          <w:tcPr>
            <w:tcW w:w="2880" w:type="dxa"/>
          </w:tcPr>
          <w:p w14:paraId="48A4431C"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(GH¢)</w:t>
            </w:r>
          </w:p>
        </w:tc>
        <w:tc>
          <w:tcPr>
            <w:tcW w:w="2880" w:type="dxa"/>
          </w:tcPr>
          <w:p w14:paraId="60AF521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w:t>
            </w:r>
          </w:p>
        </w:tc>
      </w:tr>
      <w:tr w:rsidR="00C268C8" w14:paraId="5133C1ED"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FB605F0" w14:textId="77777777" w:rsidR="00C268C8" w:rsidRDefault="00000000">
            <w:r>
              <w:rPr>
                <w:rFonts w:ascii="Aptos" w:hAnsi="Aptos"/>
              </w:rPr>
              <w:t>Lives Saved</w:t>
            </w:r>
          </w:p>
        </w:tc>
        <w:tc>
          <w:tcPr>
            <w:tcW w:w="2880" w:type="dxa"/>
          </w:tcPr>
          <w:p w14:paraId="150EB4D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320 patients</w:t>
            </w:r>
          </w:p>
        </w:tc>
        <w:tc>
          <w:tcPr>
            <w:tcW w:w="2880" w:type="dxa"/>
          </w:tcPr>
          <w:p w14:paraId="703C37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Priceless</w:t>
            </w:r>
          </w:p>
        </w:tc>
      </w:tr>
      <w:tr w:rsidR="00C268C8" w14:paraId="0CE1F1B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9A380A2" w14:textId="77777777" w:rsidR="00C268C8" w:rsidRDefault="00000000">
            <w:r>
              <w:rPr>
                <w:rFonts w:ascii="Aptos" w:hAnsi="Aptos"/>
              </w:rPr>
              <w:t>Patient Cost Savings</w:t>
            </w:r>
          </w:p>
        </w:tc>
        <w:tc>
          <w:tcPr>
            <w:tcW w:w="2880" w:type="dxa"/>
          </w:tcPr>
          <w:p w14:paraId="208A9108"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17.2-20.4 million</w:t>
            </w:r>
          </w:p>
        </w:tc>
        <w:tc>
          <w:tcPr>
            <w:tcW w:w="2880" w:type="dxa"/>
          </w:tcPr>
          <w:p w14:paraId="7EEAB30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1.6-1.9 million</w:t>
            </w:r>
          </w:p>
        </w:tc>
      </w:tr>
      <w:tr w:rsidR="00C268C8" w14:paraId="07F0A94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3022CAE" w14:textId="77777777" w:rsidR="00C268C8" w:rsidRDefault="00000000">
            <w:r>
              <w:rPr>
                <w:rFonts w:ascii="Aptos" w:hAnsi="Aptos"/>
              </w:rPr>
              <w:t>Freed Bed Capacity</w:t>
            </w:r>
          </w:p>
        </w:tc>
        <w:tc>
          <w:tcPr>
            <w:tcW w:w="2880" w:type="dxa"/>
          </w:tcPr>
          <w:p w14:paraId="1578E21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1.68 million</w:t>
            </w:r>
          </w:p>
        </w:tc>
        <w:tc>
          <w:tcPr>
            <w:tcW w:w="2880" w:type="dxa"/>
          </w:tcPr>
          <w:p w14:paraId="5986156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156,000</w:t>
            </w:r>
          </w:p>
        </w:tc>
      </w:tr>
      <w:tr w:rsidR="00C268C8" w14:paraId="3B338C27"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699CDFF" w14:textId="77777777" w:rsidR="00C268C8" w:rsidRDefault="00000000">
            <w:r>
              <w:rPr>
                <w:rFonts w:ascii="Aptos" w:hAnsi="Aptos"/>
              </w:rPr>
              <w:t>Specialist Productivity</w:t>
            </w:r>
          </w:p>
        </w:tc>
        <w:tc>
          <w:tcPr>
            <w:tcW w:w="2880" w:type="dxa"/>
          </w:tcPr>
          <w:p w14:paraId="45808FF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672,000</w:t>
            </w:r>
          </w:p>
        </w:tc>
        <w:tc>
          <w:tcPr>
            <w:tcW w:w="2880" w:type="dxa"/>
          </w:tcPr>
          <w:p w14:paraId="7020F3B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62,500</w:t>
            </w:r>
          </w:p>
        </w:tc>
      </w:tr>
      <w:tr w:rsidR="00C268C8" w14:paraId="5D82E299"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947CA0" w14:textId="77777777" w:rsidR="00C268C8" w:rsidRDefault="00000000">
            <w:r>
              <w:rPr>
                <w:rFonts w:ascii="Aptos" w:hAnsi="Aptos"/>
              </w:rPr>
              <w:t>Prevention Program Value</w:t>
            </w:r>
          </w:p>
        </w:tc>
        <w:tc>
          <w:tcPr>
            <w:tcW w:w="2880" w:type="dxa"/>
          </w:tcPr>
          <w:p w14:paraId="327DD267"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62.9-68.4 million</w:t>
            </w:r>
          </w:p>
        </w:tc>
        <w:tc>
          <w:tcPr>
            <w:tcW w:w="2880" w:type="dxa"/>
          </w:tcPr>
          <w:p w14:paraId="1FFD8FD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5.85-6.36 million</w:t>
            </w:r>
          </w:p>
        </w:tc>
      </w:tr>
      <w:tr w:rsidR="00C268C8" w14:paraId="09BDC707"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3BDEBA" w14:textId="77777777" w:rsidR="00C268C8" w:rsidRDefault="00000000">
            <w:r>
              <w:rPr>
                <w:rFonts w:ascii="Aptos" w:hAnsi="Aptos"/>
              </w:rPr>
              <w:t>TOTAL ANNUAL VALUE</w:t>
            </w:r>
          </w:p>
        </w:tc>
        <w:tc>
          <w:tcPr>
            <w:tcW w:w="2880" w:type="dxa"/>
          </w:tcPr>
          <w:p w14:paraId="70DC428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82.6-91.2 million</w:t>
            </w:r>
          </w:p>
        </w:tc>
        <w:tc>
          <w:tcPr>
            <w:tcW w:w="2880" w:type="dxa"/>
          </w:tcPr>
          <w:p w14:paraId="4CF2629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7.68-8.48 million</w:t>
            </w:r>
          </w:p>
        </w:tc>
      </w:tr>
    </w:tbl>
    <w:p w14:paraId="50890E8A" w14:textId="77777777" w:rsidR="00C268C8" w:rsidRDefault="00C268C8"/>
    <w:p w14:paraId="34FFAA69" w14:textId="77777777" w:rsidR="00C268C8" w:rsidRDefault="00000000">
      <w:pPr>
        <w:spacing w:after="120"/>
        <w:jc w:val="both"/>
      </w:pPr>
      <w:r>
        <w:rPr>
          <w:rFonts w:ascii="Aptos" w:hAnsi="Aptos"/>
          <w:sz w:val="24"/>
        </w:rPr>
        <w:t>Return on Investment: Implementation cost of GH¢268,750 ($25,000) yields 30,720% ROI over 5 years with a payback period of 10 days.</w:t>
      </w:r>
    </w:p>
    <w:p w14:paraId="4F3955A9" w14:textId="77777777" w:rsidR="00C268C8" w:rsidRDefault="00000000">
      <w:pPr>
        <w:pStyle w:val="Heading1"/>
        <w:spacing w:before="240" w:after="120"/>
      </w:pPr>
      <w:r>
        <w:rPr>
          <w:rFonts w:ascii="Aptos Display" w:hAnsi="Aptos Display"/>
          <w:sz w:val="26"/>
        </w:rPr>
        <w:t>SECTION 4: IMPLEMENTATION ROADMAP</w:t>
      </w:r>
    </w:p>
    <w:tbl>
      <w:tblPr>
        <w:tblStyle w:val="LightGrid-Accent1"/>
        <w:tblW w:w="10944" w:type="dxa"/>
        <w:tblLayout w:type="fixed"/>
        <w:tblLook w:val="04A0" w:firstRow="1" w:lastRow="0" w:firstColumn="1" w:lastColumn="0" w:noHBand="0" w:noVBand="1"/>
      </w:tblPr>
      <w:tblGrid>
        <w:gridCol w:w="2160"/>
        <w:gridCol w:w="1440"/>
        <w:gridCol w:w="1728"/>
        <w:gridCol w:w="2592"/>
        <w:gridCol w:w="1872"/>
        <w:gridCol w:w="1152"/>
      </w:tblGrid>
      <w:tr w:rsidR="00C268C8" w14:paraId="4EE53876" w14:textId="77777777" w:rsidTr="00EC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98143A" w14:textId="77777777" w:rsidR="00C268C8" w:rsidRDefault="00000000">
            <w:r>
              <w:rPr>
                <w:rFonts w:ascii="Aptos" w:hAnsi="Aptos"/>
              </w:rPr>
              <w:t>Phase</w:t>
            </w:r>
          </w:p>
        </w:tc>
        <w:tc>
          <w:tcPr>
            <w:tcW w:w="1440" w:type="dxa"/>
          </w:tcPr>
          <w:p w14:paraId="164CDB2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Timeline</w:t>
            </w:r>
          </w:p>
        </w:tc>
        <w:tc>
          <w:tcPr>
            <w:tcW w:w="1728" w:type="dxa"/>
          </w:tcPr>
          <w:p w14:paraId="1D7F1D3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Scope</w:t>
            </w:r>
          </w:p>
        </w:tc>
        <w:tc>
          <w:tcPr>
            <w:tcW w:w="2592" w:type="dxa"/>
          </w:tcPr>
          <w:p w14:paraId="309172FF"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 Outcomes</w:t>
            </w:r>
          </w:p>
        </w:tc>
        <w:tc>
          <w:tcPr>
            <w:tcW w:w="1872" w:type="dxa"/>
          </w:tcPr>
          <w:p w14:paraId="56F55F3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Investment</w:t>
            </w:r>
          </w:p>
        </w:tc>
        <w:tc>
          <w:tcPr>
            <w:tcW w:w="1152" w:type="dxa"/>
          </w:tcPr>
          <w:p w14:paraId="1E521B1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ROI</w:t>
            </w:r>
          </w:p>
        </w:tc>
      </w:tr>
      <w:tr w:rsidR="00C268C8" w14:paraId="25CCBF5E"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B3E62D" w14:textId="77777777" w:rsidR="00C268C8" w:rsidRDefault="00000000">
            <w:r>
              <w:rPr>
                <w:rFonts w:ascii="Aptos" w:hAnsi="Aptos"/>
              </w:rPr>
              <w:t>Phase 1: Hospital Pilot</w:t>
            </w:r>
          </w:p>
        </w:tc>
        <w:tc>
          <w:tcPr>
            <w:tcW w:w="1440" w:type="dxa"/>
          </w:tcPr>
          <w:p w14:paraId="729227F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Months 1-6</w:t>
            </w:r>
          </w:p>
        </w:tc>
        <w:tc>
          <w:tcPr>
            <w:tcW w:w="1728" w:type="dxa"/>
          </w:tcPr>
          <w:p w14:paraId="6C14CE0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UGMC + Korle Bu</w:t>
            </w:r>
          </w:p>
        </w:tc>
        <w:tc>
          <w:tcPr>
            <w:tcW w:w="2592" w:type="dxa"/>
          </w:tcPr>
          <w:p w14:paraId="752FE61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 screenings, 10 lives saved</w:t>
            </w:r>
          </w:p>
        </w:tc>
        <w:tc>
          <w:tcPr>
            <w:tcW w:w="1872" w:type="dxa"/>
          </w:tcPr>
          <w:p w14:paraId="499ABF3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GH¢268.75K ($25K)</w:t>
            </w:r>
          </w:p>
        </w:tc>
        <w:tc>
          <w:tcPr>
            <w:tcW w:w="1152" w:type="dxa"/>
          </w:tcPr>
          <w:p w14:paraId="50A6B07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523%</w:t>
            </w:r>
          </w:p>
        </w:tc>
      </w:tr>
      <w:tr w:rsidR="00C268C8" w14:paraId="3FC0BD86" w14:textId="77777777" w:rsidTr="00EC44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D62F79" w14:textId="77777777" w:rsidR="00C268C8" w:rsidRDefault="00000000">
            <w:r>
              <w:rPr>
                <w:rFonts w:ascii="Aptos" w:hAnsi="Aptos"/>
              </w:rPr>
              <w:t>Phase 2: Pharmacy Network</w:t>
            </w:r>
          </w:p>
        </w:tc>
        <w:tc>
          <w:tcPr>
            <w:tcW w:w="1440" w:type="dxa"/>
          </w:tcPr>
          <w:p w14:paraId="45E802E2"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Months 7-18</w:t>
            </w:r>
          </w:p>
        </w:tc>
        <w:tc>
          <w:tcPr>
            <w:tcW w:w="1728" w:type="dxa"/>
          </w:tcPr>
          <w:p w14:paraId="70C36E5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Accra pharmacies</w:t>
            </w:r>
          </w:p>
        </w:tc>
        <w:tc>
          <w:tcPr>
            <w:tcW w:w="2592" w:type="dxa"/>
          </w:tcPr>
          <w:p w14:paraId="146D026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50,000 screenings, 100 lives saved</w:t>
            </w:r>
          </w:p>
        </w:tc>
        <w:tc>
          <w:tcPr>
            <w:tcW w:w="1872" w:type="dxa"/>
          </w:tcPr>
          <w:p w14:paraId="3503157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GH¢753.75K ($70K)</w:t>
            </w:r>
          </w:p>
        </w:tc>
        <w:tc>
          <w:tcPr>
            <w:tcW w:w="1152" w:type="dxa"/>
          </w:tcPr>
          <w:p w14:paraId="525C7351"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2,917%</w:t>
            </w:r>
          </w:p>
        </w:tc>
      </w:tr>
      <w:tr w:rsidR="00C268C8" w14:paraId="2217C1AB"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38203" w14:textId="77777777" w:rsidR="00C268C8" w:rsidRDefault="00000000">
            <w:r>
              <w:rPr>
                <w:rFonts w:ascii="Aptos" w:hAnsi="Aptos"/>
              </w:rPr>
              <w:t>Phase 3: National Scale</w:t>
            </w:r>
          </w:p>
        </w:tc>
        <w:tc>
          <w:tcPr>
            <w:tcW w:w="1440" w:type="dxa"/>
          </w:tcPr>
          <w:p w14:paraId="330FA01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Years 2-3</w:t>
            </w:r>
          </w:p>
        </w:tc>
        <w:tc>
          <w:tcPr>
            <w:tcW w:w="1728" w:type="dxa"/>
          </w:tcPr>
          <w:p w14:paraId="797DFEA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All 16 regions, 1,000 sites</w:t>
            </w:r>
          </w:p>
        </w:tc>
        <w:tc>
          <w:tcPr>
            <w:tcW w:w="2592" w:type="dxa"/>
          </w:tcPr>
          <w:p w14:paraId="71A02F0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2M screenings/year, 4,000 lives/year</w:t>
            </w:r>
          </w:p>
        </w:tc>
        <w:tc>
          <w:tcPr>
            <w:tcW w:w="1872" w:type="dxa"/>
          </w:tcPr>
          <w:p w14:paraId="2938127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Revenue-funded</w:t>
            </w:r>
          </w:p>
        </w:tc>
        <w:tc>
          <w:tcPr>
            <w:tcW w:w="1152" w:type="dxa"/>
          </w:tcPr>
          <w:p w14:paraId="6728C4E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Profitable</w:t>
            </w:r>
          </w:p>
        </w:tc>
      </w:tr>
    </w:tbl>
    <w:p w14:paraId="046D837C" w14:textId="77777777" w:rsidR="00C268C8" w:rsidRDefault="00C268C8"/>
    <w:p w14:paraId="7859CEA9" w14:textId="77777777" w:rsidR="00C268C8" w:rsidRDefault="00000000">
      <w:pPr>
        <w:pStyle w:val="Heading1"/>
        <w:spacing w:before="240" w:after="120"/>
      </w:pPr>
      <w:r>
        <w:rPr>
          <w:rFonts w:ascii="Aptos Display" w:hAnsi="Aptos Display"/>
          <w:sz w:val="26"/>
        </w:rPr>
        <w:t>SECTION 5: STRATEGIC PARTNERSHIPS</w:t>
      </w:r>
    </w:p>
    <w:p w14:paraId="285A2674" w14:textId="77777777" w:rsidR="00C268C8" w:rsidRDefault="00000000">
      <w:pPr>
        <w:pStyle w:val="Heading2"/>
        <w:spacing w:before="240" w:after="120"/>
      </w:pPr>
      <w:r>
        <w:rPr>
          <w:rFonts w:ascii="Aptos Display" w:hAnsi="Aptos Display"/>
        </w:rPr>
        <w:t>Government &amp; Regulatory Partners</w:t>
      </w:r>
    </w:p>
    <w:p w14:paraId="2581E9C3" w14:textId="77777777" w:rsidR="00C268C8" w:rsidRDefault="00000000">
      <w:pPr>
        <w:pStyle w:val="ListBullet"/>
        <w:spacing w:after="60"/>
      </w:pPr>
      <w:r>
        <w:rPr>
          <w:rFonts w:ascii="Aptos" w:hAnsi="Aptos"/>
          <w:sz w:val="24"/>
        </w:rPr>
        <w:t>Ghana Ministry of Health - NCD prevention program integration, GH¢53.75-322.5M ($5-30M) funding potential</w:t>
      </w:r>
    </w:p>
    <w:p w14:paraId="03F1AB78" w14:textId="77777777" w:rsidR="00C268C8" w:rsidRDefault="00000000">
      <w:pPr>
        <w:pStyle w:val="ListBullet"/>
        <w:spacing w:after="60"/>
      </w:pPr>
      <w:r>
        <w:rPr>
          <w:rFonts w:ascii="Aptos" w:hAnsi="Aptos"/>
          <w:sz w:val="24"/>
        </w:rPr>
        <w:t>NHIS Authority - Benefit coverage for 11 million members</w:t>
      </w:r>
    </w:p>
    <w:p w14:paraId="694BD4F6" w14:textId="77777777" w:rsidR="00C268C8" w:rsidRDefault="00000000">
      <w:pPr>
        <w:pStyle w:val="ListBullet"/>
        <w:spacing w:after="60"/>
      </w:pPr>
      <w:r>
        <w:rPr>
          <w:rFonts w:ascii="Aptos" w:hAnsi="Aptos"/>
          <w:sz w:val="24"/>
        </w:rPr>
        <w:t>Ghana Health Service - CHPS compound deployment nationwide</w:t>
      </w:r>
    </w:p>
    <w:p w14:paraId="1D35CE51" w14:textId="77777777" w:rsidR="00C268C8" w:rsidRDefault="00000000">
      <w:pPr>
        <w:pStyle w:val="ListBullet"/>
        <w:spacing w:after="60"/>
      </w:pPr>
      <w:r>
        <w:rPr>
          <w:rFonts w:ascii="Aptos" w:hAnsi="Aptos"/>
          <w:sz w:val="24"/>
        </w:rPr>
        <w:t>FDA Ghana - AI health tool regulatory framework development</w:t>
      </w:r>
    </w:p>
    <w:p w14:paraId="3438B0F3" w14:textId="77777777" w:rsidR="00C268C8" w:rsidRDefault="00000000">
      <w:pPr>
        <w:pStyle w:val="Heading2"/>
        <w:spacing w:before="240" w:after="120"/>
      </w:pPr>
      <w:r>
        <w:rPr>
          <w:rFonts w:ascii="Aptos Display" w:hAnsi="Aptos Display"/>
        </w:rPr>
        <w:t>Professional Associations</w:t>
      </w:r>
    </w:p>
    <w:p w14:paraId="7DE9249A" w14:textId="77777777" w:rsidR="00C268C8" w:rsidRDefault="00000000">
      <w:pPr>
        <w:pStyle w:val="ListBullet"/>
        <w:spacing w:after="60"/>
      </w:pPr>
      <w:r>
        <w:rPr>
          <w:rFonts w:ascii="Aptos" w:hAnsi="Aptos"/>
          <w:sz w:val="24"/>
        </w:rPr>
        <w:t>Ghana Pharmacy Council - Certification for 2,000+ PharmDs</w:t>
      </w:r>
    </w:p>
    <w:p w14:paraId="742E2F56" w14:textId="77777777" w:rsidR="00C268C8" w:rsidRDefault="00000000">
      <w:pPr>
        <w:pStyle w:val="ListBullet"/>
        <w:spacing w:after="60"/>
      </w:pPr>
      <w:r>
        <w:rPr>
          <w:rFonts w:ascii="Aptos" w:hAnsi="Aptos"/>
          <w:sz w:val="24"/>
        </w:rPr>
        <w:t>Ghana Medical Association - Clinical protocol co-development</w:t>
      </w:r>
    </w:p>
    <w:p w14:paraId="2ADAFF23" w14:textId="77777777" w:rsidR="00C268C8" w:rsidRDefault="00000000">
      <w:pPr>
        <w:pStyle w:val="ListBullet"/>
        <w:spacing w:after="60"/>
      </w:pPr>
      <w:r>
        <w:rPr>
          <w:rFonts w:ascii="Aptos" w:hAnsi="Aptos"/>
          <w:sz w:val="24"/>
        </w:rPr>
        <w:t>Ghana Cardiac Society - Specialist endorsement and validation</w:t>
      </w:r>
    </w:p>
    <w:p w14:paraId="2E7AB629" w14:textId="77777777" w:rsidR="00C268C8" w:rsidRDefault="00000000">
      <w:pPr>
        <w:pStyle w:val="Heading2"/>
        <w:spacing w:before="240" w:after="120"/>
      </w:pPr>
      <w:r>
        <w:rPr>
          <w:rFonts w:ascii="Aptos Display" w:hAnsi="Aptos Display"/>
        </w:rPr>
        <w:lastRenderedPageBreak/>
        <w:t>Private Sector Partners</w:t>
      </w:r>
    </w:p>
    <w:p w14:paraId="34AB1192" w14:textId="77777777" w:rsidR="00C268C8" w:rsidRDefault="00000000">
      <w:pPr>
        <w:pStyle w:val="ListBullet"/>
        <w:spacing w:after="60"/>
      </w:pPr>
      <w:r>
        <w:rPr>
          <w:rFonts w:ascii="Aptos" w:hAnsi="Aptos"/>
          <w:sz w:val="24"/>
        </w:rPr>
        <w:t>Mobile Network Operators (MTN, Vodafone, AirtelTigo) - 30M subscribers, GH¢116M revenue potential</w:t>
      </w:r>
    </w:p>
    <w:p w14:paraId="21CDDD3E" w14:textId="77777777" w:rsidR="00C268C8" w:rsidRDefault="00000000">
      <w:pPr>
        <w:pStyle w:val="ListBullet"/>
        <w:spacing w:after="60"/>
      </w:pPr>
      <w:r>
        <w:rPr>
          <w:rFonts w:ascii="Aptos" w:hAnsi="Aptos"/>
          <w:sz w:val="24"/>
        </w:rPr>
        <w:t>Pharmaceutical Companies - Real-world evidence generation partnerships</w:t>
      </w:r>
    </w:p>
    <w:p w14:paraId="71AD46C6" w14:textId="77777777" w:rsidR="00C268C8" w:rsidRDefault="00000000">
      <w:pPr>
        <w:pStyle w:val="ListBullet"/>
        <w:spacing w:after="60"/>
      </w:pPr>
      <w:r>
        <w:rPr>
          <w:rFonts w:ascii="Aptos" w:hAnsi="Aptos"/>
          <w:sz w:val="24"/>
        </w:rPr>
        <w:t>Mobile Money Providers - Seamless cashless payment integration</w:t>
      </w:r>
    </w:p>
    <w:p w14:paraId="1F80FD10" w14:textId="77777777" w:rsidR="00C268C8" w:rsidRDefault="00000000">
      <w:pPr>
        <w:pStyle w:val="Heading2"/>
        <w:spacing w:before="240" w:after="120"/>
      </w:pPr>
      <w:r>
        <w:rPr>
          <w:rFonts w:ascii="Aptos Display" w:hAnsi="Aptos Display"/>
        </w:rPr>
        <w:t>International Development Partners</w:t>
      </w:r>
    </w:p>
    <w:p w14:paraId="32790E47" w14:textId="77777777" w:rsidR="00C268C8" w:rsidRDefault="00000000">
      <w:pPr>
        <w:pStyle w:val="ListBullet"/>
        <w:spacing w:after="60"/>
      </w:pPr>
      <w:r>
        <w:rPr>
          <w:rFonts w:ascii="Aptos" w:hAnsi="Aptos"/>
          <w:sz w:val="24"/>
        </w:rPr>
        <w:t>WHO Ghana Office, World Bank, Gates Foundation, Mastercard Foundation</w:t>
      </w:r>
    </w:p>
    <w:p w14:paraId="69258DDC" w14:textId="77777777" w:rsidR="00C268C8" w:rsidRDefault="00000000">
      <w:pPr>
        <w:pStyle w:val="ListBullet"/>
        <w:spacing w:after="60"/>
      </w:pPr>
      <w:r>
        <w:rPr>
          <w:rFonts w:ascii="Aptos" w:hAnsi="Aptos"/>
          <w:sz w:val="24"/>
        </w:rPr>
        <w:t>Total funding potential: GH¢161-430 million ($15-40 million)</w:t>
      </w:r>
    </w:p>
    <w:p w14:paraId="60C0297B" w14:textId="77777777" w:rsidR="00C268C8" w:rsidRDefault="00000000">
      <w:pPr>
        <w:pStyle w:val="Heading1"/>
        <w:spacing w:before="240" w:after="120"/>
      </w:pPr>
      <w:r>
        <w:rPr>
          <w:rFonts w:ascii="Aptos Display" w:hAnsi="Aptos Display"/>
          <w:sz w:val="26"/>
        </w:rPr>
        <w:t>SECTION 6: COMPETITIVE ADVANTAGE</w:t>
      </w:r>
    </w:p>
    <w:p w14:paraId="4704377D" w14:textId="77777777" w:rsidR="00C268C8" w:rsidRDefault="00000000">
      <w:pPr>
        <w:pStyle w:val="Heading2"/>
        <w:spacing w:before="240" w:after="120"/>
      </w:pPr>
      <w:r>
        <w:rPr>
          <w:rFonts w:ascii="Aptos Display" w:hAnsi="Aptos Display"/>
        </w:rPr>
        <w:t>Why This Solution Wins in Ghana</w:t>
      </w:r>
    </w:p>
    <w:p w14:paraId="07D18E28" w14:textId="77777777" w:rsidR="00C268C8" w:rsidRDefault="00000000">
      <w:pPr>
        <w:pStyle w:val="ListBullet"/>
        <w:spacing w:after="60"/>
      </w:pPr>
      <w:r>
        <w:rPr>
          <w:rFonts w:ascii="Aptos" w:hAnsi="Aptos"/>
          <w:sz w:val="24"/>
        </w:rPr>
        <w:t>Cost-Appropriate Design: $2 per assessment vs $200+ traditional (100x cost reduction)</w:t>
      </w:r>
    </w:p>
    <w:p w14:paraId="0D473C8C" w14:textId="77777777" w:rsidR="00C268C8" w:rsidRDefault="00000000">
      <w:pPr>
        <w:pStyle w:val="ListBullet"/>
        <w:spacing w:after="60"/>
      </w:pPr>
      <w:r>
        <w:rPr>
          <w:rFonts w:ascii="Aptos" w:hAnsi="Aptos"/>
          <w:sz w:val="24"/>
        </w:rPr>
        <w:t>Infrastructure-Light: Works on basic smartphones, no CT/MRI/echo needed</w:t>
      </w:r>
    </w:p>
    <w:p w14:paraId="00EA7A30" w14:textId="77777777" w:rsidR="00C268C8" w:rsidRDefault="00000000">
      <w:pPr>
        <w:pStyle w:val="ListBullet"/>
        <w:spacing w:after="60"/>
      </w:pPr>
      <w:r>
        <w:rPr>
          <w:rFonts w:ascii="Aptos" w:hAnsi="Aptos"/>
          <w:sz w:val="24"/>
        </w:rPr>
        <w:t>Workforce Empowerment: Leverages 2,000+ underutilized PharmDs, creates new pharmacy revenue</w:t>
      </w:r>
    </w:p>
    <w:p w14:paraId="3E5E472C" w14:textId="77777777" w:rsidR="00C268C8" w:rsidRDefault="00000000">
      <w:pPr>
        <w:pStyle w:val="ListBullet"/>
        <w:spacing w:after="60"/>
      </w:pPr>
      <w:r>
        <w:rPr>
          <w:rFonts w:ascii="Aptos" w:hAnsi="Aptos"/>
          <w:sz w:val="24"/>
        </w:rPr>
        <w:t>Culturally Adapted: Developed by Ghanaian PharmD, understands local healthcare context</w:t>
      </w:r>
    </w:p>
    <w:p w14:paraId="41DD449E" w14:textId="77777777" w:rsidR="00C268C8" w:rsidRDefault="00000000">
      <w:pPr>
        <w:pStyle w:val="ListBullet"/>
        <w:spacing w:after="60"/>
      </w:pPr>
      <w:r>
        <w:rPr>
          <w:rFonts w:ascii="Aptos" w:hAnsi="Aptos"/>
          <w:sz w:val="24"/>
        </w:rPr>
        <w:t>Clinically Validated: 92% accuracy maintained across ethnicities, meets global standards</w:t>
      </w:r>
    </w:p>
    <w:p w14:paraId="609E3A56" w14:textId="77777777" w:rsidR="00C268C8" w:rsidRDefault="00000000">
      <w:pPr>
        <w:pStyle w:val="Heading2"/>
        <w:spacing w:before="240" w:after="120"/>
      </w:pPr>
      <w:r>
        <w:rPr>
          <w:rFonts w:ascii="Aptos Display" w:hAnsi="Aptos Display"/>
        </w:rPr>
        <w:t>Why No Competitor Has This</w:t>
      </w:r>
    </w:p>
    <w:p w14:paraId="3130E663" w14:textId="77777777" w:rsidR="00C268C8" w:rsidRDefault="00000000">
      <w:pPr>
        <w:spacing w:after="120"/>
        <w:jc w:val="both"/>
      </w:pPr>
      <w:r>
        <w:rPr>
          <w:rFonts w:ascii="Aptos" w:hAnsi="Aptos"/>
          <w:sz w:val="24"/>
        </w:rPr>
        <w:t>Unique Combination:</w:t>
      </w:r>
    </w:p>
    <w:p w14:paraId="3C032215" w14:textId="77777777" w:rsidR="00C268C8" w:rsidRDefault="00000000">
      <w:pPr>
        <w:pStyle w:val="ListBullet"/>
        <w:spacing w:after="60"/>
      </w:pPr>
      <w:r>
        <w:rPr>
          <w:rFonts w:ascii="Aptos" w:hAnsi="Aptos"/>
          <w:sz w:val="24"/>
        </w:rPr>
        <w:t>PharmD medication expertise (no other CVD AI has this)</w:t>
      </w:r>
    </w:p>
    <w:p w14:paraId="5F3F495B" w14:textId="77777777" w:rsidR="00C268C8" w:rsidRDefault="00000000">
      <w:pPr>
        <w:pStyle w:val="ListBullet"/>
        <w:spacing w:after="60"/>
      </w:pPr>
      <w:r>
        <w:rPr>
          <w:rFonts w:ascii="Aptos" w:hAnsi="Aptos"/>
          <w:sz w:val="24"/>
        </w:rPr>
        <w:t>Ghanaian clinical training (cultural competence)</w:t>
      </w:r>
    </w:p>
    <w:p w14:paraId="19EE1E13" w14:textId="77777777" w:rsidR="00C268C8" w:rsidRDefault="00000000">
      <w:pPr>
        <w:pStyle w:val="ListBullet"/>
        <w:spacing w:after="60"/>
      </w:pPr>
      <w:r>
        <w:rPr>
          <w:rFonts w:ascii="Aptos" w:hAnsi="Aptos"/>
          <w:sz w:val="24"/>
        </w:rPr>
        <w:t>Cost-appropriate design ($2 vs competitors' $50-100)</w:t>
      </w:r>
    </w:p>
    <w:p w14:paraId="5F047599" w14:textId="77777777" w:rsidR="00C268C8" w:rsidRDefault="00000000">
      <w:pPr>
        <w:pStyle w:val="ListBullet"/>
        <w:spacing w:after="60"/>
      </w:pPr>
      <w:r>
        <w:rPr>
          <w:rFonts w:ascii="Aptos" w:hAnsi="Aptos"/>
          <w:sz w:val="24"/>
        </w:rPr>
        <w:t>Pharmacist-led model (scalable workforce)</w:t>
      </w:r>
    </w:p>
    <w:p w14:paraId="49205F59" w14:textId="77777777" w:rsidR="00C268C8" w:rsidRDefault="00000000">
      <w:pPr>
        <w:pStyle w:val="ListBullet"/>
        <w:spacing w:after="60"/>
      </w:pPr>
      <w:r>
        <w:rPr>
          <w:rFonts w:ascii="Aptos" w:hAnsi="Aptos"/>
          <w:sz w:val="24"/>
        </w:rPr>
        <w:t>African market focus (competitors target US/Europe)</w:t>
      </w:r>
    </w:p>
    <w:p w14:paraId="79F6C154" w14:textId="77777777" w:rsidR="00C268C8" w:rsidRDefault="00000000">
      <w:pPr>
        <w:pStyle w:val="Heading1"/>
        <w:spacing w:before="240" w:after="120"/>
      </w:pPr>
      <w:r>
        <w:rPr>
          <w:rFonts w:ascii="Aptos Display" w:hAnsi="Aptos Display"/>
          <w:sz w:val="26"/>
        </w:rPr>
        <w:t>SECTION 7: REVENUE MODEL &amp; SUSTAINABILITY</w:t>
      </w:r>
    </w:p>
    <w:tbl>
      <w:tblPr>
        <w:tblStyle w:val="LightGrid-Accent1"/>
        <w:tblW w:w="0" w:type="auto"/>
        <w:tblLayout w:type="fixed"/>
        <w:tblLook w:val="04A0" w:firstRow="1" w:lastRow="0" w:firstColumn="1" w:lastColumn="0" w:noHBand="0" w:noVBand="1"/>
      </w:tblPr>
      <w:tblGrid>
        <w:gridCol w:w="2880"/>
        <w:gridCol w:w="2592"/>
        <w:gridCol w:w="2304"/>
        <w:gridCol w:w="2304"/>
      </w:tblGrid>
      <w:tr w:rsidR="00C268C8" w14:paraId="5D07DA42"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3B838" w14:textId="77777777" w:rsidR="00C268C8" w:rsidRDefault="00000000">
            <w:r>
              <w:rPr>
                <w:rFonts w:ascii="Aptos" w:hAnsi="Aptos"/>
              </w:rPr>
              <w:t>Revenue Stream</w:t>
            </w:r>
          </w:p>
        </w:tc>
        <w:tc>
          <w:tcPr>
            <w:tcW w:w="2592" w:type="dxa"/>
          </w:tcPr>
          <w:p w14:paraId="2E9EE3D5"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Volume/Count</w:t>
            </w:r>
          </w:p>
        </w:tc>
        <w:tc>
          <w:tcPr>
            <w:tcW w:w="2304" w:type="dxa"/>
          </w:tcPr>
          <w:p w14:paraId="209731A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(GH¢)</w:t>
            </w:r>
          </w:p>
        </w:tc>
        <w:tc>
          <w:tcPr>
            <w:tcW w:w="2304" w:type="dxa"/>
          </w:tcPr>
          <w:p w14:paraId="6358B44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w:t>
            </w:r>
          </w:p>
        </w:tc>
      </w:tr>
      <w:tr w:rsidR="00C268C8" w14:paraId="6E4B27D7"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CFC1B" w14:textId="77777777" w:rsidR="00C268C8" w:rsidRDefault="00000000">
            <w:r>
              <w:rPr>
                <w:rFonts w:ascii="Aptos" w:hAnsi="Aptos"/>
              </w:rPr>
              <w:t>Individual Assessments</w:t>
            </w:r>
          </w:p>
        </w:tc>
        <w:tc>
          <w:tcPr>
            <w:tcW w:w="2592" w:type="dxa"/>
          </w:tcPr>
          <w:p w14:paraId="5170616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1M @ GH¢21.50</w:t>
            </w:r>
          </w:p>
        </w:tc>
        <w:tc>
          <w:tcPr>
            <w:tcW w:w="2304" w:type="dxa"/>
          </w:tcPr>
          <w:p w14:paraId="5F54FB0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311.8 million</w:t>
            </w:r>
          </w:p>
        </w:tc>
        <w:tc>
          <w:tcPr>
            <w:tcW w:w="2304" w:type="dxa"/>
          </w:tcPr>
          <w:p w14:paraId="5A2F93E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29 million</w:t>
            </w:r>
          </w:p>
        </w:tc>
      </w:tr>
      <w:tr w:rsidR="00C268C8" w14:paraId="0236242E"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45226" w14:textId="77777777" w:rsidR="00C268C8" w:rsidRDefault="00000000">
            <w:r>
              <w:rPr>
                <w:rFonts w:ascii="Aptos" w:hAnsi="Aptos"/>
              </w:rPr>
              <w:t>Government Contracts</w:t>
            </w:r>
          </w:p>
        </w:tc>
        <w:tc>
          <w:tcPr>
            <w:tcW w:w="2592" w:type="dxa"/>
          </w:tcPr>
          <w:p w14:paraId="5C105D23"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NHIS, MoH programs</w:t>
            </w:r>
          </w:p>
        </w:tc>
        <w:tc>
          <w:tcPr>
            <w:tcW w:w="2304" w:type="dxa"/>
          </w:tcPr>
          <w:p w14:paraId="7AD1DFA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77.8 million</w:t>
            </w:r>
          </w:p>
        </w:tc>
        <w:tc>
          <w:tcPr>
            <w:tcW w:w="2304" w:type="dxa"/>
          </w:tcPr>
          <w:p w14:paraId="607EF97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7.24 million</w:t>
            </w:r>
          </w:p>
        </w:tc>
      </w:tr>
      <w:tr w:rsidR="00C268C8" w14:paraId="6911DC5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69E2C" w14:textId="77777777" w:rsidR="00C268C8" w:rsidRDefault="00000000">
            <w:r>
              <w:rPr>
                <w:rFonts w:ascii="Aptos" w:hAnsi="Aptos"/>
              </w:rPr>
              <w:t>Hospital Subscriptions</w:t>
            </w:r>
          </w:p>
        </w:tc>
        <w:tc>
          <w:tcPr>
            <w:tcW w:w="2592" w:type="dxa"/>
          </w:tcPr>
          <w:p w14:paraId="68BEF74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 facilities</w:t>
            </w:r>
          </w:p>
        </w:tc>
        <w:tc>
          <w:tcPr>
            <w:tcW w:w="2304" w:type="dxa"/>
          </w:tcPr>
          <w:p w14:paraId="0121EC0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 million</w:t>
            </w:r>
          </w:p>
        </w:tc>
        <w:tc>
          <w:tcPr>
            <w:tcW w:w="2304" w:type="dxa"/>
          </w:tcPr>
          <w:p w14:paraId="0D67FAE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 million</w:t>
            </w:r>
          </w:p>
        </w:tc>
      </w:tr>
      <w:tr w:rsidR="00C268C8" w14:paraId="1D88C58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DF7B0" w14:textId="77777777" w:rsidR="00C268C8" w:rsidRDefault="00000000">
            <w:r>
              <w:rPr>
                <w:rFonts w:ascii="Aptos" w:hAnsi="Aptos"/>
              </w:rPr>
              <w:t>Pharmacy Network Fees</w:t>
            </w:r>
          </w:p>
        </w:tc>
        <w:tc>
          <w:tcPr>
            <w:tcW w:w="2592" w:type="dxa"/>
          </w:tcPr>
          <w:p w14:paraId="7D53FE7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 pharmacies</w:t>
            </w:r>
          </w:p>
        </w:tc>
        <w:tc>
          <w:tcPr>
            <w:tcW w:w="2304" w:type="dxa"/>
          </w:tcPr>
          <w:p w14:paraId="1A55174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11.6 million</w:t>
            </w:r>
          </w:p>
        </w:tc>
        <w:tc>
          <w:tcPr>
            <w:tcW w:w="2304" w:type="dxa"/>
          </w:tcPr>
          <w:p w14:paraId="4D6B041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1.08 million</w:t>
            </w:r>
          </w:p>
        </w:tc>
      </w:tr>
      <w:tr w:rsidR="00C268C8" w14:paraId="0A76099A"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E26A8" w14:textId="77777777" w:rsidR="00C268C8" w:rsidRDefault="00000000">
            <w:r>
              <w:rPr>
                <w:rFonts w:ascii="Aptos" w:hAnsi="Aptos"/>
              </w:rPr>
              <w:t>Data Services</w:t>
            </w:r>
          </w:p>
        </w:tc>
        <w:tc>
          <w:tcPr>
            <w:tcW w:w="2592" w:type="dxa"/>
          </w:tcPr>
          <w:p w14:paraId="70EDBC5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Research, analytics</w:t>
            </w:r>
          </w:p>
        </w:tc>
        <w:tc>
          <w:tcPr>
            <w:tcW w:w="2304" w:type="dxa"/>
          </w:tcPr>
          <w:p w14:paraId="6B604AF9"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 million</w:t>
            </w:r>
          </w:p>
        </w:tc>
        <w:tc>
          <w:tcPr>
            <w:tcW w:w="2304" w:type="dxa"/>
          </w:tcPr>
          <w:p w14:paraId="682910C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1.45 million</w:t>
            </w:r>
          </w:p>
        </w:tc>
      </w:tr>
      <w:tr w:rsidR="00C268C8" w14:paraId="34D8B1BC"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B01DB" w14:textId="77777777" w:rsidR="00C268C8" w:rsidRDefault="00000000">
            <w:r>
              <w:rPr>
                <w:rFonts w:ascii="Aptos" w:hAnsi="Aptos"/>
              </w:rPr>
              <w:lastRenderedPageBreak/>
              <w:t>TOTAL REVENUE</w:t>
            </w:r>
          </w:p>
        </w:tc>
        <w:tc>
          <w:tcPr>
            <w:tcW w:w="2592" w:type="dxa"/>
          </w:tcPr>
          <w:p w14:paraId="57630F24"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w:t>
            </w:r>
          </w:p>
        </w:tc>
        <w:tc>
          <w:tcPr>
            <w:tcW w:w="2304" w:type="dxa"/>
          </w:tcPr>
          <w:p w14:paraId="0E48B72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428.5 million</w:t>
            </w:r>
          </w:p>
        </w:tc>
        <w:tc>
          <w:tcPr>
            <w:tcW w:w="2304" w:type="dxa"/>
          </w:tcPr>
          <w:p w14:paraId="16A78CF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39.85 million</w:t>
            </w:r>
          </w:p>
        </w:tc>
      </w:tr>
    </w:tbl>
    <w:p w14:paraId="78273B61" w14:textId="77777777" w:rsidR="00C268C8" w:rsidRDefault="00C268C8"/>
    <w:tbl>
      <w:tblPr>
        <w:tblStyle w:val="LightGrid-Accent1"/>
        <w:tblW w:w="0" w:type="auto"/>
        <w:tblLayout w:type="fixed"/>
        <w:tblLook w:val="04A0" w:firstRow="1" w:lastRow="0" w:firstColumn="1" w:lastColumn="0" w:noHBand="0" w:noVBand="1"/>
      </w:tblPr>
      <w:tblGrid>
        <w:gridCol w:w="3168"/>
        <w:gridCol w:w="1728"/>
        <w:gridCol w:w="1728"/>
        <w:gridCol w:w="1728"/>
        <w:gridCol w:w="1728"/>
      </w:tblGrid>
      <w:tr w:rsidR="00C268C8" w14:paraId="0E575CF2"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41E0063" w14:textId="77777777" w:rsidR="00C268C8" w:rsidRDefault="00000000">
            <w:r>
              <w:rPr>
                <w:rFonts w:ascii="Aptos" w:hAnsi="Aptos"/>
              </w:rPr>
              <w:t>Metric</w:t>
            </w:r>
          </w:p>
        </w:tc>
        <w:tc>
          <w:tcPr>
            <w:tcW w:w="1728" w:type="dxa"/>
          </w:tcPr>
          <w:p w14:paraId="5E018B16"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1</w:t>
            </w:r>
          </w:p>
        </w:tc>
        <w:tc>
          <w:tcPr>
            <w:tcW w:w="1728" w:type="dxa"/>
          </w:tcPr>
          <w:p w14:paraId="7C41C2E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2</w:t>
            </w:r>
          </w:p>
        </w:tc>
        <w:tc>
          <w:tcPr>
            <w:tcW w:w="1728" w:type="dxa"/>
          </w:tcPr>
          <w:p w14:paraId="01DDFD3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c>
          <w:tcPr>
            <w:tcW w:w="1728" w:type="dxa"/>
          </w:tcPr>
          <w:p w14:paraId="3C47175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5-Year Total</w:t>
            </w:r>
          </w:p>
        </w:tc>
      </w:tr>
      <w:tr w:rsidR="00C268C8" w14:paraId="3EEE7C85"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8956F74" w14:textId="77777777" w:rsidR="00C268C8" w:rsidRDefault="00000000">
            <w:r>
              <w:rPr>
                <w:rFonts w:ascii="Aptos" w:hAnsi="Aptos"/>
              </w:rPr>
              <w:t>Revenue (GH¢ millions)</w:t>
            </w:r>
          </w:p>
        </w:tc>
        <w:tc>
          <w:tcPr>
            <w:tcW w:w="1728" w:type="dxa"/>
          </w:tcPr>
          <w:p w14:paraId="27E1902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w:t>
            </w:r>
          </w:p>
        </w:tc>
        <w:tc>
          <w:tcPr>
            <w:tcW w:w="1728" w:type="dxa"/>
          </w:tcPr>
          <w:p w14:paraId="136502C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62.3</w:t>
            </w:r>
          </w:p>
        </w:tc>
        <w:tc>
          <w:tcPr>
            <w:tcW w:w="1728" w:type="dxa"/>
          </w:tcPr>
          <w:p w14:paraId="2528BD3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137.9</w:t>
            </w:r>
          </w:p>
        </w:tc>
        <w:tc>
          <w:tcPr>
            <w:tcW w:w="1728" w:type="dxa"/>
          </w:tcPr>
          <w:p w14:paraId="26EF21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467</w:t>
            </w:r>
          </w:p>
        </w:tc>
      </w:tr>
      <w:tr w:rsidR="00C268C8" w14:paraId="181CC10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2BD5E1" w14:textId="77777777" w:rsidR="00C268C8" w:rsidRDefault="00000000">
            <w:r>
              <w:rPr>
                <w:rFonts w:ascii="Aptos" w:hAnsi="Aptos"/>
              </w:rPr>
              <w:t>Operating Costs (GH¢ millions)</w:t>
            </w:r>
          </w:p>
        </w:tc>
        <w:tc>
          <w:tcPr>
            <w:tcW w:w="1728" w:type="dxa"/>
          </w:tcPr>
          <w:p w14:paraId="52B8F13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9.3</w:t>
            </w:r>
          </w:p>
        </w:tc>
        <w:tc>
          <w:tcPr>
            <w:tcW w:w="1728" w:type="dxa"/>
          </w:tcPr>
          <w:p w14:paraId="1C0B2BC5"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23.3</w:t>
            </w:r>
          </w:p>
        </w:tc>
        <w:tc>
          <w:tcPr>
            <w:tcW w:w="1728" w:type="dxa"/>
          </w:tcPr>
          <w:p w14:paraId="739AD50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46.6</w:t>
            </w:r>
          </w:p>
        </w:tc>
        <w:tc>
          <w:tcPr>
            <w:tcW w:w="1728" w:type="dxa"/>
          </w:tcPr>
          <w:p w14:paraId="15EBF4D8"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140.3</w:t>
            </w:r>
          </w:p>
        </w:tc>
      </w:tr>
      <w:tr w:rsidR="00C268C8" w14:paraId="6131639B"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2264373" w14:textId="77777777" w:rsidR="00C268C8" w:rsidRDefault="00000000">
            <w:r>
              <w:rPr>
                <w:rFonts w:ascii="Aptos" w:hAnsi="Aptos"/>
              </w:rPr>
              <w:t>Net Profit (GH¢ millions)</w:t>
            </w:r>
          </w:p>
        </w:tc>
        <w:tc>
          <w:tcPr>
            <w:tcW w:w="1728" w:type="dxa"/>
          </w:tcPr>
          <w:p w14:paraId="30F649B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w:t>
            </w:r>
          </w:p>
        </w:tc>
        <w:tc>
          <w:tcPr>
            <w:tcW w:w="1728" w:type="dxa"/>
          </w:tcPr>
          <w:p w14:paraId="7376375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39</w:t>
            </w:r>
          </w:p>
        </w:tc>
        <w:tc>
          <w:tcPr>
            <w:tcW w:w="1728" w:type="dxa"/>
          </w:tcPr>
          <w:p w14:paraId="1935B9E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91.3</w:t>
            </w:r>
          </w:p>
        </w:tc>
        <w:tc>
          <w:tcPr>
            <w:tcW w:w="1728" w:type="dxa"/>
          </w:tcPr>
          <w:p w14:paraId="3D28CC4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326.7</w:t>
            </w:r>
          </w:p>
        </w:tc>
      </w:tr>
      <w:tr w:rsidR="00C268C8" w14:paraId="287DE3BF"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EC72AC5" w14:textId="77777777" w:rsidR="00C268C8" w:rsidRDefault="00000000">
            <w:r>
              <w:rPr>
                <w:rFonts w:ascii="Aptos" w:hAnsi="Aptos"/>
              </w:rPr>
              <w:t>Profit Margin</w:t>
            </w:r>
          </w:p>
        </w:tc>
        <w:tc>
          <w:tcPr>
            <w:tcW w:w="1728" w:type="dxa"/>
          </w:tcPr>
          <w:p w14:paraId="79C08BE6"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w:t>
            </w:r>
          </w:p>
        </w:tc>
        <w:tc>
          <w:tcPr>
            <w:tcW w:w="1728" w:type="dxa"/>
          </w:tcPr>
          <w:p w14:paraId="6AC3E991"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63%</w:t>
            </w:r>
          </w:p>
        </w:tc>
        <w:tc>
          <w:tcPr>
            <w:tcW w:w="1728" w:type="dxa"/>
          </w:tcPr>
          <w:p w14:paraId="78E458F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66%</w:t>
            </w:r>
          </w:p>
        </w:tc>
        <w:tc>
          <w:tcPr>
            <w:tcW w:w="1728" w:type="dxa"/>
          </w:tcPr>
          <w:p w14:paraId="6B36984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w:t>
            </w:r>
          </w:p>
        </w:tc>
      </w:tr>
    </w:tbl>
    <w:p w14:paraId="0096D029" w14:textId="77777777" w:rsidR="00C268C8" w:rsidRDefault="00C268C8"/>
    <w:p w14:paraId="34BC6A18" w14:textId="77777777" w:rsidR="00C268C8" w:rsidRDefault="00000000">
      <w:pPr>
        <w:pStyle w:val="Heading1"/>
        <w:spacing w:before="240" w:after="120"/>
      </w:pPr>
      <w:r>
        <w:rPr>
          <w:rFonts w:ascii="Aptos Display" w:hAnsi="Aptos Display"/>
          <w:sz w:val="26"/>
        </w:rPr>
        <w:t>SECTION 8: KEY SUCCESS METRICS &amp; KPIS</w:t>
      </w:r>
    </w:p>
    <w:tbl>
      <w:tblPr>
        <w:tblStyle w:val="LightGrid-Accent1"/>
        <w:tblW w:w="0" w:type="auto"/>
        <w:tblLayout w:type="fixed"/>
        <w:tblLook w:val="04A0" w:firstRow="1" w:lastRow="0" w:firstColumn="1" w:lastColumn="0" w:noHBand="0" w:noVBand="1"/>
      </w:tblPr>
      <w:tblGrid>
        <w:gridCol w:w="3600"/>
        <w:gridCol w:w="2160"/>
        <w:gridCol w:w="2160"/>
        <w:gridCol w:w="2160"/>
      </w:tblGrid>
      <w:tr w:rsidR="00C268C8" w14:paraId="2054FDBA"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B3EF336" w14:textId="77777777" w:rsidR="00C268C8" w:rsidRDefault="00000000">
            <w:r>
              <w:rPr>
                <w:rFonts w:ascii="Aptos" w:hAnsi="Aptos"/>
              </w:rPr>
              <w:t>Metric</w:t>
            </w:r>
          </w:p>
        </w:tc>
        <w:tc>
          <w:tcPr>
            <w:tcW w:w="2160" w:type="dxa"/>
          </w:tcPr>
          <w:p w14:paraId="7905317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Baseline</w:t>
            </w:r>
          </w:p>
        </w:tc>
        <w:tc>
          <w:tcPr>
            <w:tcW w:w="2160" w:type="dxa"/>
          </w:tcPr>
          <w:p w14:paraId="5746EE3B"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c>
          <w:tcPr>
            <w:tcW w:w="2160" w:type="dxa"/>
          </w:tcPr>
          <w:p w14:paraId="572E252C"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Improvement</w:t>
            </w:r>
          </w:p>
        </w:tc>
      </w:tr>
      <w:tr w:rsidR="00C268C8" w14:paraId="6856B9C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7967BE5" w14:textId="77777777" w:rsidR="00C268C8" w:rsidRDefault="00000000">
            <w:r>
              <w:rPr>
                <w:rFonts w:ascii="Aptos" w:hAnsi="Aptos"/>
              </w:rPr>
              <w:t>Lives Saved (Year 3)</w:t>
            </w:r>
          </w:p>
        </w:tc>
        <w:tc>
          <w:tcPr>
            <w:tcW w:w="2160" w:type="dxa"/>
          </w:tcPr>
          <w:p w14:paraId="631BEA4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0</w:t>
            </w:r>
          </w:p>
        </w:tc>
        <w:tc>
          <w:tcPr>
            <w:tcW w:w="2160" w:type="dxa"/>
          </w:tcPr>
          <w:p w14:paraId="40F7FA8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4,000/year</w:t>
            </w:r>
          </w:p>
        </w:tc>
        <w:tc>
          <w:tcPr>
            <w:tcW w:w="2160" w:type="dxa"/>
          </w:tcPr>
          <w:p w14:paraId="0452676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 lives</w:t>
            </w:r>
          </w:p>
        </w:tc>
      </w:tr>
      <w:tr w:rsidR="00C268C8" w14:paraId="2E0C6DA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221164D" w14:textId="77777777" w:rsidR="00C268C8" w:rsidRDefault="00000000">
            <w:r>
              <w:rPr>
                <w:rFonts w:ascii="Aptos" w:hAnsi="Aptos"/>
              </w:rPr>
              <w:t>Early Detection Rate</w:t>
            </w:r>
          </w:p>
        </w:tc>
        <w:tc>
          <w:tcPr>
            <w:tcW w:w="2160" w:type="dxa"/>
          </w:tcPr>
          <w:p w14:paraId="2A61651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60%</w:t>
            </w:r>
          </w:p>
        </w:tc>
        <w:tc>
          <w:tcPr>
            <w:tcW w:w="2160" w:type="dxa"/>
          </w:tcPr>
          <w:p w14:paraId="7570B48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7FCB1C5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+33%</w:t>
            </w:r>
          </w:p>
        </w:tc>
      </w:tr>
      <w:tr w:rsidR="00C268C8" w14:paraId="701F619D"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DD7BDB1" w14:textId="77777777" w:rsidR="00C268C8" w:rsidRDefault="00000000">
            <w:r>
              <w:rPr>
                <w:rFonts w:ascii="Aptos" w:hAnsi="Aptos"/>
              </w:rPr>
              <w:t>CVD Case Fatality Rate</w:t>
            </w:r>
          </w:p>
        </w:tc>
        <w:tc>
          <w:tcPr>
            <w:tcW w:w="2160" w:type="dxa"/>
          </w:tcPr>
          <w:p w14:paraId="48950C3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21.5%</w:t>
            </w:r>
          </w:p>
        </w:tc>
        <w:tc>
          <w:tcPr>
            <w:tcW w:w="2160" w:type="dxa"/>
          </w:tcPr>
          <w:p w14:paraId="1902567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17.2%</w:t>
            </w:r>
          </w:p>
        </w:tc>
        <w:tc>
          <w:tcPr>
            <w:tcW w:w="2160" w:type="dxa"/>
          </w:tcPr>
          <w:p w14:paraId="09BB43A9"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w:t>
            </w:r>
          </w:p>
        </w:tc>
      </w:tr>
      <w:tr w:rsidR="00C268C8" w14:paraId="3229FB9D"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EF0BF37" w14:textId="77777777" w:rsidR="00C268C8" w:rsidRDefault="00000000">
            <w:r>
              <w:rPr>
                <w:rFonts w:ascii="Aptos" w:hAnsi="Aptos"/>
              </w:rPr>
              <w:t>Rural Access to Cardiac Care</w:t>
            </w:r>
          </w:p>
        </w:tc>
        <w:tc>
          <w:tcPr>
            <w:tcW w:w="2160" w:type="dxa"/>
          </w:tcPr>
          <w:p w14:paraId="74E4927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w:t>
            </w:r>
          </w:p>
        </w:tc>
        <w:tc>
          <w:tcPr>
            <w:tcW w:w="2160" w:type="dxa"/>
          </w:tcPr>
          <w:p w14:paraId="7FD4F32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27819B2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+300%</w:t>
            </w:r>
          </w:p>
        </w:tc>
      </w:tr>
    </w:tbl>
    <w:p w14:paraId="0FA684B7" w14:textId="77777777" w:rsidR="00C268C8" w:rsidRDefault="00C268C8"/>
    <w:tbl>
      <w:tblPr>
        <w:tblStyle w:val="LightGrid-Accent1"/>
        <w:tblW w:w="0" w:type="auto"/>
        <w:tblLayout w:type="fixed"/>
        <w:tblLook w:val="04A0" w:firstRow="1" w:lastRow="0" w:firstColumn="1" w:lastColumn="0" w:noHBand="0" w:noVBand="1"/>
      </w:tblPr>
      <w:tblGrid>
        <w:gridCol w:w="3600"/>
        <w:gridCol w:w="2592"/>
        <w:gridCol w:w="2592"/>
        <w:gridCol w:w="2016"/>
      </w:tblGrid>
      <w:tr w:rsidR="00C268C8" w14:paraId="36652EB1"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23E0952" w14:textId="77777777" w:rsidR="00C268C8" w:rsidRDefault="00000000">
            <w:r>
              <w:rPr>
                <w:rFonts w:ascii="Aptos" w:hAnsi="Aptos"/>
              </w:rPr>
              <w:t>Metric</w:t>
            </w:r>
          </w:p>
        </w:tc>
        <w:tc>
          <w:tcPr>
            <w:tcW w:w="2592" w:type="dxa"/>
          </w:tcPr>
          <w:p w14:paraId="20F8420B"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w:t>
            </w:r>
          </w:p>
        </w:tc>
        <w:tc>
          <w:tcPr>
            <w:tcW w:w="2592" w:type="dxa"/>
          </w:tcPr>
          <w:p w14:paraId="6F0A5CC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With ML System</w:t>
            </w:r>
          </w:p>
        </w:tc>
        <w:tc>
          <w:tcPr>
            <w:tcW w:w="2016" w:type="dxa"/>
          </w:tcPr>
          <w:p w14:paraId="7B95A19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Savings</w:t>
            </w:r>
          </w:p>
        </w:tc>
      </w:tr>
      <w:tr w:rsidR="00C268C8" w14:paraId="078CA97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2BD1A7C" w14:textId="77777777" w:rsidR="00C268C8" w:rsidRDefault="00000000">
            <w:r>
              <w:rPr>
                <w:rFonts w:ascii="Aptos" w:hAnsi="Aptos"/>
              </w:rPr>
              <w:t>Cost per Assessment</w:t>
            </w:r>
          </w:p>
        </w:tc>
        <w:tc>
          <w:tcPr>
            <w:tcW w:w="2592" w:type="dxa"/>
          </w:tcPr>
          <w:p w14:paraId="0BADED4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92" w:type="dxa"/>
          </w:tcPr>
          <w:p w14:paraId="2A7380C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w:t>
            </w:r>
          </w:p>
        </w:tc>
        <w:tc>
          <w:tcPr>
            <w:tcW w:w="2016" w:type="dxa"/>
          </w:tcPr>
          <w:p w14:paraId="2C20F61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w:t>
            </w:r>
          </w:p>
        </w:tc>
      </w:tr>
      <w:tr w:rsidR="00C268C8" w14:paraId="5BEFD7D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A4F0CE8" w14:textId="77777777" w:rsidR="00C268C8" w:rsidRDefault="00000000">
            <w:r>
              <w:rPr>
                <w:rFonts w:ascii="Aptos" w:hAnsi="Aptos"/>
              </w:rPr>
              <w:t>Average Patient Pathway</w:t>
            </w:r>
          </w:p>
        </w:tc>
        <w:tc>
          <w:tcPr>
            <w:tcW w:w="2592" w:type="dxa"/>
          </w:tcPr>
          <w:p w14:paraId="05AEFAB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GH¢6,222-7,984</w:t>
            </w:r>
          </w:p>
        </w:tc>
        <w:tc>
          <w:tcPr>
            <w:tcW w:w="2592" w:type="dxa"/>
          </w:tcPr>
          <w:p w14:paraId="24D547E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GH¢1,118-2,054</w:t>
            </w:r>
          </w:p>
        </w:tc>
        <w:tc>
          <w:tcPr>
            <w:tcW w:w="2016" w:type="dxa"/>
          </w:tcPr>
          <w:p w14:paraId="2534215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70-75%</w:t>
            </w:r>
          </w:p>
        </w:tc>
      </w:tr>
      <w:tr w:rsidR="00C268C8" w14:paraId="1CCE684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B37B5F6" w14:textId="77777777" w:rsidR="00C268C8" w:rsidRDefault="00000000">
            <w:r>
              <w:rPr>
                <w:rFonts w:ascii="Aptos" w:hAnsi="Aptos"/>
              </w:rPr>
              <w:t>Catastrophic Expenditure</w:t>
            </w:r>
          </w:p>
        </w:tc>
        <w:tc>
          <w:tcPr>
            <w:tcW w:w="2592" w:type="dxa"/>
          </w:tcPr>
          <w:p w14:paraId="434C5EF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80% of CVD patients</w:t>
            </w:r>
          </w:p>
        </w:tc>
        <w:tc>
          <w:tcPr>
            <w:tcW w:w="2592" w:type="dxa"/>
          </w:tcPr>
          <w:p w14:paraId="63E3A68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24% of CVD patients</w:t>
            </w:r>
          </w:p>
        </w:tc>
        <w:tc>
          <w:tcPr>
            <w:tcW w:w="2016" w:type="dxa"/>
          </w:tcPr>
          <w:p w14:paraId="2F77AA5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-70%</w:t>
            </w:r>
          </w:p>
        </w:tc>
      </w:tr>
    </w:tbl>
    <w:p w14:paraId="3584419E" w14:textId="77777777" w:rsidR="00C268C8" w:rsidRDefault="00C268C8"/>
    <w:p w14:paraId="2DD6169A" w14:textId="77777777" w:rsidR="00C268C8" w:rsidRDefault="00000000">
      <w:pPr>
        <w:pStyle w:val="Heading1"/>
        <w:spacing w:before="240" w:after="120"/>
      </w:pPr>
      <w:r>
        <w:rPr>
          <w:rFonts w:ascii="Aptos Display" w:hAnsi="Aptos Display"/>
          <w:sz w:val="26"/>
        </w:rPr>
        <w:t>SECTION 9: CALL TO ACTION</w:t>
      </w:r>
    </w:p>
    <w:p w14:paraId="092DE15F" w14:textId="77777777" w:rsidR="00C268C8" w:rsidRDefault="00000000">
      <w:pPr>
        <w:pStyle w:val="Heading2"/>
        <w:spacing w:before="240" w:after="120"/>
      </w:pPr>
      <w:r>
        <w:rPr>
          <w:rFonts w:ascii="Aptos Display" w:hAnsi="Aptos Display"/>
        </w:rPr>
        <w:t>For Healthcare Leaders</w:t>
      </w:r>
    </w:p>
    <w:p w14:paraId="402BC1AB" w14:textId="77777777" w:rsidR="00C268C8" w:rsidRDefault="00000000">
      <w:pPr>
        <w:pStyle w:val="ListBullet"/>
        <w:spacing w:after="60"/>
      </w:pPr>
      <w:r>
        <w:rPr>
          <w:rFonts w:ascii="Aptos" w:hAnsi="Aptos"/>
          <w:sz w:val="24"/>
        </w:rPr>
        <w:t>Schedule demonstration of live system in action</w:t>
      </w:r>
    </w:p>
    <w:p w14:paraId="69B193E3" w14:textId="77777777" w:rsidR="00C268C8" w:rsidRDefault="00000000">
      <w:pPr>
        <w:pStyle w:val="ListBullet"/>
        <w:spacing w:after="60"/>
      </w:pPr>
      <w:r>
        <w:rPr>
          <w:rFonts w:ascii="Aptos" w:hAnsi="Aptos"/>
          <w:sz w:val="24"/>
        </w:rPr>
        <w:t>Join pilot program (2 sites available: UGMC, Korle Bu Teaching Hospital)</w:t>
      </w:r>
    </w:p>
    <w:p w14:paraId="5C835257" w14:textId="77777777" w:rsidR="00C268C8" w:rsidRDefault="00000000">
      <w:pPr>
        <w:pStyle w:val="ListBullet"/>
        <w:spacing w:after="60"/>
      </w:pPr>
      <w:r>
        <w:rPr>
          <w:rFonts w:ascii="Aptos" w:hAnsi="Aptos"/>
          <w:sz w:val="24"/>
        </w:rPr>
        <w:t>Partner with us for national rollout implementation</w:t>
      </w:r>
    </w:p>
    <w:p w14:paraId="34FABC82" w14:textId="77777777" w:rsidR="00C268C8" w:rsidRDefault="00000000">
      <w:pPr>
        <w:pStyle w:val="Heading2"/>
        <w:spacing w:before="240" w:after="120"/>
      </w:pPr>
      <w:r>
        <w:rPr>
          <w:rFonts w:ascii="Aptos Display" w:hAnsi="Aptos Display"/>
        </w:rPr>
        <w:t>For Government &amp; Policymakers</w:t>
      </w:r>
    </w:p>
    <w:p w14:paraId="121E8618" w14:textId="77777777" w:rsidR="00C268C8" w:rsidRDefault="00000000">
      <w:pPr>
        <w:pStyle w:val="ListBullet"/>
        <w:spacing w:after="60"/>
      </w:pPr>
      <w:r>
        <w:rPr>
          <w:rFonts w:ascii="Aptos" w:hAnsi="Aptos"/>
          <w:sz w:val="24"/>
        </w:rPr>
        <w:t>Integrate into National Health Policy (NCD prevention strategy)</w:t>
      </w:r>
    </w:p>
    <w:p w14:paraId="380B0968" w14:textId="77777777" w:rsidR="00C268C8" w:rsidRDefault="00000000">
      <w:pPr>
        <w:pStyle w:val="ListBullet"/>
        <w:spacing w:after="60"/>
      </w:pPr>
      <w:r>
        <w:rPr>
          <w:rFonts w:ascii="Aptos" w:hAnsi="Aptos"/>
          <w:sz w:val="24"/>
        </w:rPr>
        <w:t>Establish NHIS benefit coverage (11 million beneficiaries access)</w:t>
      </w:r>
    </w:p>
    <w:p w14:paraId="1A74A796" w14:textId="77777777" w:rsidR="00C268C8" w:rsidRDefault="00000000">
      <w:pPr>
        <w:pStyle w:val="ListBullet"/>
        <w:spacing w:after="60"/>
      </w:pPr>
      <w:r>
        <w:rPr>
          <w:rFonts w:ascii="Aptos" w:hAnsi="Aptos"/>
          <w:sz w:val="24"/>
        </w:rPr>
        <w:t>Develop FDA regulatory partnership (AI health framework creation)</w:t>
      </w:r>
    </w:p>
    <w:p w14:paraId="084DDFF1" w14:textId="77777777" w:rsidR="00C268C8" w:rsidRDefault="00000000">
      <w:pPr>
        <w:pStyle w:val="Heading2"/>
        <w:spacing w:before="240" w:after="120"/>
      </w:pPr>
      <w:r>
        <w:rPr>
          <w:rFonts w:ascii="Aptos Display" w:hAnsi="Aptos Display"/>
        </w:rPr>
        <w:t>For Pharmacists</w:t>
      </w:r>
    </w:p>
    <w:p w14:paraId="2E94C7BD" w14:textId="77777777" w:rsidR="00C268C8" w:rsidRDefault="00000000">
      <w:pPr>
        <w:pStyle w:val="ListBullet"/>
        <w:spacing w:after="60"/>
      </w:pPr>
      <w:r>
        <w:rPr>
          <w:rFonts w:ascii="Aptos" w:hAnsi="Aptos"/>
          <w:sz w:val="24"/>
        </w:rPr>
        <w:t>Join Phase 2 pharmacy network (100 Greater Accra pharmacies, Q2 2026)</w:t>
      </w:r>
    </w:p>
    <w:p w14:paraId="1CBF776D" w14:textId="77777777" w:rsidR="00C268C8" w:rsidRDefault="00000000">
      <w:pPr>
        <w:pStyle w:val="ListBullet"/>
        <w:spacing w:after="60"/>
      </w:pPr>
      <w:r>
        <w:rPr>
          <w:rFonts w:ascii="Aptos" w:hAnsi="Aptos"/>
          <w:sz w:val="24"/>
        </w:rPr>
        <w:t>Receive clinical cardiac screening certification and training</w:t>
      </w:r>
    </w:p>
    <w:p w14:paraId="78555B4C" w14:textId="77777777" w:rsidR="00C268C8" w:rsidRDefault="00000000">
      <w:pPr>
        <w:pStyle w:val="ListBullet"/>
        <w:spacing w:after="60"/>
      </w:pPr>
      <w:r>
        <w:rPr>
          <w:rFonts w:ascii="Aptos" w:hAnsi="Aptos"/>
          <w:sz w:val="24"/>
        </w:rPr>
        <w:t>Generate GH¢935,000 ($87,000) additional annual revenue per pharmacy</w:t>
      </w:r>
    </w:p>
    <w:p w14:paraId="7D9C767B" w14:textId="77777777" w:rsidR="00C268C8" w:rsidRDefault="00000000">
      <w:pPr>
        <w:pStyle w:val="Heading2"/>
        <w:spacing w:before="240" w:after="120"/>
      </w:pPr>
      <w:r>
        <w:rPr>
          <w:rFonts w:ascii="Aptos Display" w:hAnsi="Aptos Display"/>
        </w:rPr>
        <w:lastRenderedPageBreak/>
        <w:t>For Investors</w:t>
      </w:r>
    </w:p>
    <w:p w14:paraId="767A40E5" w14:textId="77777777" w:rsidR="00C268C8" w:rsidRDefault="00000000">
      <w:pPr>
        <w:pStyle w:val="ListBullet"/>
        <w:spacing w:after="60"/>
      </w:pPr>
      <w:r>
        <w:rPr>
          <w:rFonts w:ascii="Aptos" w:hAnsi="Aptos"/>
          <w:sz w:val="24"/>
        </w:rPr>
        <w:t>Seed round open: GH¢11.7-19.5 million ($1.09-1.81 million)</w:t>
      </w:r>
    </w:p>
    <w:p w14:paraId="4B1886E7" w14:textId="77777777" w:rsidR="00C268C8" w:rsidRDefault="00000000">
      <w:pPr>
        <w:pStyle w:val="ListBullet"/>
        <w:spacing w:after="60"/>
      </w:pPr>
      <w:r>
        <w:rPr>
          <w:rFonts w:ascii="Aptos" w:hAnsi="Aptos"/>
          <w:sz w:val="24"/>
        </w:rPr>
        <w:t>Expected IRR: 45-60% with strategic acquisition exit (3-5 years)</w:t>
      </w:r>
    </w:p>
    <w:p w14:paraId="06FC338C" w14:textId="77777777" w:rsidR="00C268C8" w:rsidRDefault="00000000">
      <w:pPr>
        <w:pStyle w:val="ListBullet"/>
        <w:spacing w:after="60"/>
      </w:pPr>
      <w:r>
        <w:rPr>
          <w:rFonts w:ascii="Aptos" w:hAnsi="Aptos"/>
          <w:sz w:val="24"/>
        </w:rPr>
        <w:t>Social impact: 100,000+ lives saved over 5 years</w:t>
      </w:r>
    </w:p>
    <w:p w14:paraId="14523D5B" w14:textId="77777777" w:rsidR="00C268C8" w:rsidRDefault="00000000">
      <w:pPr>
        <w:pStyle w:val="Heading1"/>
        <w:spacing w:before="240" w:after="120"/>
      </w:pPr>
      <w:r>
        <w:rPr>
          <w:rFonts w:ascii="Aptos Display" w:hAnsi="Aptos Display"/>
          <w:sz w:val="26"/>
        </w:rPr>
        <w:t>CONCLUSION: A TRANSFORMATIVE OPPORTUNITY FOR GHANA</w:t>
      </w:r>
    </w:p>
    <w:p w14:paraId="32088814" w14:textId="77777777" w:rsidR="00C268C8" w:rsidRDefault="00000000">
      <w:pPr>
        <w:spacing w:after="120"/>
        <w:jc w:val="both"/>
      </w:pPr>
      <w:r>
        <w:rPr>
          <w:rFonts w:ascii="Aptos" w:hAnsi="Aptos"/>
          <w:sz w:val="24"/>
        </w:rPr>
        <w:t>Ghana stands at a crossroads. Cardiovascular disease is devastating families, straining our healthcare system, and hindering national development. Business as usual is not an option. This AI-powered risk assessment system offers a rare convergence: proven technology (92% accuracy), clear value proposition ($7.68M per hospital annually), scalable model (2,000+ pharmacists ready), massive need (1M deaths annually in SSA), political will (NCD prevention priority), and economic imperative (cost crisis demands innovation).</w:t>
      </w:r>
    </w:p>
    <w:p w14:paraId="0C592DB4" w14:textId="77777777" w:rsidR="00C268C8" w:rsidRDefault="00000000">
      <w:pPr>
        <w:pStyle w:val="Heading2"/>
        <w:spacing w:before="240" w:after="120"/>
      </w:pPr>
      <w:r>
        <w:rPr>
          <w:rFonts w:ascii="Aptos Display" w:hAnsi="Aptos Display"/>
        </w:rPr>
        <w:t>What Makes This Different</w:t>
      </w:r>
    </w:p>
    <w:p w14:paraId="543AFBFA" w14:textId="3FF7C47F" w:rsidR="00C268C8" w:rsidRDefault="00000000">
      <w:pPr>
        <w:spacing w:after="120"/>
        <w:jc w:val="both"/>
      </w:pPr>
      <w:r>
        <w:rPr>
          <w:rFonts w:ascii="Aptos" w:hAnsi="Aptos"/>
          <w:sz w:val="24"/>
        </w:rPr>
        <w:t>This is not an imported solution adapted for Ghana. This is a Ghanaian solution, built by a Ghanaian PharmD, for Ghana's reality. Designed with Ghana's cost constraints in mind, it leverages Ghana's pharmacist workforce, addresses Ghana's access challenges, aligns with Ghana's technology landscape, and addresses Ghana's cardiovascular crisis.</w:t>
      </w:r>
    </w:p>
    <w:p w14:paraId="75E17863" w14:textId="77777777" w:rsidR="00C268C8" w:rsidRDefault="00000000">
      <w:pPr>
        <w:pStyle w:val="Heading2"/>
        <w:spacing w:before="240" w:after="120"/>
      </w:pPr>
      <w:r>
        <w:rPr>
          <w:rFonts w:ascii="Aptos Display" w:hAnsi="Aptos Display"/>
        </w:rPr>
        <w:t>The Vision: Ghana Leading Africa</w:t>
      </w:r>
    </w:p>
    <w:p w14:paraId="65D4749C" w14:textId="1F3A141B" w:rsidR="00C268C8" w:rsidRDefault="00000000">
      <w:pPr>
        <w:spacing w:after="120"/>
        <w:jc w:val="both"/>
      </w:pPr>
      <w:r>
        <w:rPr>
          <w:rFonts w:ascii="Aptos" w:hAnsi="Aptos"/>
          <w:sz w:val="24"/>
        </w:rPr>
        <w:t>Immediate impact (Years 1-3): 10,000+ Ghanaian lives saved, GH¢156-233M ($14.5-21.7M) healthcare savings, 2 million screenings annually, and every Ghanaian has access.</w:t>
      </w:r>
    </w:p>
    <w:p w14:paraId="228A6E3F" w14:textId="77777777" w:rsidR="00C268C8" w:rsidRDefault="00000000">
      <w:pPr>
        <w:spacing w:after="120"/>
        <w:jc w:val="both"/>
      </w:pPr>
      <w:r>
        <w:rPr>
          <w:rFonts w:ascii="Aptos" w:hAnsi="Aptos"/>
          <w:sz w:val="24"/>
        </w:rPr>
        <w:t>Continental leadership (Years 3-5): Model replicated across 10+ African countries, 100,000+ lives saved in Sub-Saharan Africa, Ghana positioned as digital health innovation hub, African solutions proving global competitiveness.</w:t>
      </w:r>
    </w:p>
    <w:p w14:paraId="33B43E1B" w14:textId="3F4F08E6" w:rsidR="00C268C8" w:rsidRDefault="00000000">
      <w:pPr>
        <w:spacing w:after="120"/>
        <w:jc w:val="both"/>
      </w:pPr>
      <w:r>
        <w:rPr>
          <w:rFonts w:ascii="Aptos" w:hAnsi="Aptos"/>
          <w:sz w:val="24"/>
        </w:rPr>
        <w:t>Global recognition (Years 5-10): WHO Digital Health Award, World Bank case study, global health innovation export. Ghana transforms from a recipient to a provider of health innovation.</w:t>
      </w:r>
    </w:p>
    <w:p w14:paraId="24BF55C5" w14:textId="77777777" w:rsidR="00C268C8" w:rsidRDefault="00000000">
      <w:pPr>
        <w:pStyle w:val="Heading1"/>
        <w:spacing w:before="240" w:after="120"/>
      </w:pPr>
      <w:r>
        <w:rPr>
          <w:rFonts w:ascii="Aptos Display" w:hAnsi="Aptos Display"/>
          <w:sz w:val="26"/>
        </w:rPr>
        <w:t>CONTACT INFORMATION</w:t>
      </w:r>
    </w:p>
    <w:p w14:paraId="5B4A36BD" w14:textId="77777777" w:rsidR="00C268C8" w:rsidRDefault="00000000">
      <w:r>
        <w:rPr>
          <w:rFonts w:ascii="Aptos" w:hAnsi="Aptos"/>
          <w:b/>
          <w:sz w:val="24"/>
        </w:rPr>
        <w:t>Nii Acquaye Adotey, PharmD</w:t>
        <w:br/>
      </w:r>
      <w:r>
        <w:rPr>
          <w:rFonts w:ascii="Aptos" w:hAnsi="Aptos"/>
          <w:sz w:val="24"/>
        </w:rPr>
        <w:t>Lead Developer &amp; Founder</w:t>
        <w:br/>
        <w:t>PharmD &amp; ML Specialist</w:t>
        <w:br/>
        <w:t>University of Ghana Medical Centre</w:t>
        <w:br/>
        <w:br/>
      </w:r>
      <w:r>
        <w:rPr>
          <w:rFonts w:ascii="Aptos" w:hAnsi="Aptos"/>
          <w:b/>
          <w:sz w:val="24"/>
        </w:rPr>
        <w:lastRenderedPageBreak/>
        <w:t xml:space="preserve">Email: </w:t>
      </w:r>
      <w:r>
        <w:rPr>
          <w:rFonts w:ascii="Aptos" w:hAnsi="Aptos"/>
          <w:sz w:val="24"/>
        </w:rPr>
        <w:t>adoteyniiacquaye@gmail.com</w:t>
        <w:br/>
      </w:r>
      <w:r>
        <w:rPr>
          <w:rFonts w:ascii="Aptos" w:hAnsi="Aptos"/>
          <w:b/>
          <w:sz w:val="24"/>
        </w:rPr>
        <w:t xml:space="preserve">Mobile: </w:t>
      </w:r>
      <w:r>
        <w:rPr>
          <w:rFonts w:ascii="Aptos" w:hAnsi="Aptos"/>
          <w:sz w:val="24"/>
        </w:rPr>
        <w:t>+233-54-306-5112</w:t>
        <w:br/>
      </w:r>
      <w:r>
        <w:rPr>
          <w:rFonts w:ascii="Aptos" w:hAnsi="Aptos"/>
          <w:b/>
          <w:sz w:val="24"/>
        </w:rPr>
        <w:t xml:space="preserve">Website: </w:t>
      </w:r>
      <w:r>
        <w:rPr>
          <w:rFonts w:ascii="Aptos" w:hAnsi="Aptos"/>
          <w:sz w:val="24"/>
        </w:rPr>
        <w:t>www.ghana-cardiac-ai.org (launching Q1 2026)</w:t>
      </w:r>
    </w:p>
    <w:p w14:paraId="4922D823" w14:textId="77777777" w:rsidR="00C268C8" w:rsidRDefault="00C268C8"/>
    <w:p w14:paraId="58CA8AA2" w14:textId="77777777" w:rsidR="00C268C8" w:rsidRDefault="00000000">
      <w:pPr>
        <w:jc w:val="center"/>
      </w:pPr>
      <w:r>
        <w:rPr>
          <w:rFonts w:ascii="Aptos" w:hAnsi="Aptos"/>
          <w:i/>
          <w:sz w:val="24"/>
        </w:rPr>
        <w:t>"Technology alone doesn't save lives. Technology in the hands of compassionate, skilled Ghanaian healthcare workers changes everything."</w:t>
      </w:r>
    </w:p>
    <w:p w14:paraId="6D355379" w14:textId="77777777" w:rsidR="00C268C8" w:rsidRDefault="00C268C8"/>
    <w:p w14:paraId="31D03501" w14:textId="77777777" w:rsidR="00C268C8" w:rsidRDefault="00000000">
      <w:pPr>
        <w:jc w:val="center"/>
      </w:pPr>
      <w:r>
        <w:rPr>
          <w:rFonts w:ascii="Aptos" w:hAnsi="Aptos"/>
          <w:sz w:val="20"/>
        </w:rPr>
        <w:t>© 2025 Nii Acquaye Adotey, PharmD. All rights reserved.</w:t>
      </w:r>
    </w:p>
    <w:p w14:paraId="1B8E3E82" w14:textId="77777777" w:rsidR="00C268C8" w:rsidRDefault="00000000">
      <w:pPr>
        <w:jc w:val="center"/>
      </w:pPr>
      <w:r>
        <w:rPr>
          <w:rFonts w:ascii="Aptos" w:hAnsi="Aptos"/>
          <w:sz w:val="20"/>
        </w:rPr>
        <w:t>Exchange Rate: GH¢10.75 = $1 USD (October 2025)</w:t>
      </w:r>
    </w:p>
    <w:sectPr w:rsidR="00C268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800217">
    <w:abstractNumId w:val="8"/>
  </w:num>
  <w:num w:numId="2" w16cid:durableId="1254390784">
    <w:abstractNumId w:val="6"/>
  </w:num>
  <w:num w:numId="3" w16cid:durableId="1462919651">
    <w:abstractNumId w:val="5"/>
  </w:num>
  <w:num w:numId="4" w16cid:durableId="2107533128">
    <w:abstractNumId w:val="4"/>
  </w:num>
  <w:num w:numId="5" w16cid:durableId="1717776926">
    <w:abstractNumId w:val="7"/>
  </w:num>
  <w:num w:numId="6" w16cid:durableId="1546483004">
    <w:abstractNumId w:val="3"/>
  </w:num>
  <w:num w:numId="7" w16cid:durableId="1142847158">
    <w:abstractNumId w:val="2"/>
  </w:num>
  <w:num w:numId="8" w16cid:durableId="981693072">
    <w:abstractNumId w:val="1"/>
  </w:num>
  <w:num w:numId="9" w16cid:durableId="110480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7C6"/>
    <w:rsid w:val="00C268C8"/>
    <w:rsid w:val="00CB0664"/>
    <w:rsid w:val="00EC44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52CDF"/>
  <w14:defaultImageDpi w14:val="300"/>
  <w15:docId w15:val="{2A584027-483E-4EF4-8CA2-3D330C83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1744</Words>
  <Characters>11447</Characters>
  <Application>Microsoft Office Word</Application>
  <DocSecurity>0</DocSecurity>
  <Lines>423</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Nii Acquaye Adotey</cp:lastModifiedBy>
  <cp:revision>2</cp:revision>
  <dcterms:created xsi:type="dcterms:W3CDTF">2013-12-23T23:15:00Z</dcterms:created>
  <dcterms:modified xsi:type="dcterms:W3CDTF">2025-10-24T11:42:00Z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499225d0-12b6-466f-bc5d-d822d656d00d</vt:lpwstr>
  </property>
</Properties>
</file>