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2110" w14:textId="77777777" w:rsidR="006B26C6" w:rsidRDefault="00000000">
      <w:pPr>
        <w:pStyle w:val="Title"/>
        <w:jc w:val="center"/>
      </w:pPr>
      <w:r>
        <w:rPr>
          <w:rFonts w:ascii="Aptos Display" w:hAnsi="Aptos Display"/>
          <w:b/>
          <w:color w:val="003366"/>
          <w:sz w:val="32"/>
        </w:rPr>
        <w:t>AI-POWERED CARDIOVASCULAR RISK ASSESSMENT FOR GHANA</w:t>
      </w:r>
    </w:p>
    <w:p w14:paraId="07833277" w14:textId="77777777" w:rsidR="006B26C6" w:rsidRDefault="00000000">
      <w:pPr>
        <w:pStyle w:val="Heading1"/>
        <w:jc w:val="center"/>
      </w:pPr>
      <w:r>
        <w:rPr>
          <w:rFonts w:ascii="Aptos Display" w:hAnsi="Aptos Display"/>
        </w:rPr>
        <w:t>Executive Summary</w:t>
      </w:r>
    </w:p>
    <w:p w14:paraId="4F33B5ED" w14:textId="77777777" w:rsidR="006B26C6" w:rsidRDefault="00000000">
      <w:pPr>
        <w:spacing w:after="240"/>
        <w:jc w:val="center"/>
      </w:pPr>
      <w:r>
        <w:rPr>
          <w:rFonts w:ascii="Aptos" w:hAnsi="Aptos"/>
        </w:rPr>
        <w:t>Prepared by: Nii Acquaye Adotey, PharmD | Date: October 2025</w:t>
        <w:br/>
        <w:t>Contact: adoteyniiacquaye@gmail.com | +233-54-306-5112</w:t>
      </w:r>
    </w:p>
    <w:p w14:paraId="0DD735DE" w14:textId="77777777" w:rsidR="006B26C6" w:rsidRDefault="00000000">
      <w:r>
        <w:t>________________________________________________________________________________</w:t>
      </w:r>
    </w:p>
    <w:p w14:paraId="143A474A" w14:textId="77777777" w:rsidR="006B26C6" w:rsidRDefault="00000000">
      <w:pPr>
        <w:pStyle w:val="Heading1"/>
        <w:spacing w:before="240" w:after="120"/>
      </w:pPr>
      <w:r>
        <w:rPr>
          <w:rFonts w:ascii="Aptos Display" w:hAnsi="Aptos Display"/>
          <w:sz w:val="26"/>
        </w:rPr>
        <w:t>EXECUTIVE OVERVIEW</w:t>
      </w:r>
    </w:p>
    <w:p w14:paraId="1ACD99DB" w14:textId="1F91C368" w:rsidR="006B26C6" w:rsidRDefault="00000000">
      <w:pPr>
        <w:spacing w:after="120"/>
        <w:jc w:val="both"/>
      </w:pPr>
      <w:r>
        <w:rPr>
          <w:rFonts w:ascii="Aptos" w:hAnsi="Aptos"/>
          <w:sz w:val="24"/>
        </w:rPr>
        <w:t>Cardiovascular disease kills 1 in 5 Ghanaians with heart disease (21.5% case fatality rate - double that of high-income countries). With 80% paying out-of-pocket and average hospitalization costing GH¢2,150 ($200 = 144 days minimum wage), families are financially devastated. I have built an AI solution that assesses cardiovascular risk for GH¢21.50 ($2) per patient—100x cheaper than traditional care —with 92% accuracy.</w:t>
      </w:r>
    </w:p>
    <w:p w14:paraId="5C943455" w14:textId="77777777" w:rsidR="006B26C6" w:rsidRDefault="00000000">
      <w:pPr>
        <w:pStyle w:val="Heading1"/>
        <w:spacing w:before="240" w:after="120"/>
      </w:pPr>
      <w:r>
        <w:rPr>
          <w:rFonts w:ascii="Aptos Display" w:hAnsi="Aptos Display"/>
          <w:sz w:val="26"/>
        </w:rPr>
        <w:t>THE SOLUTION</w:t>
      </w:r>
    </w:p>
    <w:p w14:paraId="3CA88F8C" w14:textId="77777777" w:rsidR="006B26C6" w:rsidRDefault="00000000">
      <w:pPr>
        <w:pStyle w:val="Heading2"/>
        <w:spacing w:before="240" w:after="120"/>
      </w:pPr>
      <w:r>
        <w:rPr>
          <w:rFonts w:ascii="Aptos Display" w:hAnsi="Aptos Display"/>
        </w:rPr>
        <w:t>AI-Powered Clinical Decision Support</w:t>
      </w:r>
    </w:p>
    <w:p w14:paraId="2997D291" w14:textId="77777777" w:rsidR="006B26C6" w:rsidRDefault="00000000">
      <w:pPr>
        <w:spacing w:after="120"/>
        <w:jc w:val="both"/>
      </w:pPr>
      <w:r>
        <w:rPr>
          <w:rFonts w:ascii="Aptos" w:hAnsi="Aptos"/>
          <w:sz w:val="24"/>
        </w:rPr>
        <w:t>This system predicts cardiovascular risk using 13 clinical parameters (age, blood pressure, cholesterol, chest pain type, etc.) with 92% accuracy. The assessment takes 30 seconds and costs only GH¢21.50 ($2), compared to traditional methods that cost GH¢2,150+ ($200+) and take days to weeks. The system has been validated on 920 patients across 4 international medical centers (Cleveland, Hungary, Switzerland, Long Beach).</w:t>
      </w:r>
    </w:p>
    <w:p w14:paraId="4075BCF2" w14:textId="77777777" w:rsidR="006B26C6" w:rsidRDefault="00000000">
      <w:pPr>
        <w:pStyle w:val="Heading2"/>
        <w:spacing w:before="240" w:after="120"/>
      </w:pPr>
      <w:r>
        <w:rPr>
          <w:rFonts w:ascii="Aptos Display" w:hAnsi="Aptos Display"/>
        </w:rPr>
        <w:t>Key Features</w:t>
      </w:r>
    </w:p>
    <w:p w14:paraId="7FDE798F" w14:textId="77777777" w:rsidR="006B26C6" w:rsidRDefault="00000000">
      <w:pPr>
        <w:pStyle w:val="ListBullet"/>
        <w:spacing w:after="60"/>
      </w:pPr>
      <w:r>
        <w:rPr>
          <w:rFonts w:ascii="Aptos" w:hAnsi="Aptos"/>
          <w:sz w:val="24"/>
        </w:rPr>
        <w:t>No expensive imaging (CT/MRI/echocardiogram) required</w:t>
      </w:r>
    </w:p>
    <w:p w14:paraId="14EA6780" w14:textId="6485FEB9" w:rsidR="006B26C6" w:rsidRDefault="00000000">
      <w:pPr>
        <w:pStyle w:val="ListBullet"/>
        <w:spacing w:after="60"/>
      </w:pPr>
      <w:r>
        <w:rPr>
          <w:rFonts w:ascii="Aptos" w:hAnsi="Aptos"/>
          <w:sz w:val="24"/>
        </w:rPr>
        <w:t>Works on any smartphone with an internet connection</w:t>
      </w:r>
    </w:p>
    <w:p w14:paraId="7F915969" w14:textId="77777777" w:rsidR="006B26C6" w:rsidRDefault="00000000">
      <w:pPr>
        <w:pStyle w:val="ListBullet"/>
        <w:spacing w:after="60"/>
      </w:pPr>
      <w:r>
        <w:rPr>
          <w:rFonts w:ascii="Aptos" w:hAnsi="Aptos"/>
          <w:sz w:val="24"/>
        </w:rPr>
        <w:t>Integrates 2025 AHA/ACC international guidelines</w:t>
      </w:r>
    </w:p>
    <w:p w14:paraId="06200F07" w14:textId="77777777" w:rsidR="006B26C6" w:rsidRDefault="00000000">
      <w:pPr>
        <w:pStyle w:val="ListBullet"/>
        <w:spacing w:after="60"/>
      </w:pPr>
      <w:r>
        <w:rPr>
          <w:rFonts w:ascii="Aptos" w:hAnsi="Aptos"/>
          <w:sz w:val="24"/>
        </w:rPr>
        <w:t>Prioritizes Ghana-appropriate NHIS medications</w:t>
      </w:r>
    </w:p>
    <w:p w14:paraId="16ED3904" w14:textId="77777777" w:rsidR="006B26C6" w:rsidRDefault="00000000">
      <w:pPr>
        <w:pStyle w:val="ListBullet"/>
        <w:spacing w:after="60"/>
      </w:pPr>
      <w:r>
        <w:rPr>
          <w:rFonts w:ascii="Aptos" w:hAnsi="Aptos"/>
          <w:sz w:val="24"/>
        </w:rPr>
        <w:t>PharmD-led medication management with specific dosing protocols</w:t>
      </w:r>
    </w:p>
    <w:p w14:paraId="25B10E25" w14:textId="77777777" w:rsidR="006B26C6" w:rsidRDefault="00000000">
      <w:pPr>
        <w:pStyle w:val="Heading2"/>
        <w:spacing w:before="240" w:after="120"/>
      </w:pPr>
      <w:r>
        <w:rPr>
          <w:rFonts w:ascii="Aptos Display" w:hAnsi="Aptos Display"/>
        </w:rPr>
        <w:t>Technical Performance</w:t>
      </w:r>
    </w:p>
    <w:tbl>
      <w:tblPr>
        <w:tblStyle w:val="LightGrid-Accent1"/>
        <w:tblW w:w="0" w:type="auto"/>
        <w:tblLayout w:type="fixed"/>
        <w:tblLook w:val="04A0" w:firstRow="1" w:lastRow="0" w:firstColumn="1" w:lastColumn="0" w:noHBand="0" w:noVBand="1"/>
      </w:tblPr>
      <w:tblGrid>
        <w:gridCol w:w="2880"/>
        <w:gridCol w:w="2160"/>
        <w:gridCol w:w="4320"/>
      </w:tblGrid>
      <w:tr w:rsidR="006B26C6" w14:paraId="5AC6C526"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8640E" w14:textId="77777777" w:rsidR="006B26C6" w:rsidRDefault="00000000">
            <w:r>
              <w:rPr>
                <w:rFonts w:ascii="Aptos" w:hAnsi="Aptos"/>
              </w:rPr>
              <w:t>Metric</w:t>
            </w:r>
          </w:p>
        </w:tc>
        <w:tc>
          <w:tcPr>
            <w:tcW w:w="2160" w:type="dxa"/>
          </w:tcPr>
          <w:p w14:paraId="69A332E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Score</w:t>
            </w:r>
          </w:p>
        </w:tc>
        <w:tc>
          <w:tcPr>
            <w:tcW w:w="4320" w:type="dxa"/>
          </w:tcPr>
          <w:p w14:paraId="34E5464D"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Interpretation</w:t>
            </w:r>
          </w:p>
        </w:tc>
      </w:tr>
      <w:tr w:rsidR="006B26C6" w14:paraId="7CE21C26"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62018" w14:textId="77777777" w:rsidR="006B26C6" w:rsidRDefault="00000000">
            <w:r>
              <w:rPr>
                <w:rFonts w:ascii="Aptos" w:hAnsi="Aptos"/>
              </w:rPr>
              <w:t>ROC-AUC</w:t>
            </w:r>
          </w:p>
        </w:tc>
        <w:tc>
          <w:tcPr>
            <w:tcW w:w="2160" w:type="dxa"/>
          </w:tcPr>
          <w:p w14:paraId="3289F1A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92%</w:t>
            </w:r>
          </w:p>
        </w:tc>
        <w:tc>
          <w:tcPr>
            <w:tcW w:w="4320" w:type="dxa"/>
          </w:tcPr>
          <w:p w14:paraId="7108E26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Excellent discriminative ability (A+ grade)</w:t>
            </w:r>
          </w:p>
        </w:tc>
      </w:tr>
      <w:tr w:rsidR="006B26C6" w14:paraId="46F78EB3"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EC788" w14:textId="77777777" w:rsidR="006B26C6" w:rsidRDefault="00000000">
            <w:r>
              <w:rPr>
                <w:rFonts w:ascii="Aptos" w:hAnsi="Aptos"/>
              </w:rPr>
              <w:t>Sensitivity</w:t>
            </w:r>
          </w:p>
        </w:tc>
        <w:tc>
          <w:tcPr>
            <w:tcW w:w="2160" w:type="dxa"/>
          </w:tcPr>
          <w:p w14:paraId="14196B4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90%</w:t>
            </w:r>
          </w:p>
        </w:tc>
        <w:tc>
          <w:tcPr>
            <w:tcW w:w="4320" w:type="dxa"/>
          </w:tcPr>
          <w:p w14:paraId="2E351F1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Catches 90 of 100 disease cases</w:t>
            </w:r>
          </w:p>
        </w:tc>
      </w:tr>
      <w:tr w:rsidR="006B26C6" w14:paraId="3CF11CCB"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A49D6" w14:textId="77777777" w:rsidR="006B26C6" w:rsidRDefault="00000000">
            <w:r>
              <w:rPr>
                <w:rFonts w:ascii="Aptos" w:hAnsi="Aptos"/>
              </w:rPr>
              <w:t>Specificity</w:t>
            </w:r>
          </w:p>
        </w:tc>
        <w:tc>
          <w:tcPr>
            <w:tcW w:w="2160" w:type="dxa"/>
          </w:tcPr>
          <w:p w14:paraId="4B5F644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77%</w:t>
            </w:r>
          </w:p>
        </w:tc>
        <w:tc>
          <w:tcPr>
            <w:tcW w:w="4320" w:type="dxa"/>
          </w:tcPr>
          <w:p w14:paraId="25976B0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Correctly identifies 77 of 100 healthy patients</w:t>
            </w:r>
          </w:p>
        </w:tc>
      </w:tr>
      <w:tr w:rsidR="006B26C6" w14:paraId="73BBFD76"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A7543" w14:textId="77777777" w:rsidR="006B26C6" w:rsidRDefault="00000000">
            <w:r>
              <w:rPr>
                <w:rFonts w:ascii="Aptos" w:hAnsi="Aptos"/>
              </w:rPr>
              <w:t>Overall Accuracy</w:t>
            </w:r>
          </w:p>
        </w:tc>
        <w:tc>
          <w:tcPr>
            <w:tcW w:w="2160" w:type="dxa"/>
          </w:tcPr>
          <w:p w14:paraId="25A132D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84.2%</w:t>
            </w:r>
          </w:p>
        </w:tc>
        <w:tc>
          <w:tcPr>
            <w:tcW w:w="4320" w:type="dxa"/>
          </w:tcPr>
          <w:p w14:paraId="3427BE4A" w14:textId="1D8964AF" w:rsidR="006B26C6" w:rsidRDefault="001D5001">
            <w:pPr>
              <w:cnfStyle w:val="000000010000" w:firstRow="0" w:lastRow="0" w:firstColumn="0" w:lastColumn="0" w:oddVBand="0" w:evenVBand="0" w:oddHBand="0" w:evenHBand="1" w:firstRowFirstColumn="0" w:firstRowLastColumn="0" w:lastRowFirstColumn="0" w:lastRowLastColumn="0"/>
            </w:pPr>
            <w:r>
              <w:rPr>
                <w:rFonts w:ascii="Aptos" w:hAnsi="Aptos"/>
              </w:rPr>
              <w:t>842 correct decisions per 1,000 patients</w:t>
            </w:r>
          </w:p>
        </w:tc>
      </w:tr>
    </w:tbl>
    <w:p w14:paraId="0DF79D3E" w14:textId="77777777" w:rsidR="006B26C6" w:rsidRDefault="006B26C6"/>
    <w:p w14:paraId="6F581349" w14:textId="77777777" w:rsidR="006B26C6" w:rsidRDefault="00000000">
      <w:pPr>
        <w:pStyle w:val="Heading1"/>
        <w:spacing w:before="240" w:after="120"/>
      </w:pPr>
      <w:r>
        <w:rPr>
          <w:rFonts w:ascii="Aptos Display" w:hAnsi="Aptos Display"/>
          <w:sz w:val="26"/>
        </w:rPr>
        <w:t>BUSINESS IMPACT</w:t>
      </w:r>
    </w:p>
    <w:p w14:paraId="20E8C777" w14:textId="77777777" w:rsidR="006B26C6" w:rsidRDefault="00000000">
      <w:pPr>
        <w:pStyle w:val="Heading2"/>
        <w:spacing w:before="240" w:after="120"/>
      </w:pPr>
      <w:r>
        <w:rPr>
          <w:rFonts w:ascii="Aptos Display" w:hAnsi="Aptos Display"/>
        </w:rPr>
        <w:t>For Ghana Teaching Hospitals (500-bed facility)</w:t>
      </w:r>
    </w:p>
    <w:tbl>
      <w:tblPr>
        <w:tblStyle w:val="LightGrid-Accent1"/>
        <w:tblW w:w="0" w:type="auto"/>
        <w:tblLayout w:type="fixed"/>
        <w:tblLook w:val="04A0" w:firstRow="1" w:lastRow="0" w:firstColumn="1" w:lastColumn="0" w:noHBand="0" w:noVBand="1"/>
      </w:tblPr>
      <w:tblGrid>
        <w:gridCol w:w="3600"/>
        <w:gridCol w:w="2880"/>
        <w:gridCol w:w="2880"/>
      </w:tblGrid>
      <w:tr w:rsidR="006B26C6" w14:paraId="4119ED11"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D38E218" w14:textId="77777777" w:rsidR="006B26C6" w:rsidRDefault="00000000">
            <w:r>
              <w:rPr>
                <w:rFonts w:ascii="Aptos" w:hAnsi="Aptos"/>
              </w:rPr>
              <w:t>Value Component</w:t>
            </w:r>
          </w:p>
        </w:tc>
        <w:tc>
          <w:tcPr>
            <w:tcW w:w="2880" w:type="dxa"/>
          </w:tcPr>
          <w:p w14:paraId="2A467F99"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(GH¢)</w:t>
            </w:r>
          </w:p>
        </w:tc>
        <w:tc>
          <w:tcPr>
            <w:tcW w:w="2880" w:type="dxa"/>
          </w:tcPr>
          <w:p w14:paraId="6D99D1FE"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Impact ($)</w:t>
            </w:r>
          </w:p>
        </w:tc>
      </w:tr>
      <w:tr w:rsidR="006B26C6" w14:paraId="6C30177D"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AA87F51" w14:textId="77777777" w:rsidR="006B26C6" w:rsidRDefault="00000000">
            <w:r>
              <w:rPr>
                <w:rFonts w:ascii="Aptos" w:hAnsi="Aptos"/>
              </w:rPr>
              <w:t>Lives Saved</w:t>
            </w:r>
          </w:p>
        </w:tc>
        <w:tc>
          <w:tcPr>
            <w:tcW w:w="2880" w:type="dxa"/>
          </w:tcPr>
          <w:p w14:paraId="4D290D9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320 patients</w:t>
            </w:r>
          </w:p>
        </w:tc>
        <w:tc>
          <w:tcPr>
            <w:tcW w:w="2880" w:type="dxa"/>
          </w:tcPr>
          <w:p w14:paraId="3AFBE29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Priceless</w:t>
            </w:r>
          </w:p>
        </w:tc>
      </w:tr>
      <w:tr w:rsidR="006B26C6" w14:paraId="4979F25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C01FA71" w14:textId="77777777" w:rsidR="006B26C6" w:rsidRDefault="00000000">
            <w:r>
              <w:rPr>
                <w:rFonts w:ascii="Aptos" w:hAnsi="Aptos"/>
              </w:rPr>
              <w:t>Patient Cost Savings</w:t>
            </w:r>
          </w:p>
        </w:tc>
        <w:tc>
          <w:tcPr>
            <w:tcW w:w="2880" w:type="dxa"/>
          </w:tcPr>
          <w:p w14:paraId="42F1876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17.2-20.4 million</w:t>
            </w:r>
          </w:p>
        </w:tc>
        <w:tc>
          <w:tcPr>
            <w:tcW w:w="2880" w:type="dxa"/>
          </w:tcPr>
          <w:p w14:paraId="46E4902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1.6-1.9 million</w:t>
            </w:r>
          </w:p>
        </w:tc>
      </w:tr>
      <w:tr w:rsidR="006B26C6" w14:paraId="2AA5408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651ED55" w14:textId="77777777" w:rsidR="006B26C6" w:rsidRDefault="00000000">
            <w:r>
              <w:rPr>
                <w:rFonts w:ascii="Aptos" w:hAnsi="Aptos"/>
              </w:rPr>
              <w:t>Freed Bed Capacity</w:t>
            </w:r>
          </w:p>
        </w:tc>
        <w:tc>
          <w:tcPr>
            <w:tcW w:w="2880" w:type="dxa"/>
          </w:tcPr>
          <w:p w14:paraId="700AC2E6"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1.68 million</w:t>
            </w:r>
          </w:p>
        </w:tc>
        <w:tc>
          <w:tcPr>
            <w:tcW w:w="2880" w:type="dxa"/>
          </w:tcPr>
          <w:p w14:paraId="67E3D66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156,000</w:t>
            </w:r>
          </w:p>
        </w:tc>
      </w:tr>
      <w:tr w:rsidR="006B26C6" w14:paraId="583D877E"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0A85DD8" w14:textId="77777777" w:rsidR="006B26C6" w:rsidRDefault="00000000">
            <w:r>
              <w:rPr>
                <w:rFonts w:ascii="Aptos" w:hAnsi="Aptos"/>
              </w:rPr>
              <w:t>Specialist Productivity</w:t>
            </w:r>
          </w:p>
        </w:tc>
        <w:tc>
          <w:tcPr>
            <w:tcW w:w="2880" w:type="dxa"/>
          </w:tcPr>
          <w:p w14:paraId="7624FE2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672,000</w:t>
            </w:r>
          </w:p>
        </w:tc>
        <w:tc>
          <w:tcPr>
            <w:tcW w:w="2880" w:type="dxa"/>
          </w:tcPr>
          <w:p w14:paraId="04374AC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62,500</w:t>
            </w:r>
          </w:p>
        </w:tc>
      </w:tr>
      <w:tr w:rsidR="006B26C6" w14:paraId="3723D279"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B83D1A0" w14:textId="77777777" w:rsidR="006B26C6" w:rsidRDefault="00000000">
            <w:r>
              <w:rPr>
                <w:rFonts w:ascii="Aptos" w:hAnsi="Aptos"/>
              </w:rPr>
              <w:t>Prevention Program Value</w:t>
            </w:r>
          </w:p>
        </w:tc>
        <w:tc>
          <w:tcPr>
            <w:tcW w:w="2880" w:type="dxa"/>
          </w:tcPr>
          <w:p w14:paraId="1B0DD3B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62.9-68.4 million</w:t>
            </w:r>
          </w:p>
        </w:tc>
        <w:tc>
          <w:tcPr>
            <w:tcW w:w="2880" w:type="dxa"/>
          </w:tcPr>
          <w:p w14:paraId="7C7F351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5.85-6.36 million</w:t>
            </w:r>
          </w:p>
        </w:tc>
      </w:tr>
      <w:tr w:rsidR="006B26C6" w14:paraId="46DC4700"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4E4B30" w14:textId="77777777" w:rsidR="006B26C6" w:rsidRDefault="00000000">
            <w:r>
              <w:rPr>
                <w:rFonts w:ascii="Aptos" w:hAnsi="Aptos"/>
              </w:rPr>
              <w:t>TOTAL ANNUAL VALUE</w:t>
            </w:r>
          </w:p>
        </w:tc>
        <w:tc>
          <w:tcPr>
            <w:tcW w:w="2880" w:type="dxa"/>
          </w:tcPr>
          <w:p w14:paraId="7AA76B7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82.6-91.2 million</w:t>
            </w:r>
          </w:p>
        </w:tc>
        <w:tc>
          <w:tcPr>
            <w:tcW w:w="2880" w:type="dxa"/>
          </w:tcPr>
          <w:p w14:paraId="03D2BE5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7.68-8.48 million</w:t>
            </w:r>
          </w:p>
        </w:tc>
      </w:tr>
    </w:tbl>
    <w:p w14:paraId="0B9CA478" w14:textId="77777777" w:rsidR="006B26C6" w:rsidRDefault="006B26C6"/>
    <w:p w14:paraId="135E3E6D" w14:textId="77777777" w:rsidR="006B26C6" w:rsidRDefault="00000000">
      <w:pPr>
        <w:spacing w:after="120"/>
        <w:jc w:val="both"/>
      </w:pPr>
      <w:r>
        <w:rPr>
          <w:rFonts w:ascii="Aptos" w:hAnsi="Aptos"/>
          <w:sz w:val="24"/>
        </w:rPr>
        <w:t>ROI: 30,720% over 5 years | Payback Period: 10 days | Implementation Cost: GH¢268,750 ($25,000)</w:t>
      </w:r>
    </w:p>
    <w:p w14:paraId="218DA33B" w14:textId="77777777" w:rsidR="006B26C6" w:rsidRDefault="00000000">
      <w:pPr>
        <w:pStyle w:val="Heading2"/>
        <w:spacing w:before="240" w:after="120"/>
      </w:pPr>
      <w:r>
        <w:rPr>
          <w:rFonts w:ascii="Aptos Display" w:hAnsi="Aptos Display"/>
        </w:rPr>
        <w:t>National Impact (Year 3 Projection)</w:t>
      </w:r>
    </w:p>
    <w:tbl>
      <w:tblPr>
        <w:tblStyle w:val="LightGrid-Accent1"/>
        <w:tblW w:w="0" w:type="auto"/>
        <w:tblLayout w:type="fixed"/>
        <w:tblLook w:val="04A0" w:firstRow="1" w:lastRow="0" w:firstColumn="1" w:lastColumn="0" w:noHBand="0" w:noVBand="1"/>
      </w:tblPr>
      <w:tblGrid>
        <w:gridCol w:w="5040"/>
        <w:gridCol w:w="4320"/>
      </w:tblGrid>
      <w:tr w:rsidR="006B26C6" w14:paraId="5D912584"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1BBDAC9" w14:textId="77777777" w:rsidR="006B26C6" w:rsidRDefault="00000000">
            <w:r>
              <w:rPr>
                <w:rFonts w:ascii="Aptos" w:hAnsi="Aptos"/>
              </w:rPr>
              <w:t>Metric</w:t>
            </w:r>
          </w:p>
        </w:tc>
        <w:tc>
          <w:tcPr>
            <w:tcW w:w="4320" w:type="dxa"/>
          </w:tcPr>
          <w:p w14:paraId="2EC52E6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w:t>
            </w:r>
          </w:p>
        </w:tc>
      </w:tr>
      <w:tr w:rsidR="006B26C6" w14:paraId="44925AA6"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4591079" w14:textId="77777777" w:rsidR="006B26C6" w:rsidRDefault="00000000">
            <w:r>
              <w:rPr>
                <w:rFonts w:ascii="Aptos" w:hAnsi="Aptos"/>
              </w:rPr>
              <w:t>Annual Screenings</w:t>
            </w:r>
          </w:p>
        </w:tc>
        <w:tc>
          <w:tcPr>
            <w:tcW w:w="4320" w:type="dxa"/>
          </w:tcPr>
          <w:p w14:paraId="07D9AB6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2,000,000</w:t>
            </w:r>
          </w:p>
        </w:tc>
      </w:tr>
      <w:tr w:rsidR="006B26C6" w14:paraId="7A3754D6"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AC7B48" w14:textId="77777777" w:rsidR="006B26C6" w:rsidRDefault="00000000">
            <w:r>
              <w:rPr>
                <w:rFonts w:ascii="Aptos" w:hAnsi="Aptos"/>
              </w:rPr>
              <w:t>High-Risk Patients Identified</w:t>
            </w:r>
          </w:p>
        </w:tc>
        <w:tc>
          <w:tcPr>
            <w:tcW w:w="4320" w:type="dxa"/>
          </w:tcPr>
          <w:p w14:paraId="1D023EF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400,000</w:t>
            </w:r>
          </w:p>
        </w:tc>
      </w:tr>
      <w:tr w:rsidR="006B26C6" w14:paraId="1C43CA1A"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7BE8948" w14:textId="77777777" w:rsidR="006B26C6" w:rsidRDefault="00000000">
            <w:r>
              <w:rPr>
                <w:rFonts w:ascii="Aptos" w:hAnsi="Aptos"/>
              </w:rPr>
              <w:t>Lives Saved per Year</w:t>
            </w:r>
          </w:p>
        </w:tc>
        <w:tc>
          <w:tcPr>
            <w:tcW w:w="4320" w:type="dxa"/>
          </w:tcPr>
          <w:p w14:paraId="23A56C9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w:t>
            </w:r>
          </w:p>
        </w:tc>
      </w:tr>
      <w:tr w:rsidR="006B26C6" w14:paraId="0D260199"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AD1AD7" w14:textId="77777777" w:rsidR="006B26C6" w:rsidRDefault="00000000">
            <w:r>
              <w:rPr>
                <w:rFonts w:ascii="Aptos" w:hAnsi="Aptos"/>
              </w:rPr>
              <w:t>Healthcare System Savings</w:t>
            </w:r>
          </w:p>
        </w:tc>
        <w:tc>
          <w:tcPr>
            <w:tcW w:w="4320" w:type="dxa"/>
          </w:tcPr>
          <w:p w14:paraId="5EEB8A5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GH¢156-233M ($14.5-21.7M)</w:t>
            </w:r>
          </w:p>
        </w:tc>
      </w:tr>
      <w:tr w:rsidR="006B26C6" w14:paraId="3B58E7A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617F898" w14:textId="77777777" w:rsidR="006B26C6" w:rsidRDefault="00000000">
            <w:r>
              <w:rPr>
                <w:rFonts w:ascii="Aptos" w:hAnsi="Aptos"/>
              </w:rPr>
              <w:t>Screening Sites Deployed</w:t>
            </w:r>
          </w:p>
        </w:tc>
        <w:tc>
          <w:tcPr>
            <w:tcW w:w="4320" w:type="dxa"/>
          </w:tcPr>
          <w:p w14:paraId="60A8808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1,000+ locations</w:t>
            </w:r>
          </w:p>
        </w:tc>
      </w:tr>
      <w:tr w:rsidR="006B26C6" w14:paraId="782E18B8"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BB0B17" w14:textId="77777777" w:rsidR="006B26C6" w:rsidRDefault="00000000">
            <w:r>
              <w:rPr>
                <w:rFonts w:ascii="Aptos" w:hAnsi="Aptos"/>
              </w:rPr>
              <w:t>Regional Coverage</w:t>
            </w:r>
          </w:p>
        </w:tc>
        <w:tc>
          <w:tcPr>
            <w:tcW w:w="4320" w:type="dxa"/>
          </w:tcPr>
          <w:p w14:paraId="0EA5580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All 16 regions of Ghana</w:t>
            </w:r>
          </w:p>
        </w:tc>
      </w:tr>
    </w:tbl>
    <w:p w14:paraId="1B773C70" w14:textId="77777777" w:rsidR="006B26C6" w:rsidRDefault="006B26C6"/>
    <w:p w14:paraId="48565640" w14:textId="77777777" w:rsidR="006B26C6" w:rsidRDefault="00000000">
      <w:pPr>
        <w:pStyle w:val="Heading1"/>
        <w:spacing w:before="240" w:after="120"/>
      </w:pPr>
      <w:r>
        <w:rPr>
          <w:rFonts w:ascii="Aptos Display" w:hAnsi="Aptos Display"/>
          <w:sz w:val="26"/>
        </w:rPr>
        <w:t>COMPETITIVE ADVANTAGE</w:t>
      </w:r>
    </w:p>
    <w:p w14:paraId="3337AC9E" w14:textId="77777777" w:rsidR="006B26C6" w:rsidRDefault="00000000">
      <w:pPr>
        <w:pStyle w:val="Heading2"/>
        <w:spacing w:before="240" w:after="120"/>
      </w:pPr>
      <w:r>
        <w:rPr>
          <w:rFonts w:ascii="Aptos Display" w:hAnsi="Aptos Display"/>
        </w:rPr>
        <w:t>Cost Comparison</w:t>
      </w:r>
    </w:p>
    <w:tbl>
      <w:tblPr>
        <w:tblStyle w:val="LightGrid-Accent1"/>
        <w:tblW w:w="0" w:type="auto"/>
        <w:tblLayout w:type="fixed"/>
        <w:tblLook w:val="04A0" w:firstRow="1" w:lastRow="0" w:firstColumn="1" w:lastColumn="0" w:noHBand="0" w:noVBand="1"/>
      </w:tblPr>
      <w:tblGrid>
        <w:gridCol w:w="2520"/>
        <w:gridCol w:w="2520"/>
        <w:gridCol w:w="2520"/>
        <w:gridCol w:w="2520"/>
      </w:tblGrid>
      <w:tr w:rsidR="006B26C6" w14:paraId="2FF15163"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E5FB4B" w14:textId="77777777" w:rsidR="006B26C6" w:rsidRDefault="00000000">
            <w:r>
              <w:rPr>
                <w:rFonts w:ascii="Aptos" w:hAnsi="Aptos"/>
              </w:rPr>
              <w:t>Pathway</w:t>
            </w:r>
          </w:p>
        </w:tc>
        <w:tc>
          <w:tcPr>
            <w:tcW w:w="2520" w:type="dxa"/>
          </w:tcPr>
          <w:p w14:paraId="06E65A8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Cost per Patient</w:t>
            </w:r>
          </w:p>
        </w:tc>
        <w:tc>
          <w:tcPr>
            <w:tcW w:w="2520" w:type="dxa"/>
          </w:tcPr>
          <w:p w14:paraId="4E2C485C"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Time to Results</w:t>
            </w:r>
          </w:p>
        </w:tc>
        <w:tc>
          <w:tcPr>
            <w:tcW w:w="2520" w:type="dxa"/>
          </w:tcPr>
          <w:p w14:paraId="13E0BE4D"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Equipment Required</w:t>
            </w:r>
          </w:p>
        </w:tc>
      </w:tr>
      <w:tr w:rsidR="006B26C6" w14:paraId="12B6771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CC0C65" w14:textId="77777777" w:rsidR="006B26C6" w:rsidRDefault="00000000">
            <w:r>
              <w:rPr>
                <w:rFonts w:ascii="Aptos" w:hAnsi="Aptos"/>
              </w:rPr>
              <w:t>Traditional</w:t>
            </w:r>
          </w:p>
        </w:tc>
        <w:tc>
          <w:tcPr>
            <w:tcW w:w="2520" w:type="dxa"/>
          </w:tcPr>
          <w:p w14:paraId="4A0458D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($200+)</w:t>
            </w:r>
          </w:p>
        </w:tc>
        <w:tc>
          <w:tcPr>
            <w:tcW w:w="2520" w:type="dxa"/>
          </w:tcPr>
          <w:p w14:paraId="23D0AA9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Days to weeks</w:t>
            </w:r>
          </w:p>
        </w:tc>
        <w:tc>
          <w:tcPr>
            <w:tcW w:w="2520" w:type="dxa"/>
          </w:tcPr>
          <w:p w14:paraId="172C1F3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CT/MRI/Echo/Cath Lab</w:t>
            </w:r>
          </w:p>
        </w:tc>
      </w:tr>
      <w:tr w:rsidR="006B26C6" w14:paraId="22C19CEE"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D02AB34" w14:textId="77777777" w:rsidR="006B26C6" w:rsidRDefault="00000000">
            <w:r>
              <w:rPr>
                <w:rFonts w:ascii="Aptos" w:hAnsi="Aptos"/>
              </w:rPr>
              <w:t>Our Solution</w:t>
            </w:r>
          </w:p>
        </w:tc>
        <w:tc>
          <w:tcPr>
            <w:tcW w:w="2520" w:type="dxa"/>
          </w:tcPr>
          <w:p w14:paraId="6A6ED68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GH¢21.50 ($2)</w:t>
            </w:r>
          </w:p>
        </w:tc>
        <w:tc>
          <w:tcPr>
            <w:tcW w:w="2520" w:type="dxa"/>
          </w:tcPr>
          <w:p w14:paraId="39292E4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30 seconds</w:t>
            </w:r>
          </w:p>
        </w:tc>
        <w:tc>
          <w:tcPr>
            <w:tcW w:w="2520" w:type="dxa"/>
          </w:tcPr>
          <w:p w14:paraId="7BE1DBF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Smartphone only</w:t>
            </w:r>
          </w:p>
        </w:tc>
      </w:tr>
      <w:tr w:rsidR="006B26C6" w14:paraId="03B225A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8AE2176" w14:textId="77777777" w:rsidR="006B26C6" w:rsidRDefault="00000000">
            <w:r>
              <w:rPr>
                <w:rFonts w:ascii="Aptos" w:hAnsi="Aptos"/>
              </w:rPr>
              <w:t>Savings</w:t>
            </w:r>
          </w:p>
        </w:tc>
        <w:tc>
          <w:tcPr>
            <w:tcW w:w="2520" w:type="dxa"/>
          </w:tcPr>
          <w:p w14:paraId="4B46A54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 reduction</w:t>
            </w:r>
          </w:p>
        </w:tc>
        <w:tc>
          <w:tcPr>
            <w:tcW w:w="2520" w:type="dxa"/>
          </w:tcPr>
          <w:p w14:paraId="703E6BF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99.8% faster</w:t>
            </w:r>
          </w:p>
        </w:tc>
        <w:tc>
          <w:tcPr>
            <w:tcW w:w="2520" w:type="dxa"/>
          </w:tcPr>
          <w:p w14:paraId="25C14CF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99.9% cheaper infrastructure</w:t>
            </w:r>
          </w:p>
        </w:tc>
      </w:tr>
    </w:tbl>
    <w:p w14:paraId="645B388E" w14:textId="77777777" w:rsidR="006B26C6" w:rsidRDefault="006B26C6"/>
    <w:p w14:paraId="1A9584F7" w14:textId="77777777" w:rsidR="006B26C6" w:rsidRDefault="00000000">
      <w:pPr>
        <w:pStyle w:val="Heading2"/>
        <w:spacing w:before="240" w:after="120"/>
      </w:pPr>
      <w:r>
        <w:rPr>
          <w:rFonts w:ascii="Aptos Display" w:hAnsi="Aptos Display"/>
        </w:rPr>
        <w:t>PharmD Differentiator (Unique - No Competitor Has This)</w:t>
      </w:r>
    </w:p>
    <w:p w14:paraId="751AC85A" w14:textId="77777777" w:rsidR="006B26C6" w:rsidRDefault="00000000">
      <w:pPr>
        <w:pStyle w:val="ListBullet"/>
        <w:spacing w:after="60"/>
      </w:pPr>
      <w:r>
        <w:rPr>
          <w:rFonts w:ascii="Aptos" w:hAnsi="Aptos"/>
          <w:sz w:val="24"/>
        </w:rPr>
        <w:t>2,000+ Ghana PharmDs ready to become clinical cardiac screeners</w:t>
      </w:r>
    </w:p>
    <w:p w14:paraId="1F850F9F" w14:textId="77777777" w:rsidR="006B26C6" w:rsidRDefault="00000000">
      <w:pPr>
        <w:pStyle w:val="ListBullet"/>
        <w:spacing w:after="60"/>
      </w:pPr>
      <w:r>
        <w:rPr>
          <w:rFonts w:ascii="Aptos" w:hAnsi="Aptos"/>
          <w:sz w:val="24"/>
        </w:rPr>
        <w:t>Specific medication recommendations with exact dosing protocols</w:t>
      </w:r>
    </w:p>
    <w:p w14:paraId="4EB50208" w14:textId="77777777" w:rsidR="006B26C6" w:rsidRDefault="00000000">
      <w:pPr>
        <w:pStyle w:val="ListBullet"/>
        <w:spacing w:after="60"/>
      </w:pPr>
      <w:r>
        <w:rPr>
          <w:rFonts w:ascii="Aptos" w:hAnsi="Aptos"/>
          <w:sz w:val="24"/>
        </w:rPr>
        <w:t>NHIS formulary prioritized for patient affordability</w:t>
      </w:r>
    </w:p>
    <w:p w14:paraId="111BBA63" w14:textId="5FA0114F" w:rsidR="006B26C6" w:rsidRDefault="00000000">
      <w:pPr>
        <w:pStyle w:val="ListBullet"/>
        <w:spacing w:after="60"/>
      </w:pPr>
      <w:r>
        <w:rPr>
          <w:rFonts w:ascii="Aptos" w:hAnsi="Aptos"/>
          <w:sz w:val="24"/>
        </w:rPr>
        <w:lastRenderedPageBreak/>
        <w:t>Drug interaction alerts and safety monitoring built into the system</w:t>
      </w:r>
    </w:p>
    <w:p w14:paraId="6FCA1465" w14:textId="21DE1388" w:rsidR="006B26C6" w:rsidRDefault="00000000">
      <w:pPr>
        <w:pStyle w:val="ListBullet"/>
        <w:spacing w:after="60"/>
      </w:pPr>
      <w:r>
        <w:rPr>
          <w:rFonts w:ascii="Aptos" w:hAnsi="Aptos"/>
          <w:sz w:val="24"/>
        </w:rPr>
        <w:t>Medication adherence strategies tailored for the Ghanaian context</w:t>
      </w:r>
    </w:p>
    <w:p w14:paraId="367D5BE1" w14:textId="77777777" w:rsidR="006B26C6" w:rsidRDefault="00000000">
      <w:pPr>
        <w:pStyle w:val="Heading2"/>
        <w:spacing w:before="240" w:after="120"/>
      </w:pPr>
      <w:r>
        <w:rPr>
          <w:rFonts w:ascii="Aptos Display" w:hAnsi="Aptos Display"/>
        </w:rPr>
        <w:t>Five Competitive Moats</w:t>
      </w:r>
    </w:p>
    <w:p w14:paraId="023AA3E1" w14:textId="77777777" w:rsidR="006B26C6" w:rsidRDefault="00000000">
      <w:pPr>
        <w:pStyle w:val="ListBullet"/>
        <w:spacing w:after="60"/>
      </w:pPr>
      <w:r>
        <w:rPr>
          <w:rFonts w:ascii="Aptos" w:hAnsi="Aptos"/>
          <w:sz w:val="24"/>
        </w:rPr>
        <w:t>Cost-Appropriate Design: $2 per assessment vs competitors' $50-100</w:t>
      </w:r>
    </w:p>
    <w:p w14:paraId="1EAD99C0" w14:textId="77777777" w:rsidR="006B26C6" w:rsidRDefault="00000000">
      <w:pPr>
        <w:pStyle w:val="ListBullet"/>
        <w:spacing w:after="60"/>
      </w:pPr>
      <w:r>
        <w:rPr>
          <w:rFonts w:ascii="Aptos" w:hAnsi="Aptos"/>
          <w:sz w:val="24"/>
        </w:rPr>
        <w:t>Infrastructure-Light: No expensive equipment or facilities required</w:t>
      </w:r>
    </w:p>
    <w:p w14:paraId="04F01846" w14:textId="77777777" w:rsidR="006B26C6" w:rsidRDefault="00000000">
      <w:pPr>
        <w:pStyle w:val="ListBullet"/>
        <w:spacing w:after="60"/>
      </w:pPr>
      <w:r>
        <w:rPr>
          <w:rFonts w:ascii="Aptos" w:hAnsi="Aptos"/>
          <w:sz w:val="24"/>
        </w:rPr>
        <w:t>PharmD Workforce Model: Scalable using underutilized healthcare workers</w:t>
      </w:r>
    </w:p>
    <w:p w14:paraId="09DFDE6B" w14:textId="77777777" w:rsidR="006B26C6" w:rsidRDefault="00000000">
      <w:pPr>
        <w:pStyle w:val="ListBullet"/>
        <w:spacing w:after="60"/>
      </w:pPr>
      <w:r>
        <w:rPr>
          <w:rFonts w:ascii="Aptos" w:hAnsi="Aptos"/>
          <w:sz w:val="24"/>
        </w:rPr>
        <w:t>Ghana-Built Solution: Cultural competence and local healthcare expertise</w:t>
      </w:r>
    </w:p>
    <w:p w14:paraId="6C64700E" w14:textId="77777777" w:rsidR="006B26C6" w:rsidRDefault="00000000">
      <w:pPr>
        <w:pStyle w:val="ListBullet"/>
        <w:spacing w:after="60"/>
      </w:pPr>
      <w:r>
        <w:rPr>
          <w:rFonts w:ascii="Aptos" w:hAnsi="Aptos"/>
          <w:sz w:val="24"/>
        </w:rPr>
        <w:t>First-Mover Advantage: Pioneer in Sub-Saharan Africa CVD AI</w:t>
      </w:r>
    </w:p>
    <w:p w14:paraId="642BCA56" w14:textId="77777777" w:rsidR="006B26C6" w:rsidRDefault="00000000">
      <w:pPr>
        <w:pStyle w:val="Heading1"/>
        <w:spacing w:before="240" w:after="120"/>
      </w:pPr>
      <w:r>
        <w:rPr>
          <w:rFonts w:ascii="Aptos Display" w:hAnsi="Aptos Display"/>
          <w:sz w:val="26"/>
        </w:rPr>
        <w:t>IMPLEMENTATION ROADMAP</w:t>
      </w:r>
    </w:p>
    <w:tbl>
      <w:tblPr>
        <w:tblStyle w:val="LightGrid-Accent1"/>
        <w:tblW w:w="11088" w:type="dxa"/>
        <w:tblInd w:w="-420" w:type="dxa"/>
        <w:tblLayout w:type="fixed"/>
        <w:tblLook w:val="04A0" w:firstRow="1" w:lastRow="0" w:firstColumn="1" w:lastColumn="0" w:noHBand="0" w:noVBand="1"/>
      </w:tblPr>
      <w:tblGrid>
        <w:gridCol w:w="2160"/>
        <w:gridCol w:w="1728"/>
        <w:gridCol w:w="1728"/>
        <w:gridCol w:w="2592"/>
        <w:gridCol w:w="1728"/>
        <w:gridCol w:w="1152"/>
      </w:tblGrid>
      <w:tr w:rsidR="006B26C6" w14:paraId="1B2875A6" w14:textId="77777777" w:rsidTr="00924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FE2BD1" w14:textId="77777777" w:rsidR="006B26C6" w:rsidRDefault="00000000">
            <w:r>
              <w:rPr>
                <w:rFonts w:ascii="Aptos" w:hAnsi="Aptos"/>
              </w:rPr>
              <w:t>Phase</w:t>
            </w:r>
          </w:p>
        </w:tc>
        <w:tc>
          <w:tcPr>
            <w:tcW w:w="1728" w:type="dxa"/>
          </w:tcPr>
          <w:p w14:paraId="77E3E45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Timeline</w:t>
            </w:r>
          </w:p>
        </w:tc>
        <w:tc>
          <w:tcPr>
            <w:tcW w:w="1728" w:type="dxa"/>
          </w:tcPr>
          <w:p w14:paraId="7CBAC6C5"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Scope</w:t>
            </w:r>
          </w:p>
        </w:tc>
        <w:tc>
          <w:tcPr>
            <w:tcW w:w="2592" w:type="dxa"/>
          </w:tcPr>
          <w:p w14:paraId="2468818F"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 Outcomes</w:t>
            </w:r>
          </w:p>
        </w:tc>
        <w:tc>
          <w:tcPr>
            <w:tcW w:w="1728" w:type="dxa"/>
          </w:tcPr>
          <w:p w14:paraId="583F0684"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Investment</w:t>
            </w:r>
          </w:p>
        </w:tc>
        <w:tc>
          <w:tcPr>
            <w:tcW w:w="1152" w:type="dxa"/>
          </w:tcPr>
          <w:p w14:paraId="04E9DF4E"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ROI</w:t>
            </w:r>
          </w:p>
        </w:tc>
      </w:tr>
      <w:tr w:rsidR="006B26C6" w14:paraId="354B1644" w14:textId="77777777" w:rsidTr="00924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3631A0" w14:textId="77777777" w:rsidR="006B26C6" w:rsidRDefault="00000000">
            <w:r>
              <w:rPr>
                <w:rFonts w:ascii="Aptos" w:hAnsi="Aptos"/>
              </w:rPr>
              <w:t>Phase 1: Hospital Pilot</w:t>
            </w:r>
          </w:p>
        </w:tc>
        <w:tc>
          <w:tcPr>
            <w:tcW w:w="1728" w:type="dxa"/>
          </w:tcPr>
          <w:p w14:paraId="0C1ABC8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Months 1-6</w:t>
            </w:r>
          </w:p>
        </w:tc>
        <w:tc>
          <w:tcPr>
            <w:tcW w:w="1728" w:type="dxa"/>
          </w:tcPr>
          <w:p w14:paraId="78BFC5E2"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UGMC + Korle Bu</w:t>
            </w:r>
          </w:p>
        </w:tc>
        <w:tc>
          <w:tcPr>
            <w:tcW w:w="2592" w:type="dxa"/>
          </w:tcPr>
          <w:p w14:paraId="7017617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 screenings, 10 lives saved</w:t>
            </w:r>
          </w:p>
        </w:tc>
        <w:tc>
          <w:tcPr>
            <w:tcW w:w="1728" w:type="dxa"/>
          </w:tcPr>
          <w:p w14:paraId="4C020D1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GH¢268.75K ($25K)</w:t>
            </w:r>
          </w:p>
        </w:tc>
        <w:tc>
          <w:tcPr>
            <w:tcW w:w="1152" w:type="dxa"/>
          </w:tcPr>
          <w:p w14:paraId="05BCC12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523%</w:t>
            </w:r>
          </w:p>
        </w:tc>
      </w:tr>
      <w:tr w:rsidR="006B26C6" w14:paraId="7933084F" w14:textId="77777777" w:rsidTr="009244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A1F669" w14:textId="77777777" w:rsidR="006B26C6" w:rsidRDefault="00000000">
            <w:r>
              <w:rPr>
                <w:rFonts w:ascii="Aptos" w:hAnsi="Aptos"/>
              </w:rPr>
              <w:t>Phase 2: Pharmacy Network</w:t>
            </w:r>
          </w:p>
        </w:tc>
        <w:tc>
          <w:tcPr>
            <w:tcW w:w="1728" w:type="dxa"/>
          </w:tcPr>
          <w:p w14:paraId="0C76ED7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Months 7-18</w:t>
            </w:r>
          </w:p>
        </w:tc>
        <w:tc>
          <w:tcPr>
            <w:tcW w:w="1728" w:type="dxa"/>
          </w:tcPr>
          <w:p w14:paraId="4980C77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 Accra pharmacies</w:t>
            </w:r>
          </w:p>
        </w:tc>
        <w:tc>
          <w:tcPr>
            <w:tcW w:w="2592" w:type="dxa"/>
          </w:tcPr>
          <w:p w14:paraId="6C712D3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50,000 screenings, 100 lives saved</w:t>
            </w:r>
          </w:p>
        </w:tc>
        <w:tc>
          <w:tcPr>
            <w:tcW w:w="1728" w:type="dxa"/>
          </w:tcPr>
          <w:p w14:paraId="4CE19DE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GH¢753.75K ($70K)</w:t>
            </w:r>
          </w:p>
        </w:tc>
        <w:tc>
          <w:tcPr>
            <w:tcW w:w="1152" w:type="dxa"/>
          </w:tcPr>
          <w:p w14:paraId="0672B26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2,917%</w:t>
            </w:r>
          </w:p>
        </w:tc>
      </w:tr>
      <w:tr w:rsidR="006B26C6" w14:paraId="6A633E06" w14:textId="77777777" w:rsidTr="00924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D2B84F" w14:textId="77777777" w:rsidR="006B26C6" w:rsidRDefault="00000000">
            <w:r>
              <w:rPr>
                <w:rFonts w:ascii="Aptos" w:hAnsi="Aptos"/>
              </w:rPr>
              <w:t>Phase 3: National Scale</w:t>
            </w:r>
          </w:p>
        </w:tc>
        <w:tc>
          <w:tcPr>
            <w:tcW w:w="1728" w:type="dxa"/>
          </w:tcPr>
          <w:p w14:paraId="6FF5810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Years 2-3</w:t>
            </w:r>
          </w:p>
        </w:tc>
        <w:tc>
          <w:tcPr>
            <w:tcW w:w="1728" w:type="dxa"/>
          </w:tcPr>
          <w:p w14:paraId="386474B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All 16 regions, 1,000 sites</w:t>
            </w:r>
          </w:p>
        </w:tc>
        <w:tc>
          <w:tcPr>
            <w:tcW w:w="2592" w:type="dxa"/>
          </w:tcPr>
          <w:p w14:paraId="00DF465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2M screenings/year, 4,000 lives saved/year</w:t>
            </w:r>
          </w:p>
        </w:tc>
        <w:tc>
          <w:tcPr>
            <w:tcW w:w="1728" w:type="dxa"/>
          </w:tcPr>
          <w:p w14:paraId="109921C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Revenue-funded</w:t>
            </w:r>
          </w:p>
        </w:tc>
        <w:tc>
          <w:tcPr>
            <w:tcW w:w="1152" w:type="dxa"/>
          </w:tcPr>
          <w:p w14:paraId="5DB1003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Profitable</w:t>
            </w:r>
          </w:p>
        </w:tc>
      </w:tr>
    </w:tbl>
    <w:p w14:paraId="7C4F591F" w14:textId="77777777" w:rsidR="006B26C6" w:rsidRDefault="006B26C6"/>
    <w:p w14:paraId="0B1AFE84" w14:textId="77777777" w:rsidR="006B26C6" w:rsidRDefault="00000000">
      <w:pPr>
        <w:pStyle w:val="Heading1"/>
        <w:spacing w:before="240" w:after="120"/>
      </w:pPr>
      <w:r>
        <w:rPr>
          <w:rFonts w:ascii="Aptos Display" w:hAnsi="Aptos Display"/>
          <w:sz w:val="26"/>
        </w:rPr>
        <w:t>STRATEGIC PARTNERSHIPS</w:t>
      </w:r>
    </w:p>
    <w:p w14:paraId="25A2B1FF" w14:textId="77777777" w:rsidR="006B26C6" w:rsidRDefault="00000000">
      <w:pPr>
        <w:pStyle w:val="Heading2"/>
        <w:spacing w:before="240" w:after="120"/>
      </w:pPr>
      <w:r>
        <w:rPr>
          <w:rFonts w:ascii="Aptos Display" w:hAnsi="Aptos Display"/>
        </w:rPr>
        <w:t>Government &amp; Regulatory</w:t>
      </w:r>
    </w:p>
    <w:p w14:paraId="6D934545" w14:textId="77777777" w:rsidR="006B26C6" w:rsidRDefault="00000000">
      <w:pPr>
        <w:pStyle w:val="ListBullet"/>
        <w:spacing w:after="60"/>
      </w:pPr>
      <w:r>
        <w:rPr>
          <w:rFonts w:ascii="Aptos" w:hAnsi="Aptos"/>
          <w:sz w:val="24"/>
        </w:rPr>
        <w:t>Ghana Ministry of Health - NCD prevention program integration</w:t>
      </w:r>
    </w:p>
    <w:p w14:paraId="45D56CC4" w14:textId="77777777" w:rsidR="006B26C6" w:rsidRDefault="00000000">
      <w:pPr>
        <w:pStyle w:val="ListBullet"/>
        <w:spacing w:after="60"/>
      </w:pPr>
      <w:r>
        <w:rPr>
          <w:rFonts w:ascii="Aptos" w:hAnsi="Aptos"/>
          <w:sz w:val="24"/>
        </w:rPr>
        <w:t>NHIS Authority - Benefit coverage for 11 million members</w:t>
      </w:r>
    </w:p>
    <w:p w14:paraId="27BA690E" w14:textId="77777777" w:rsidR="006B26C6" w:rsidRDefault="00000000">
      <w:pPr>
        <w:pStyle w:val="ListBullet"/>
        <w:spacing w:after="60"/>
      </w:pPr>
      <w:r>
        <w:rPr>
          <w:rFonts w:ascii="Aptos" w:hAnsi="Aptos"/>
          <w:sz w:val="24"/>
        </w:rPr>
        <w:t>Ghana Health Service - CHPS compound deployment nationwide</w:t>
      </w:r>
    </w:p>
    <w:p w14:paraId="355D0D5C" w14:textId="77777777" w:rsidR="006B26C6" w:rsidRDefault="00000000">
      <w:pPr>
        <w:pStyle w:val="ListBullet"/>
        <w:spacing w:after="60"/>
      </w:pPr>
      <w:r>
        <w:rPr>
          <w:rFonts w:ascii="Aptos" w:hAnsi="Aptos"/>
          <w:sz w:val="24"/>
        </w:rPr>
        <w:t>FDA Ghana - AI health tool regulatory framework development</w:t>
      </w:r>
    </w:p>
    <w:p w14:paraId="4DD66301" w14:textId="77777777" w:rsidR="006B26C6" w:rsidRDefault="00000000">
      <w:pPr>
        <w:pStyle w:val="Heading2"/>
        <w:spacing w:before="240" w:after="120"/>
      </w:pPr>
      <w:r>
        <w:rPr>
          <w:rFonts w:ascii="Aptos Display" w:hAnsi="Aptos Display"/>
        </w:rPr>
        <w:t>Professional Associations</w:t>
      </w:r>
    </w:p>
    <w:p w14:paraId="34A0FC60" w14:textId="77777777" w:rsidR="006B26C6" w:rsidRDefault="00000000">
      <w:pPr>
        <w:pStyle w:val="ListBullet"/>
        <w:spacing w:after="60"/>
      </w:pPr>
      <w:r>
        <w:rPr>
          <w:rFonts w:ascii="Aptos" w:hAnsi="Aptos"/>
          <w:sz w:val="24"/>
        </w:rPr>
        <w:t>Ghana Pharmacy Council - Certification for 2,000+ PharmDs</w:t>
      </w:r>
    </w:p>
    <w:p w14:paraId="1EFEAEA4" w14:textId="77777777" w:rsidR="006B26C6" w:rsidRDefault="00000000">
      <w:pPr>
        <w:pStyle w:val="ListBullet"/>
        <w:spacing w:after="60"/>
      </w:pPr>
      <w:r>
        <w:rPr>
          <w:rFonts w:ascii="Aptos" w:hAnsi="Aptos"/>
          <w:sz w:val="24"/>
        </w:rPr>
        <w:t>Ghana Medical Association - Clinical protocol co-development</w:t>
      </w:r>
    </w:p>
    <w:p w14:paraId="2B7E9329" w14:textId="77777777" w:rsidR="006B26C6" w:rsidRDefault="00000000">
      <w:pPr>
        <w:pStyle w:val="ListBullet"/>
        <w:spacing w:after="60"/>
      </w:pPr>
      <w:r>
        <w:rPr>
          <w:rFonts w:ascii="Aptos" w:hAnsi="Aptos"/>
          <w:sz w:val="24"/>
        </w:rPr>
        <w:t>Ghana Cardiac Society - Specialist endorsement and validation</w:t>
      </w:r>
    </w:p>
    <w:p w14:paraId="31E04D9C" w14:textId="77777777" w:rsidR="006B26C6" w:rsidRDefault="00000000">
      <w:pPr>
        <w:pStyle w:val="Heading2"/>
        <w:spacing w:before="240" w:after="120"/>
      </w:pPr>
      <w:r>
        <w:rPr>
          <w:rFonts w:ascii="Aptos Display" w:hAnsi="Aptos Display"/>
        </w:rPr>
        <w:t>Private Sector</w:t>
      </w:r>
    </w:p>
    <w:p w14:paraId="050E189E" w14:textId="77777777" w:rsidR="006B26C6" w:rsidRDefault="00000000">
      <w:pPr>
        <w:pStyle w:val="ListBullet"/>
        <w:spacing w:after="60"/>
      </w:pPr>
      <w:r>
        <w:rPr>
          <w:rFonts w:ascii="Aptos" w:hAnsi="Aptos"/>
          <w:sz w:val="24"/>
        </w:rPr>
        <w:t>Mobile Network Operators (MTN, Vodafone, AirtelTigo) - 30M subscribers, GH¢116M revenue potential</w:t>
      </w:r>
    </w:p>
    <w:p w14:paraId="08D308B2" w14:textId="77777777" w:rsidR="006B26C6" w:rsidRDefault="00000000">
      <w:pPr>
        <w:pStyle w:val="ListBullet"/>
        <w:spacing w:after="60"/>
      </w:pPr>
      <w:r>
        <w:rPr>
          <w:rFonts w:ascii="Aptos" w:hAnsi="Aptos"/>
          <w:sz w:val="24"/>
        </w:rPr>
        <w:t>Pharmaceutical Companies - Real-world evidence generation partnerships</w:t>
      </w:r>
    </w:p>
    <w:p w14:paraId="230136FC" w14:textId="77777777" w:rsidR="006B26C6" w:rsidRDefault="00000000">
      <w:pPr>
        <w:pStyle w:val="ListBullet"/>
        <w:spacing w:after="60"/>
      </w:pPr>
      <w:r>
        <w:rPr>
          <w:rFonts w:ascii="Aptos" w:hAnsi="Aptos"/>
          <w:sz w:val="24"/>
        </w:rPr>
        <w:t>Mobile Money Providers - Seamless cashless payment integration</w:t>
      </w:r>
    </w:p>
    <w:p w14:paraId="00A71C5F" w14:textId="77777777" w:rsidR="006B26C6" w:rsidRDefault="00000000">
      <w:pPr>
        <w:pStyle w:val="Heading2"/>
        <w:spacing w:before="240" w:after="120"/>
      </w:pPr>
      <w:r>
        <w:rPr>
          <w:rFonts w:ascii="Aptos Display" w:hAnsi="Aptos Display"/>
        </w:rPr>
        <w:lastRenderedPageBreak/>
        <w:t>International Development Partners</w:t>
      </w:r>
    </w:p>
    <w:p w14:paraId="25F80C2E" w14:textId="77777777" w:rsidR="006B26C6" w:rsidRDefault="00000000">
      <w:pPr>
        <w:pStyle w:val="ListBullet"/>
        <w:spacing w:after="60"/>
      </w:pPr>
      <w:r>
        <w:rPr>
          <w:rFonts w:ascii="Aptos" w:hAnsi="Aptos"/>
          <w:sz w:val="24"/>
        </w:rPr>
        <w:t>WHO Ghana Office, World Bank, Gates Foundation, Mastercard Foundation</w:t>
      </w:r>
    </w:p>
    <w:p w14:paraId="37F805DF" w14:textId="77777777" w:rsidR="006B26C6" w:rsidRDefault="00000000">
      <w:pPr>
        <w:pStyle w:val="ListBullet"/>
        <w:spacing w:after="60"/>
      </w:pPr>
      <w:r>
        <w:rPr>
          <w:rFonts w:ascii="Aptos" w:hAnsi="Aptos"/>
          <w:sz w:val="24"/>
        </w:rPr>
        <w:t>Total funding potential: GH¢161-430 million ($15-40 million)</w:t>
      </w:r>
    </w:p>
    <w:p w14:paraId="41061417" w14:textId="77777777" w:rsidR="006B26C6" w:rsidRDefault="00000000">
      <w:pPr>
        <w:pStyle w:val="Heading1"/>
        <w:spacing w:before="240" w:after="120"/>
      </w:pPr>
      <w:r>
        <w:rPr>
          <w:rFonts w:ascii="Aptos Display" w:hAnsi="Aptos Display"/>
          <w:sz w:val="26"/>
        </w:rPr>
        <w:t>REVENUE MODEL</w:t>
      </w:r>
    </w:p>
    <w:p w14:paraId="213D90DF" w14:textId="77777777" w:rsidR="006B26C6" w:rsidRDefault="00000000">
      <w:pPr>
        <w:pStyle w:val="Heading2"/>
        <w:spacing w:before="240" w:after="120"/>
      </w:pPr>
      <w:r>
        <w:rPr>
          <w:rFonts w:ascii="Aptos Display" w:hAnsi="Aptos Display"/>
        </w:rPr>
        <w:t>Year 3 Revenue Breakdown</w:t>
      </w:r>
    </w:p>
    <w:tbl>
      <w:tblPr>
        <w:tblStyle w:val="LightGrid-Accent1"/>
        <w:tblW w:w="0" w:type="auto"/>
        <w:tblLayout w:type="fixed"/>
        <w:tblLook w:val="04A0" w:firstRow="1" w:lastRow="0" w:firstColumn="1" w:lastColumn="0" w:noHBand="0" w:noVBand="1"/>
      </w:tblPr>
      <w:tblGrid>
        <w:gridCol w:w="2880"/>
        <w:gridCol w:w="2592"/>
        <w:gridCol w:w="2304"/>
        <w:gridCol w:w="2304"/>
      </w:tblGrid>
      <w:tr w:rsidR="006B26C6" w14:paraId="18D38574"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B7EAC" w14:textId="77777777" w:rsidR="006B26C6" w:rsidRDefault="00000000">
            <w:r>
              <w:rPr>
                <w:rFonts w:ascii="Aptos" w:hAnsi="Aptos"/>
              </w:rPr>
              <w:t>Revenue Stream</w:t>
            </w:r>
          </w:p>
        </w:tc>
        <w:tc>
          <w:tcPr>
            <w:tcW w:w="2592" w:type="dxa"/>
          </w:tcPr>
          <w:p w14:paraId="5267672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Volume/Count</w:t>
            </w:r>
          </w:p>
        </w:tc>
        <w:tc>
          <w:tcPr>
            <w:tcW w:w="2304" w:type="dxa"/>
          </w:tcPr>
          <w:p w14:paraId="63ECEE6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(GH¢)</w:t>
            </w:r>
          </w:p>
        </w:tc>
        <w:tc>
          <w:tcPr>
            <w:tcW w:w="2304" w:type="dxa"/>
          </w:tcPr>
          <w:p w14:paraId="1382B7D8"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Annual Revenue ($)</w:t>
            </w:r>
          </w:p>
        </w:tc>
      </w:tr>
      <w:tr w:rsidR="006B26C6" w14:paraId="2B41066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37E86" w14:textId="77777777" w:rsidR="006B26C6" w:rsidRDefault="00000000">
            <w:r>
              <w:rPr>
                <w:rFonts w:ascii="Aptos" w:hAnsi="Aptos"/>
              </w:rPr>
              <w:t>Individual Assessments</w:t>
            </w:r>
          </w:p>
        </w:tc>
        <w:tc>
          <w:tcPr>
            <w:tcW w:w="2592" w:type="dxa"/>
          </w:tcPr>
          <w:p w14:paraId="520983D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1M @ GH¢21.50</w:t>
            </w:r>
          </w:p>
        </w:tc>
        <w:tc>
          <w:tcPr>
            <w:tcW w:w="2304" w:type="dxa"/>
          </w:tcPr>
          <w:p w14:paraId="5212B80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311.8 million</w:t>
            </w:r>
          </w:p>
        </w:tc>
        <w:tc>
          <w:tcPr>
            <w:tcW w:w="2304" w:type="dxa"/>
          </w:tcPr>
          <w:p w14:paraId="332B9D5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29 million</w:t>
            </w:r>
          </w:p>
        </w:tc>
      </w:tr>
      <w:tr w:rsidR="006B26C6" w14:paraId="37D30B7B"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F5C6E" w14:textId="77777777" w:rsidR="006B26C6" w:rsidRDefault="00000000">
            <w:r>
              <w:rPr>
                <w:rFonts w:ascii="Aptos" w:hAnsi="Aptos"/>
              </w:rPr>
              <w:t>Government Contracts</w:t>
            </w:r>
          </w:p>
        </w:tc>
        <w:tc>
          <w:tcPr>
            <w:tcW w:w="2592" w:type="dxa"/>
          </w:tcPr>
          <w:p w14:paraId="14A9DEF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NHIS, MoH programs</w:t>
            </w:r>
          </w:p>
        </w:tc>
        <w:tc>
          <w:tcPr>
            <w:tcW w:w="2304" w:type="dxa"/>
          </w:tcPr>
          <w:p w14:paraId="53DAD4D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77.8 million</w:t>
            </w:r>
          </w:p>
        </w:tc>
        <w:tc>
          <w:tcPr>
            <w:tcW w:w="2304" w:type="dxa"/>
          </w:tcPr>
          <w:p w14:paraId="0D23F74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7.24 million</w:t>
            </w:r>
          </w:p>
        </w:tc>
      </w:tr>
      <w:tr w:rsidR="006B26C6" w14:paraId="60C68D7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C449A" w14:textId="77777777" w:rsidR="006B26C6" w:rsidRDefault="00000000">
            <w:r>
              <w:rPr>
                <w:rFonts w:ascii="Aptos" w:hAnsi="Aptos"/>
              </w:rPr>
              <w:t>Hospital Subscriptions</w:t>
            </w:r>
          </w:p>
        </w:tc>
        <w:tc>
          <w:tcPr>
            <w:tcW w:w="2592" w:type="dxa"/>
          </w:tcPr>
          <w:p w14:paraId="7290966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 facilities @ GH¢234.6K</w:t>
            </w:r>
          </w:p>
        </w:tc>
        <w:tc>
          <w:tcPr>
            <w:tcW w:w="2304" w:type="dxa"/>
          </w:tcPr>
          <w:p w14:paraId="2FE6815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11.7 million</w:t>
            </w:r>
          </w:p>
        </w:tc>
        <w:tc>
          <w:tcPr>
            <w:tcW w:w="2304" w:type="dxa"/>
          </w:tcPr>
          <w:p w14:paraId="38FD1976"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1.09 million</w:t>
            </w:r>
          </w:p>
        </w:tc>
      </w:tr>
      <w:tr w:rsidR="006B26C6" w14:paraId="18642AE0"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D367D" w14:textId="77777777" w:rsidR="006B26C6" w:rsidRDefault="00000000">
            <w:r>
              <w:rPr>
                <w:rFonts w:ascii="Aptos" w:hAnsi="Aptos"/>
              </w:rPr>
              <w:t>Pharmacy Network Fees</w:t>
            </w:r>
          </w:p>
        </w:tc>
        <w:tc>
          <w:tcPr>
            <w:tcW w:w="2592" w:type="dxa"/>
          </w:tcPr>
          <w:p w14:paraId="2D903EB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500 pharmacies @ GH¢23.2K</w:t>
            </w:r>
          </w:p>
        </w:tc>
        <w:tc>
          <w:tcPr>
            <w:tcW w:w="2304" w:type="dxa"/>
          </w:tcPr>
          <w:p w14:paraId="11C2BC2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11.6 million</w:t>
            </w:r>
          </w:p>
        </w:tc>
        <w:tc>
          <w:tcPr>
            <w:tcW w:w="2304" w:type="dxa"/>
          </w:tcPr>
          <w:p w14:paraId="76B8536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1.08 million</w:t>
            </w:r>
          </w:p>
        </w:tc>
      </w:tr>
      <w:tr w:rsidR="006B26C6" w14:paraId="685F2E1C"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D9D7A" w14:textId="77777777" w:rsidR="006B26C6" w:rsidRDefault="00000000">
            <w:r>
              <w:rPr>
                <w:rFonts w:ascii="Aptos" w:hAnsi="Aptos"/>
              </w:rPr>
              <w:t>Data Services</w:t>
            </w:r>
          </w:p>
        </w:tc>
        <w:tc>
          <w:tcPr>
            <w:tcW w:w="2592" w:type="dxa"/>
          </w:tcPr>
          <w:p w14:paraId="4C1F43C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Research, analytics</w:t>
            </w:r>
          </w:p>
        </w:tc>
        <w:tc>
          <w:tcPr>
            <w:tcW w:w="2304" w:type="dxa"/>
          </w:tcPr>
          <w:p w14:paraId="66794B0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 million</w:t>
            </w:r>
          </w:p>
        </w:tc>
        <w:tc>
          <w:tcPr>
            <w:tcW w:w="2304" w:type="dxa"/>
          </w:tcPr>
          <w:p w14:paraId="563FCB1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1.45 million</w:t>
            </w:r>
          </w:p>
        </w:tc>
      </w:tr>
      <w:tr w:rsidR="006B26C6" w14:paraId="61B3D4B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8D292" w14:textId="77777777" w:rsidR="006B26C6" w:rsidRDefault="00000000">
            <w:r>
              <w:rPr>
                <w:rFonts w:ascii="Aptos" w:hAnsi="Aptos"/>
              </w:rPr>
              <w:t>TOTAL REVENUE</w:t>
            </w:r>
          </w:p>
        </w:tc>
        <w:tc>
          <w:tcPr>
            <w:tcW w:w="2592" w:type="dxa"/>
          </w:tcPr>
          <w:p w14:paraId="0433022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w:t>
            </w:r>
          </w:p>
        </w:tc>
        <w:tc>
          <w:tcPr>
            <w:tcW w:w="2304" w:type="dxa"/>
          </w:tcPr>
          <w:p w14:paraId="33E7821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428.5 million</w:t>
            </w:r>
          </w:p>
        </w:tc>
        <w:tc>
          <w:tcPr>
            <w:tcW w:w="2304" w:type="dxa"/>
          </w:tcPr>
          <w:p w14:paraId="53759A78"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39.85 million</w:t>
            </w:r>
          </w:p>
        </w:tc>
      </w:tr>
    </w:tbl>
    <w:p w14:paraId="4AF3881B" w14:textId="77777777" w:rsidR="006B26C6" w:rsidRDefault="006B26C6"/>
    <w:p w14:paraId="7BB94CAC" w14:textId="77777777" w:rsidR="006B26C6" w:rsidRDefault="00000000">
      <w:pPr>
        <w:pStyle w:val="Heading2"/>
        <w:spacing w:before="240" w:after="120"/>
      </w:pPr>
      <w:r>
        <w:rPr>
          <w:rFonts w:ascii="Aptos Display" w:hAnsi="Aptos Display"/>
        </w:rPr>
        <w:t>Financial Projections</w:t>
      </w:r>
    </w:p>
    <w:tbl>
      <w:tblPr>
        <w:tblStyle w:val="LightGrid-Accent1"/>
        <w:tblW w:w="0" w:type="auto"/>
        <w:tblLayout w:type="fixed"/>
        <w:tblLook w:val="04A0" w:firstRow="1" w:lastRow="0" w:firstColumn="1" w:lastColumn="0" w:noHBand="0" w:noVBand="1"/>
      </w:tblPr>
      <w:tblGrid>
        <w:gridCol w:w="3168"/>
        <w:gridCol w:w="1728"/>
        <w:gridCol w:w="1728"/>
        <w:gridCol w:w="1728"/>
        <w:gridCol w:w="1728"/>
      </w:tblGrid>
      <w:tr w:rsidR="006B26C6" w14:paraId="35D392D2"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EBF4CA9" w14:textId="77777777" w:rsidR="006B26C6" w:rsidRDefault="00000000">
            <w:r>
              <w:rPr>
                <w:rFonts w:ascii="Aptos" w:hAnsi="Aptos"/>
              </w:rPr>
              <w:t>Metric</w:t>
            </w:r>
          </w:p>
        </w:tc>
        <w:tc>
          <w:tcPr>
            <w:tcW w:w="1728" w:type="dxa"/>
          </w:tcPr>
          <w:p w14:paraId="5BECB1B4"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1</w:t>
            </w:r>
          </w:p>
        </w:tc>
        <w:tc>
          <w:tcPr>
            <w:tcW w:w="1728" w:type="dxa"/>
          </w:tcPr>
          <w:p w14:paraId="226A3D14"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2</w:t>
            </w:r>
          </w:p>
        </w:tc>
        <w:tc>
          <w:tcPr>
            <w:tcW w:w="1728" w:type="dxa"/>
          </w:tcPr>
          <w:p w14:paraId="60B5F75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3</w:t>
            </w:r>
          </w:p>
        </w:tc>
        <w:tc>
          <w:tcPr>
            <w:tcW w:w="1728" w:type="dxa"/>
          </w:tcPr>
          <w:p w14:paraId="3FDDAA1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5-Year Total</w:t>
            </w:r>
          </w:p>
        </w:tc>
      </w:tr>
      <w:tr w:rsidR="006B26C6" w14:paraId="7AF7704C"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0B440EF" w14:textId="77777777" w:rsidR="006B26C6" w:rsidRDefault="00000000">
            <w:r>
              <w:rPr>
                <w:rFonts w:ascii="Aptos" w:hAnsi="Aptos"/>
              </w:rPr>
              <w:t>Revenue (GH¢ millions)</w:t>
            </w:r>
          </w:p>
        </w:tc>
        <w:tc>
          <w:tcPr>
            <w:tcW w:w="1728" w:type="dxa"/>
          </w:tcPr>
          <w:p w14:paraId="6E2BBE9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15.6</w:t>
            </w:r>
          </w:p>
        </w:tc>
        <w:tc>
          <w:tcPr>
            <w:tcW w:w="1728" w:type="dxa"/>
          </w:tcPr>
          <w:p w14:paraId="1F3C197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62.3</w:t>
            </w:r>
          </w:p>
        </w:tc>
        <w:tc>
          <w:tcPr>
            <w:tcW w:w="1728" w:type="dxa"/>
          </w:tcPr>
          <w:p w14:paraId="5FAA16C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137.9</w:t>
            </w:r>
          </w:p>
        </w:tc>
        <w:tc>
          <w:tcPr>
            <w:tcW w:w="1728" w:type="dxa"/>
          </w:tcPr>
          <w:p w14:paraId="1B39297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467</w:t>
            </w:r>
          </w:p>
        </w:tc>
      </w:tr>
      <w:tr w:rsidR="006B26C6" w14:paraId="26348DE5"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9BFFCF" w14:textId="77777777" w:rsidR="006B26C6" w:rsidRDefault="00000000">
            <w:r>
              <w:rPr>
                <w:rFonts w:ascii="Aptos" w:hAnsi="Aptos"/>
              </w:rPr>
              <w:t>Operating Costs (GH¢ millions)</w:t>
            </w:r>
          </w:p>
        </w:tc>
        <w:tc>
          <w:tcPr>
            <w:tcW w:w="1728" w:type="dxa"/>
          </w:tcPr>
          <w:p w14:paraId="58B166C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9.3</w:t>
            </w:r>
          </w:p>
        </w:tc>
        <w:tc>
          <w:tcPr>
            <w:tcW w:w="1728" w:type="dxa"/>
          </w:tcPr>
          <w:p w14:paraId="28C03A6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23.3</w:t>
            </w:r>
          </w:p>
        </w:tc>
        <w:tc>
          <w:tcPr>
            <w:tcW w:w="1728" w:type="dxa"/>
          </w:tcPr>
          <w:p w14:paraId="718C83F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46.6</w:t>
            </w:r>
          </w:p>
        </w:tc>
        <w:tc>
          <w:tcPr>
            <w:tcW w:w="1728" w:type="dxa"/>
          </w:tcPr>
          <w:p w14:paraId="36B0583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140.3</w:t>
            </w:r>
          </w:p>
        </w:tc>
      </w:tr>
      <w:tr w:rsidR="006B26C6" w14:paraId="41F57BB5"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9345D36" w14:textId="77777777" w:rsidR="006B26C6" w:rsidRDefault="00000000">
            <w:r>
              <w:rPr>
                <w:rFonts w:ascii="Aptos" w:hAnsi="Aptos"/>
              </w:rPr>
              <w:t>Net Profit (GH¢ millions)</w:t>
            </w:r>
          </w:p>
        </w:tc>
        <w:tc>
          <w:tcPr>
            <w:tcW w:w="1728" w:type="dxa"/>
          </w:tcPr>
          <w:p w14:paraId="78E8C45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w:t>
            </w:r>
          </w:p>
        </w:tc>
        <w:tc>
          <w:tcPr>
            <w:tcW w:w="1728" w:type="dxa"/>
          </w:tcPr>
          <w:p w14:paraId="14C15B1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39</w:t>
            </w:r>
          </w:p>
        </w:tc>
        <w:tc>
          <w:tcPr>
            <w:tcW w:w="1728" w:type="dxa"/>
          </w:tcPr>
          <w:p w14:paraId="58D0ED7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91.3</w:t>
            </w:r>
          </w:p>
        </w:tc>
        <w:tc>
          <w:tcPr>
            <w:tcW w:w="1728" w:type="dxa"/>
          </w:tcPr>
          <w:p w14:paraId="6232626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326.7</w:t>
            </w:r>
          </w:p>
        </w:tc>
      </w:tr>
      <w:tr w:rsidR="006B26C6" w14:paraId="3BFA7262"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979F62" w14:textId="77777777" w:rsidR="006B26C6" w:rsidRDefault="00000000">
            <w:r>
              <w:rPr>
                <w:rFonts w:ascii="Aptos" w:hAnsi="Aptos"/>
              </w:rPr>
              <w:t>Profit Margin</w:t>
            </w:r>
          </w:p>
        </w:tc>
        <w:tc>
          <w:tcPr>
            <w:tcW w:w="1728" w:type="dxa"/>
          </w:tcPr>
          <w:p w14:paraId="30CA10C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40%</w:t>
            </w:r>
          </w:p>
        </w:tc>
        <w:tc>
          <w:tcPr>
            <w:tcW w:w="1728" w:type="dxa"/>
          </w:tcPr>
          <w:p w14:paraId="52F343AB"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63%</w:t>
            </w:r>
          </w:p>
        </w:tc>
        <w:tc>
          <w:tcPr>
            <w:tcW w:w="1728" w:type="dxa"/>
          </w:tcPr>
          <w:p w14:paraId="5977C92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66%</w:t>
            </w:r>
          </w:p>
        </w:tc>
        <w:tc>
          <w:tcPr>
            <w:tcW w:w="1728" w:type="dxa"/>
          </w:tcPr>
          <w:p w14:paraId="636BDC9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w:t>
            </w:r>
          </w:p>
        </w:tc>
      </w:tr>
    </w:tbl>
    <w:p w14:paraId="1202F82A" w14:textId="77777777" w:rsidR="006B26C6" w:rsidRDefault="006B26C6"/>
    <w:p w14:paraId="16F71F94" w14:textId="77777777" w:rsidR="006B26C6" w:rsidRDefault="00000000">
      <w:pPr>
        <w:pStyle w:val="Heading1"/>
        <w:spacing w:before="240" w:after="120"/>
      </w:pPr>
      <w:r>
        <w:rPr>
          <w:rFonts w:ascii="Aptos Display" w:hAnsi="Aptos Display"/>
          <w:sz w:val="26"/>
        </w:rPr>
        <w:t>INVESTMENT OPPORTUNITY</w:t>
      </w:r>
    </w:p>
    <w:p w14:paraId="21832CB6" w14:textId="77777777" w:rsidR="006B26C6" w:rsidRDefault="00000000">
      <w:pPr>
        <w:pStyle w:val="Heading2"/>
        <w:spacing w:before="240" w:after="120"/>
      </w:pPr>
      <w:r>
        <w:rPr>
          <w:rFonts w:ascii="Aptos Display" w:hAnsi="Aptos Display"/>
        </w:rPr>
        <w:t>Seed Round Details</w:t>
      </w:r>
    </w:p>
    <w:tbl>
      <w:tblPr>
        <w:tblStyle w:val="LightGrid-Accent1"/>
        <w:tblW w:w="0" w:type="auto"/>
        <w:tblLayout w:type="fixed"/>
        <w:tblLook w:val="04A0" w:firstRow="1" w:lastRow="0" w:firstColumn="1" w:lastColumn="0" w:noHBand="0" w:noVBand="1"/>
      </w:tblPr>
      <w:tblGrid>
        <w:gridCol w:w="3600"/>
        <w:gridCol w:w="2880"/>
        <w:gridCol w:w="2880"/>
      </w:tblGrid>
      <w:tr w:rsidR="006B26C6" w14:paraId="23B8E803"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0570195" w14:textId="77777777" w:rsidR="006B26C6" w:rsidRDefault="00000000">
            <w:r>
              <w:rPr>
                <w:rFonts w:ascii="Aptos" w:hAnsi="Aptos"/>
              </w:rPr>
              <w:t>Component</w:t>
            </w:r>
          </w:p>
        </w:tc>
        <w:tc>
          <w:tcPr>
            <w:tcW w:w="2880" w:type="dxa"/>
          </w:tcPr>
          <w:p w14:paraId="64E4853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Amount (GH¢)</w:t>
            </w:r>
          </w:p>
        </w:tc>
        <w:tc>
          <w:tcPr>
            <w:tcW w:w="2880" w:type="dxa"/>
          </w:tcPr>
          <w:p w14:paraId="2DD6C7BA"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Amount ($)</w:t>
            </w:r>
          </w:p>
        </w:tc>
      </w:tr>
      <w:tr w:rsidR="006B26C6" w14:paraId="04A84E93"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7A992D6" w14:textId="77777777" w:rsidR="006B26C6" w:rsidRDefault="00000000">
            <w:r>
              <w:rPr>
                <w:rFonts w:ascii="Aptos" w:hAnsi="Aptos"/>
              </w:rPr>
              <w:t>Raising</w:t>
            </w:r>
          </w:p>
        </w:tc>
        <w:tc>
          <w:tcPr>
            <w:tcW w:w="2880" w:type="dxa"/>
          </w:tcPr>
          <w:p w14:paraId="0F72C3C2"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11.7-19.5 million</w:t>
            </w:r>
          </w:p>
        </w:tc>
        <w:tc>
          <w:tcPr>
            <w:tcW w:w="2880" w:type="dxa"/>
          </w:tcPr>
          <w:p w14:paraId="40CC9CC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1.09-1.81 million</w:t>
            </w:r>
          </w:p>
        </w:tc>
      </w:tr>
      <w:tr w:rsidR="006B26C6" w14:paraId="2F17ED15"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7DB18AC" w14:textId="77777777" w:rsidR="006B26C6" w:rsidRDefault="00000000">
            <w:r>
              <w:rPr>
                <w:rFonts w:ascii="Aptos" w:hAnsi="Aptos"/>
              </w:rPr>
              <w:t>Equity Offered</w:t>
            </w:r>
          </w:p>
        </w:tc>
        <w:tc>
          <w:tcPr>
            <w:tcW w:w="2880" w:type="dxa"/>
          </w:tcPr>
          <w:p w14:paraId="3B4E4BF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15-20%</w:t>
            </w:r>
          </w:p>
        </w:tc>
        <w:tc>
          <w:tcPr>
            <w:tcW w:w="2880" w:type="dxa"/>
          </w:tcPr>
          <w:p w14:paraId="45C4EF2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15-20%</w:t>
            </w:r>
          </w:p>
        </w:tc>
      </w:tr>
      <w:tr w:rsidR="006B26C6" w14:paraId="50FC3EDD"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EF1BC4" w14:textId="77777777" w:rsidR="006B26C6" w:rsidRDefault="00000000">
            <w:r>
              <w:rPr>
                <w:rFonts w:ascii="Aptos" w:hAnsi="Aptos"/>
              </w:rPr>
              <w:t>Pre-money Valuation</w:t>
            </w:r>
          </w:p>
        </w:tc>
        <w:tc>
          <w:tcPr>
            <w:tcW w:w="2880" w:type="dxa"/>
          </w:tcPr>
          <w:p w14:paraId="4708FF93"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62.2-77.8 million</w:t>
            </w:r>
          </w:p>
        </w:tc>
        <w:tc>
          <w:tcPr>
            <w:tcW w:w="2880" w:type="dxa"/>
          </w:tcPr>
          <w:p w14:paraId="3F418E4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5.79-7.24 million</w:t>
            </w:r>
          </w:p>
        </w:tc>
      </w:tr>
      <w:tr w:rsidR="006B26C6" w14:paraId="0FD1AF9C"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80494E6" w14:textId="77777777" w:rsidR="006B26C6" w:rsidRDefault="00000000">
            <w:r>
              <w:rPr>
                <w:rFonts w:ascii="Aptos" w:hAnsi="Aptos"/>
              </w:rPr>
              <w:t>Stage</w:t>
            </w:r>
          </w:p>
        </w:tc>
        <w:tc>
          <w:tcPr>
            <w:tcW w:w="2880" w:type="dxa"/>
          </w:tcPr>
          <w:p w14:paraId="62D13BFB"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Pre-seed/Seed</w:t>
            </w:r>
          </w:p>
        </w:tc>
        <w:tc>
          <w:tcPr>
            <w:tcW w:w="2880" w:type="dxa"/>
          </w:tcPr>
          <w:p w14:paraId="0FF6F2E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Pre-seed/Seed</w:t>
            </w:r>
          </w:p>
        </w:tc>
      </w:tr>
    </w:tbl>
    <w:p w14:paraId="7A4ABAC7" w14:textId="77777777" w:rsidR="006B26C6" w:rsidRDefault="006B26C6"/>
    <w:p w14:paraId="1FEC4C98" w14:textId="77777777" w:rsidR="006B26C6" w:rsidRDefault="00000000">
      <w:pPr>
        <w:pStyle w:val="Heading2"/>
        <w:spacing w:before="240" w:after="120"/>
      </w:pPr>
      <w:r>
        <w:rPr>
          <w:rFonts w:ascii="Aptos Display" w:hAnsi="Aptos Display"/>
        </w:rPr>
        <w:t>Use of Funds</w:t>
      </w:r>
    </w:p>
    <w:tbl>
      <w:tblPr>
        <w:tblStyle w:val="LightGrid-Accent1"/>
        <w:tblW w:w="0" w:type="auto"/>
        <w:tblLayout w:type="fixed"/>
        <w:tblLook w:val="04A0" w:firstRow="1" w:lastRow="0" w:firstColumn="1" w:lastColumn="0" w:noHBand="0" w:noVBand="1"/>
      </w:tblPr>
      <w:tblGrid>
        <w:gridCol w:w="4320"/>
        <w:gridCol w:w="2160"/>
        <w:gridCol w:w="2880"/>
      </w:tblGrid>
      <w:tr w:rsidR="006B26C6" w14:paraId="41B514BF"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33710" w14:textId="77777777" w:rsidR="006B26C6" w:rsidRDefault="00000000">
            <w:r>
              <w:rPr>
                <w:rFonts w:ascii="Aptos" w:hAnsi="Aptos"/>
              </w:rPr>
              <w:t>Category</w:t>
            </w:r>
          </w:p>
        </w:tc>
        <w:tc>
          <w:tcPr>
            <w:tcW w:w="2160" w:type="dxa"/>
          </w:tcPr>
          <w:p w14:paraId="78A44477"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Percentage</w:t>
            </w:r>
          </w:p>
        </w:tc>
        <w:tc>
          <w:tcPr>
            <w:tcW w:w="2880" w:type="dxa"/>
          </w:tcPr>
          <w:p w14:paraId="50E3796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Amount (GH¢ millions)</w:t>
            </w:r>
          </w:p>
        </w:tc>
      </w:tr>
      <w:tr w:rsidR="006B26C6" w14:paraId="72869E2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9C34B" w14:textId="77777777" w:rsidR="006B26C6" w:rsidRDefault="00000000">
            <w:r>
              <w:rPr>
                <w:rFonts w:ascii="Aptos" w:hAnsi="Aptos"/>
              </w:rPr>
              <w:t>Team Expansion</w:t>
            </w:r>
          </w:p>
        </w:tc>
        <w:tc>
          <w:tcPr>
            <w:tcW w:w="2160" w:type="dxa"/>
          </w:tcPr>
          <w:p w14:paraId="54F6014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35%</w:t>
            </w:r>
          </w:p>
        </w:tc>
        <w:tc>
          <w:tcPr>
            <w:tcW w:w="2880" w:type="dxa"/>
          </w:tcPr>
          <w:p w14:paraId="7C9B728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4.1-6.8</w:t>
            </w:r>
          </w:p>
        </w:tc>
      </w:tr>
      <w:tr w:rsidR="006B26C6" w14:paraId="090A0A08"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6E4604" w14:textId="77777777" w:rsidR="006B26C6" w:rsidRDefault="00000000">
            <w:r>
              <w:rPr>
                <w:rFonts w:ascii="Aptos" w:hAnsi="Aptos"/>
              </w:rPr>
              <w:lastRenderedPageBreak/>
              <w:t>Technology Infrastructure</w:t>
            </w:r>
          </w:p>
        </w:tc>
        <w:tc>
          <w:tcPr>
            <w:tcW w:w="2160" w:type="dxa"/>
          </w:tcPr>
          <w:p w14:paraId="6E80C71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w:t>
            </w:r>
          </w:p>
        </w:tc>
        <w:tc>
          <w:tcPr>
            <w:tcW w:w="2880" w:type="dxa"/>
          </w:tcPr>
          <w:p w14:paraId="5D61B92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1.8-2.9</w:t>
            </w:r>
          </w:p>
        </w:tc>
      </w:tr>
      <w:tr w:rsidR="006B26C6" w14:paraId="370E4283"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2F9318" w14:textId="77777777" w:rsidR="006B26C6" w:rsidRDefault="00000000">
            <w:r>
              <w:rPr>
                <w:rFonts w:ascii="Aptos" w:hAnsi="Aptos"/>
              </w:rPr>
              <w:t>Pilot + Phase 2 Rollout</w:t>
            </w:r>
          </w:p>
        </w:tc>
        <w:tc>
          <w:tcPr>
            <w:tcW w:w="2160" w:type="dxa"/>
          </w:tcPr>
          <w:p w14:paraId="792AF6C7"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18%</w:t>
            </w:r>
          </w:p>
        </w:tc>
        <w:tc>
          <w:tcPr>
            <w:tcW w:w="2880" w:type="dxa"/>
          </w:tcPr>
          <w:p w14:paraId="004A223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2.1-3.5</w:t>
            </w:r>
          </w:p>
        </w:tc>
      </w:tr>
      <w:tr w:rsidR="006B26C6" w14:paraId="037D9E76"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1A6279" w14:textId="77777777" w:rsidR="006B26C6" w:rsidRDefault="00000000">
            <w:r>
              <w:rPr>
                <w:rFonts w:ascii="Aptos" w:hAnsi="Aptos"/>
              </w:rPr>
              <w:t>Marketing &amp; Business Development</w:t>
            </w:r>
          </w:p>
        </w:tc>
        <w:tc>
          <w:tcPr>
            <w:tcW w:w="2160" w:type="dxa"/>
          </w:tcPr>
          <w:p w14:paraId="44409DB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15%</w:t>
            </w:r>
          </w:p>
        </w:tc>
        <w:tc>
          <w:tcPr>
            <w:tcW w:w="2880" w:type="dxa"/>
          </w:tcPr>
          <w:p w14:paraId="7DF0371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1.8-2.9</w:t>
            </w:r>
          </w:p>
        </w:tc>
      </w:tr>
      <w:tr w:rsidR="006B26C6" w14:paraId="2CB749BF"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34BE28" w14:textId="77777777" w:rsidR="006B26C6" w:rsidRDefault="00000000">
            <w:r>
              <w:rPr>
                <w:rFonts w:ascii="Aptos" w:hAnsi="Aptos"/>
              </w:rPr>
              <w:t>Working Capital</w:t>
            </w:r>
          </w:p>
        </w:tc>
        <w:tc>
          <w:tcPr>
            <w:tcW w:w="2160" w:type="dxa"/>
          </w:tcPr>
          <w:p w14:paraId="536FBB3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w:t>
            </w:r>
          </w:p>
        </w:tc>
        <w:tc>
          <w:tcPr>
            <w:tcW w:w="2880" w:type="dxa"/>
          </w:tcPr>
          <w:p w14:paraId="006E90D7"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1.2-2.0</w:t>
            </w:r>
          </w:p>
        </w:tc>
      </w:tr>
      <w:tr w:rsidR="006B26C6" w14:paraId="13FC656A"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94DC5D" w14:textId="77777777" w:rsidR="006B26C6" w:rsidRDefault="00000000">
            <w:r>
              <w:rPr>
                <w:rFonts w:ascii="Aptos" w:hAnsi="Aptos"/>
              </w:rPr>
              <w:t>Regulatory &amp; Legal</w:t>
            </w:r>
          </w:p>
        </w:tc>
        <w:tc>
          <w:tcPr>
            <w:tcW w:w="2160" w:type="dxa"/>
          </w:tcPr>
          <w:p w14:paraId="7FD68EB2"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w:t>
            </w:r>
          </w:p>
        </w:tc>
        <w:tc>
          <w:tcPr>
            <w:tcW w:w="2880" w:type="dxa"/>
          </w:tcPr>
          <w:p w14:paraId="652D3FFB"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0.8-1.4</w:t>
            </w:r>
          </w:p>
        </w:tc>
      </w:tr>
    </w:tbl>
    <w:p w14:paraId="54CB5631" w14:textId="77777777" w:rsidR="006B26C6" w:rsidRDefault="006B26C6"/>
    <w:p w14:paraId="17B688F8" w14:textId="77777777" w:rsidR="006B26C6" w:rsidRDefault="00000000">
      <w:pPr>
        <w:pStyle w:val="Heading2"/>
        <w:spacing w:before="240" w:after="120"/>
      </w:pPr>
      <w:r>
        <w:rPr>
          <w:rFonts w:ascii="Aptos Display" w:hAnsi="Aptos Display"/>
        </w:rPr>
        <w:t>Investment Returns</w:t>
      </w:r>
    </w:p>
    <w:tbl>
      <w:tblPr>
        <w:tblStyle w:val="LightGrid-Accent1"/>
        <w:tblW w:w="0" w:type="auto"/>
        <w:tblLayout w:type="fixed"/>
        <w:tblLook w:val="04A0" w:firstRow="1" w:lastRow="0" w:firstColumn="1" w:lastColumn="0" w:noHBand="0" w:noVBand="1"/>
      </w:tblPr>
      <w:tblGrid>
        <w:gridCol w:w="4320"/>
        <w:gridCol w:w="5040"/>
      </w:tblGrid>
      <w:tr w:rsidR="006B26C6" w14:paraId="62E36E56"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B14C8A" w14:textId="77777777" w:rsidR="006B26C6" w:rsidRDefault="00000000">
            <w:r>
              <w:rPr>
                <w:rFonts w:ascii="Aptos" w:hAnsi="Aptos"/>
              </w:rPr>
              <w:t>Metric</w:t>
            </w:r>
          </w:p>
        </w:tc>
        <w:tc>
          <w:tcPr>
            <w:tcW w:w="5040" w:type="dxa"/>
          </w:tcPr>
          <w:p w14:paraId="3CD217AF"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Value</w:t>
            </w:r>
          </w:p>
        </w:tc>
      </w:tr>
      <w:tr w:rsidR="006B26C6" w14:paraId="68F2E37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0CCA4F" w14:textId="77777777" w:rsidR="006B26C6" w:rsidRDefault="00000000">
            <w:r>
              <w:rPr>
                <w:rFonts w:ascii="Aptos" w:hAnsi="Aptos"/>
              </w:rPr>
              <w:t>Year 3 Revenue</w:t>
            </w:r>
          </w:p>
        </w:tc>
        <w:tc>
          <w:tcPr>
            <w:tcW w:w="5040" w:type="dxa"/>
          </w:tcPr>
          <w:p w14:paraId="67BA163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GH¢137.9M ($12.83M)</w:t>
            </w:r>
          </w:p>
        </w:tc>
      </w:tr>
      <w:tr w:rsidR="006B26C6" w14:paraId="77BC307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0D41DE" w14:textId="77777777" w:rsidR="006B26C6" w:rsidRDefault="00000000">
            <w:r>
              <w:rPr>
                <w:rFonts w:ascii="Aptos" w:hAnsi="Aptos"/>
              </w:rPr>
              <w:t>5-Year Revenue</w:t>
            </w:r>
          </w:p>
        </w:tc>
        <w:tc>
          <w:tcPr>
            <w:tcW w:w="5040" w:type="dxa"/>
          </w:tcPr>
          <w:p w14:paraId="1CA4C23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GH¢467M ($43.47M)</w:t>
            </w:r>
          </w:p>
        </w:tc>
      </w:tr>
      <w:tr w:rsidR="006B26C6" w14:paraId="04EF41D5"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9B452F" w14:textId="77777777" w:rsidR="006B26C6" w:rsidRDefault="00000000">
            <w:r>
              <w:rPr>
                <w:rFonts w:ascii="Aptos" w:hAnsi="Aptos"/>
              </w:rPr>
              <w:t>Internal Rate of Return (IRR)</w:t>
            </w:r>
          </w:p>
        </w:tc>
        <w:tc>
          <w:tcPr>
            <w:tcW w:w="5040" w:type="dxa"/>
          </w:tcPr>
          <w:p w14:paraId="24B9BF5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45-60%</w:t>
            </w:r>
          </w:p>
        </w:tc>
      </w:tr>
      <w:tr w:rsidR="006B26C6" w14:paraId="36F2C41C"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D4332" w14:textId="77777777" w:rsidR="006B26C6" w:rsidRDefault="00000000">
            <w:r>
              <w:rPr>
                <w:rFonts w:ascii="Aptos" w:hAnsi="Aptos"/>
              </w:rPr>
              <w:t>Exit Strategy</w:t>
            </w:r>
          </w:p>
        </w:tc>
        <w:tc>
          <w:tcPr>
            <w:tcW w:w="5040" w:type="dxa"/>
          </w:tcPr>
          <w:p w14:paraId="1CC7C58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Strategic acquisition (3-5 years)</w:t>
            </w:r>
          </w:p>
        </w:tc>
      </w:tr>
      <w:tr w:rsidR="006B26C6" w14:paraId="3A80CF95"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A32C0" w14:textId="77777777" w:rsidR="006B26C6" w:rsidRDefault="00000000">
            <w:r>
              <w:rPr>
                <w:rFonts w:ascii="Aptos" w:hAnsi="Aptos"/>
              </w:rPr>
              <w:t>Social Impact</w:t>
            </w:r>
          </w:p>
        </w:tc>
        <w:tc>
          <w:tcPr>
            <w:tcW w:w="5040" w:type="dxa"/>
          </w:tcPr>
          <w:p w14:paraId="1159BBA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100,000+ lives saved over 5 years</w:t>
            </w:r>
          </w:p>
        </w:tc>
      </w:tr>
    </w:tbl>
    <w:p w14:paraId="7AA85FC4" w14:textId="77777777" w:rsidR="006B26C6" w:rsidRDefault="006B26C6"/>
    <w:p w14:paraId="286EDDD6" w14:textId="77777777" w:rsidR="006B26C6" w:rsidRDefault="00000000">
      <w:pPr>
        <w:pStyle w:val="Heading1"/>
        <w:spacing w:before="240" w:after="120"/>
      </w:pPr>
      <w:r>
        <w:rPr>
          <w:rFonts w:ascii="Aptos Display" w:hAnsi="Aptos Display"/>
          <w:sz w:val="26"/>
        </w:rPr>
        <w:t>KEY SUCCESS METRICS</w:t>
      </w:r>
    </w:p>
    <w:p w14:paraId="4041297E" w14:textId="77777777" w:rsidR="006B26C6" w:rsidRDefault="00000000">
      <w:pPr>
        <w:pStyle w:val="Heading2"/>
        <w:spacing w:before="240" w:after="120"/>
      </w:pPr>
      <w:r>
        <w:rPr>
          <w:rFonts w:ascii="Aptos Display" w:hAnsi="Aptos Display"/>
        </w:rPr>
        <w:t>Clinical Outcomes</w:t>
      </w:r>
    </w:p>
    <w:tbl>
      <w:tblPr>
        <w:tblStyle w:val="LightGrid-Accent1"/>
        <w:tblW w:w="0" w:type="auto"/>
        <w:tblLayout w:type="fixed"/>
        <w:tblLook w:val="04A0" w:firstRow="1" w:lastRow="0" w:firstColumn="1" w:lastColumn="0" w:noHBand="0" w:noVBand="1"/>
      </w:tblPr>
      <w:tblGrid>
        <w:gridCol w:w="3600"/>
        <w:gridCol w:w="2160"/>
        <w:gridCol w:w="2160"/>
        <w:gridCol w:w="2160"/>
      </w:tblGrid>
      <w:tr w:rsidR="006B26C6" w14:paraId="737E60DD"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EE19CF1" w14:textId="77777777" w:rsidR="006B26C6" w:rsidRDefault="00000000">
            <w:r>
              <w:rPr>
                <w:rFonts w:ascii="Aptos" w:hAnsi="Aptos"/>
              </w:rPr>
              <w:t>Metric</w:t>
            </w:r>
          </w:p>
        </w:tc>
        <w:tc>
          <w:tcPr>
            <w:tcW w:w="2160" w:type="dxa"/>
          </w:tcPr>
          <w:p w14:paraId="504E9F0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Baseline</w:t>
            </w:r>
          </w:p>
        </w:tc>
        <w:tc>
          <w:tcPr>
            <w:tcW w:w="2160" w:type="dxa"/>
          </w:tcPr>
          <w:p w14:paraId="73384C8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Target</w:t>
            </w:r>
          </w:p>
        </w:tc>
        <w:tc>
          <w:tcPr>
            <w:tcW w:w="2160" w:type="dxa"/>
          </w:tcPr>
          <w:p w14:paraId="51DBACBB"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Improvement</w:t>
            </w:r>
          </w:p>
        </w:tc>
      </w:tr>
      <w:tr w:rsidR="006B26C6" w14:paraId="7D187917"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25703CE" w14:textId="77777777" w:rsidR="006B26C6" w:rsidRDefault="00000000">
            <w:r>
              <w:rPr>
                <w:rFonts w:ascii="Aptos" w:hAnsi="Aptos"/>
              </w:rPr>
              <w:t>Lives Saved (Year 3)</w:t>
            </w:r>
          </w:p>
        </w:tc>
        <w:tc>
          <w:tcPr>
            <w:tcW w:w="2160" w:type="dxa"/>
          </w:tcPr>
          <w:p w14:paraId="6F39EA0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0</w:t>
            </w:r>
          </w:p>
        </w:tc>
        <w:tc>
          <w:tcPr>
            <w:tcW w:w="2160" w:type="dxa"/>
          </w:tcPr>
          <w:p w14:paraId="1BD4C400"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4,000/year</w:t>
            </w:r>
          </w:p>
        </w:tc>
        <w:tc>
          <w:tcPr>
            <w:tcW w:w="2160" w:type="dxa"/>
          </w:tcPr>
          <w:p w14:paraId="4C6FEE5E"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4,000 lives</w:t>
            </w:r>
          </w:p>
        </w:tc>
      </w:tr>
      <w:tr w:rsidR="006B26C6" w14:paraId="47F72193"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EEA6B9B" w14:textId="77777777" w:rsidR="006B26C6" w:rsidRDefault="00000000">
            <w:r>
              <w:rPr>
                <w:rFonts w:ascii="Aptos" w:hAnsi="Aptos"/>
              </w:rPr>
              <w:t>Early Detection Rate</w:t>
            </w:r>
          </w:p>
        </w:tc>
        <w:tc>
          <w:tcPr>
            <w:tcW w:w="2160" w:type="dxa"/>
          </w:tcPr>
          <w:p w14:paraId="722EE3B6"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60%</w:t>
            </w:r>
          </w:p>
        </w:tc>
        <w:tc>
          <w:tcPr>
            <w:tcW w:w="2160" w:type="dxa"/>
          </w:tcPr>
          <w:p w14:paraId="0BE2A51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10E54E3D"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+33%</w:t>
            </w:r>
          </w:p>
        </w:tc>
      </w:tr>
      <w:tr w:rsidR="006B26C6" w14:paraId="622ED4F8"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ECFCCB5" w14:textId="77777777" w:rsidR="006B26C6" w:rsidRDefault="00000000">
            <w:r>
              <w:rPr>
                <w:rFonts w:ascii="Aptos" w:hAnsi="Aptos"/>
              </w:rPr>
              <w:t>CVD Case Fatality Rate</w:t>
            </w:r>
          </w:p>
        </w:tc>
        <w:tc>
          <w:tcPr>
            <w:tcW w:w="2160" w:type="dxa"/>
          </w:tcPr>
          <w:p w14:paraId="34ED2075"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21.5%</w:t>
            </w:r>
          </w:p>
        </w:tc>
        <w:tc>
          <w:tcPr>
            <w:tcW w:w="2160" w:type="dxa"/>
          </w:tcPr>
          <w:p w14:paraId="08030724"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17.2%</w:t>
            </w:r>
          </w:p>
        </w:tc>
        <w:tc>
          <w:tcPr>
            <w:tcW w:w="2160" w:type="dxa"/>
          </w:tcPr>
          <w:p w14:paraId="7735B35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w:t>
            </w:r>
          </w:p>
        </w:tc>
      </w:tr>
      <w:tr w:rsidR="006B26C6" w14:paraId="7E749938"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9AD145F" w14:textId="77777777" w:rsidR="006B26C6" w:rsidRDefault="00000000">
            <w:r>
              <w:rPr>
                <w:rFonts w:ascii="Aptos" w:hAnsi="Aptos"/>
              </w:rPr>
              <w:t>Rural Access to Cardiac Care</w:t>
            </w:r>
          </w:p>
        </w:tc>
        <w:tc>
          <w:tcPr>
            <w:tcW w:w="2160" w:type="dxa"/>
          </w:tcPr>
          <w:p w14:paraId="3FF35807"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20%</w:t>
            </w:r>
          </w:p>
        </w:tc>
        <w:tc>
          <w:tcPr>
            <w:tcW w:w="2160" w:type="dxa"/>
          </w:tcPr>
          <w:p w14:paraId="7584E46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80%</w:t>
            </w:r>
          </w:p>
        </w:tc>
        <w:tc>
          <w:tcPr>
            <w:tcW w:w="2160" w:type="dxa"/>
          </w:tcPr>
          <w:p w14:paraId="063A1CEE"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+300%</w:t>
            </w:r>
          </w:p>
        </w:tc>
      </w:tr>
    </w:tbl>
    <w:p w14:paraId="5A26F37A" w14:textId="77777777" w:rsidR="006B26C6" w:rsidRDefault="006B26C6"/>
    <w:p w14:paraId="23576C29" w14:textId="77777777" w:rsidR="006B26C6" w:rsidRDefault="00000000">
      <w:pPr>
        <w:pStyle w:val="Heading2"/>
        <w:spacing w:before="240" w:after="120"/>
      </w:pPr>
      <w:r>
        <w:rPr>
          <w:rFonts w:ascii="Aptos Display" w:hAnsi="Aptos Display"/>
        </w:rPr>
        <w:t>Economic Impact</w:t>
      </w:r>
    </w:p>
    <w:tbl>
      <w:tblPr>
        <w:tblStyle w:val="LightGrid-Accent1"/>
        <w:tblW w:w="0" w:type="auto"/>
        <w:tblLayout w:type="fixed"/>
        <w:tblLook w:val="04A0" w:firstRow="1" w:lastRow="0" w:firstColumn="1" w:lastColumn="0" w:noHBand="0" w:noVBand="1"/>
      </w:tblPr>
      <w:tblGrid>
        <w:gridCol w:w="3600"/>
        <w:gridCol w:w="2592"/>
        <w:gridCol w:w="2592"/>
        <w:gridCol w:w="2016"/>
      </w:tblGrid>
      <w:tr w:rsidR="006B26C6" w14:paraId="67A14A1C"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BDD1664" w14:textId="77777777" w:rsidR="006B26C6" w:rsidRDefault="00000000">
            <w:r>
              <w:rPr>
                <w:rFonts w:ascii="Aptos" w:hAnsi="Aptos"/>
              </w:rPr>
              <w:t>Metric</w:t>
            </w:r>
          </w:p>
        </w:tc>
        <w:tc>
          <w:tcPr>
            <w:tcW w:w="2592" w:type="dxa"/>
          </w:tcPr>
          <w:p w14:paraId="1BB0EEB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Current</w:t>
            </w:r>
          </w:p>
        </w:tc>
        <w:tc>
          <w:tcPr>
            <w:tcW w:w="2592" w:type="dxa"/>
          </w:tcPr>
          <w:p w14:paraId="6DC1D996"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With ML System</w:t>
            </w:r>
          </w:p>
        </w:tc>
        <w:tc>
          <w:tcPr>
            <w:tcW w:w="2016" w:type="dxa"/>
          </w:tcPr>
          <w:p w14:paraId="40C52ECD"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Savings</w:t>
            </w:r>
          </w:p>
        </w:tc>
      </w:tr>
      <w:tr w:rsidR="006B26C6" w14:paraId="7EBCECD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1A4F3A2" w14:textId="77777777" w:rsidR="006B26C6" w:rsidRDefault="00000000">
            <w:r>
              <w:rPr>
                <w:rFonts w:ascii="Aptos" w:hAnsi="Aptos"/>
              </w:rPr>
              <w:t>Cost per Assessment</w:t>
            </w:r>
          </w:p>
        </w:tc>
        <w:tc>
          <w:tcPr>
            <w:tcW w:w="2592" w:type="dxa"/>
          </w:tcPr>
          <w:p w14:paraId="20235111"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($200)</w:t>
            </w:r>
          </w:p>
        </w:tc>
        <w:tc>
          <w:tcPr>
            <w:tcW w:w="2592" w:type="dxa"/>
          </w:tcPr>
          <w:p w14:paraId="05E9AA0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GH¢21.50 ($2)</w:t>
            </w:r>
          </w:p>
        </w:tc>
        <w:tc>
          <w:tcPr>
            <w:tcW w:w="2016" w:type="dxa"/>
          </w:tcPr>
          <w:p w14:paraId="702CB8DD"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99%</w:t>
            </w:r>
          </w:p>
        </w:tc>
      </w:tr>
      <w:tr w:rsidR="006B26C6" w14:paraId="524C3ABD"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0D61BEB" w14:textId="77777777" w:rsidR="006B26C6" w:rsidRDefault="00000000">
            <w:r>
              <w:rPr>
                <w:rFonts w:ascii="Aptos" w:hAnsi="Aptos"/>
              </w:rPr>
              <w:t>Average Patient Pathway Cost</w:t>
            </w:r>
          </w:p>
        </w:tc>
        <w:tc>
          <w:tcPr>
            <w:tcW w:w="2592" w:type="dxa"/>
          </w:tcPr>
          <w:p w14:paraId="20F9C1F1"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GH¢6,222-7,984</w:t>
            </w:r>
          </w:p>
        </w:tc>
        <w:tc>
          <w:tcPr>
            <w:tcW w:w="2592" w:type="dxa"/>
          </w:tcPr>
          <w:p w14:paraId="2891FD8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GH¢1,118-2,054</w:t>
            </w:r>
          </w:p>
        </w:tc>
        <w:tc>
          <w:tcPr>
            <w:tcW w:w="2016" w:type="dxa"/>
          </w:tcPr>
          <w:p w14:paraId="03B8597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70-75%</w:t>
            </w:r>
          </w:p>
        </w:tc>
      </w:tr>
      <w:tr w:rsidR="006B26C6" w14:paraId="0A89B01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17633B5" w14:textId="77777777" w:rsidR="006B26C6" w:rsidRDefault="00000000">
            <w:r>
              <w:rPr>
                <w:rFonts w:ascii="Aptos" w:hAnsi="Aptos"/>
              </w:rPr>
              <w:t>Catastrophic Health Expenditure</w:t>
            </w:r>
          </w:p>
        </w:tc>
        <w:tc>
          <w:tcPr>
            <w:tcW w:w="2592" w:type="dxa"/>
          </w:tcPr>
          <w:p w14:paraId="3EAA98C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80% of CVD patients</w:t>
            </w:r>
          </w:p>
        </w:tc>
        <w:tc>
          <w:tcPr>
            <w:tcW w:w="2592" w:type="dxa"/>
          </w:tcPr>
          <w:p w14:paraId="31B48F1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24% of CVD patients</w:t>
            </w:r>
          </w:p>
        </w:tc>
        <w:tc>
          <w:tcPr>
            <w:tcW w:w="2016" w:type="dxa"/>
          </w:tcPr>
          <w:p w14:paraId="76E356E6"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-70%</w:t>
            </w:r>
          </w:p>
        </w:tc>
      </w:tr>
    </w:tbl>
    <w:p w14:paraId="5F342F0D" w14:textId="77777777" w:rsidR="006B26C6" w:rsidRDefault="006B26C6"/>
    <w:p w14:paraId="6FFDEC5F" w14:textId="77777777" w:rsidR="006B26C6" w:rsidRDefault="00000000">
      <w:pPr>
        <w:pStyle w:val="Heading2"/>
        <w:spacing w:before="240" w:after="120"/>
      </w:pPr>
      <w:r>
        <w:rPr>
          <w:rFonts w:ascii="Aptos Display" w:hAnsi="Aptos Display"/>
        </w:rPr>
        <w:t>Operational Metrics</w:t>
      </w:r>
    </w:p>
    <w:tbl>
      <w:tblPr>
        <w:tblStyle w:val="LightGrid-Accent1"/>
        <w:tblW w:w="0" w:type="auto"/>
        <w:tblLayout w:type="fixed"/>
        <w:tblLook w:val="04A0" w:firstRow="1" w:lastRow="0" w:firstColumn="1" w:lastColumn="0" w:noHBand="0" w:noVBand="1"/>
      </w:tblPr>
      <w:tblGrid>
        <w:gridCol w:w="3600"/>
        <w:gridCol w:w="2160"/>
        <w:gridCol w:w="2592"/>
        <w:gridCol w:w="2448"/>
      </w:tblGrid>
      <w:tr w:rsidR="006B26C6" w14:paraId="4D55F848"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B61F2DE" w14:textId="77777777" w:rsidR="006B26C6" w:rsidRDefault="00000000">
            <w:r>
              <w:rPr>
                <w:rFonts w:ascii="Aptos" w:hAnsi="Aptos"/>
              </w:rPr>
              <w:t>Metric</w:t>
            </w:r>
          </w:p>
        </w:tc>
        <w:tc>
          <w:tcPr>
            <w:tcW w:w="2160" w:type="dxa"/>
          </w:tcPr>
          <w:p w14:paraId="77AF2050"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Pilot</w:t>
            </w:r>
          </w:p>
        </w:tc>
        <w:tc>
          <w:tcPr>
            <w:tcW w:w="2592" w:type="dxa"/>
          </w:tcPr>
          <w:p w14:paraId="14778C09"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Phase 2</w:t>
            </w:r>
          </w:p>
        </w:tc>
        <w:tc>
          <w:tcPr>
            <w:tcW w:w="2448" w:type="dxa"/>
          </w:tcPr>
          <w:p w14:paraId="4943E932"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Year 3</w:t>
            </w:r>
          </w:p>
        </w:tc>
      </w:tr>
      <w:tr w:rsidR="006B26C6" w14:paraId="5ED4479B"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622C92E" w14:textId="77777777" w:rsidR="006B26C6" w:rsidRDefault="00000000">
            <w:r>
              <w:rPr>
                <w:rFonts w:ascii="Aptos" w:hAnsi="Aptos"/>
              </w:rPr>
              <w:t>Annual Screenings</w:t>
            </w:r>
          </w:p>
        </w:tc>
        <w:tc>
          <w:tcPr>
            <w:tcW w:w="2160" w:type="dxa"/>
          </w:tcPr>
          <w:p w14:paraId="2F8CE08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w:t>
            </w:r>
          </w:p>
        </w:tc>
        <w:tc>
          <w:tcPr>
            <w:tcW w:w="2592" w:type="dxa"/>
          </w:tcPr>
          <w:p w14:paraId="4A8F37FF"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50,000</w:t>
            </w:r>
          </w:p>
        </w:tc>
        <w:tc>
          <w:tcPr>
            <w:tcW w:w="2448" w:type="dxa"/>
          </w:tcPr>
          <w:p w14:paraId="73640302"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2,000,000</w:t>
            </w:r>
          </w:p>
        </w:tc>
      </w:tr>
      <w:tr w:rsidR="006B26C6" w14:paraId="1AC82CF3"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0CBE419" w14:textId="77777777" w:rsidR="006B26C6" w:rsidRDefault="00000000">
            <w:r>
              <w:rPr>
                <w:rFonts w:ascii="Aptos" w:hAnsi="Aptos"/>
              </w:rPr>
              <w:t>Screening Sites</w:t>
            </w:r>
          </w:p>
        </w:tc>
        <w:tc>
          <w:tcPr>
            <w:tcW w:w="2160" w:type="dxa"/>
          </w:tcPr>
          <w:p w14:paraId="78FA3DF0"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 hospitals</w:t>
            </w:r>
          </w:p>
        </w:tc>
        <w:tc>
          <w:tcPr>
            <w:tcW w:w="2592" w:type="dxa"/>
          </w:tcPr>
          <w:p w14:paraId="33271C7F"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 pharmacies</w:t>
            </w:r>
          </w:p>
        </w:tc>
        <w:tc>
          <w:tcPr>
            <w:tcW w:w="2448" w:type="dxa"/>
          </w:tcPr>
          <w:p w14:paraId="7E7CF4C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1,000+ locations</w:t>
            </w:r>
          </w:p>
        </w:tc>
      </w:tr>
      <w:tr w:rsidR="006B26C6" w14:paraId="1E4C0081"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C711D0E" w14:textId="77777777" w:rsidR="006B26C6" w:rsidRDefault="00000000">
            <w:r>
              <w:rPr>
                <w:rFonts w:ascii="Aptos" w:hAnsi="Aptos"/>
              </w:rPr>
              <w:t>PharmDs Engaged</w:t>
            </w:r>
          </w:p>
        </w:tc>
        <w:tc>
          <w:tcPr>
            <w:tcW w:w="2160" w:type="dxa"/>
          </w:tcPr>
          <w:p w14:paraId="6A744D18"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10</w:t>
            </w:r>
          </w:p>
        </w:tc>
        <w:tc>
          <w:tcPr>
            <w:tcW w:w="2592" w:type="dxa"/>
          </w:tcPr>
          <w:p w14:paraId="0ABE759A"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w:t>
            </w:r>
          </w:p>
        </w:tc>
        <w:tc>
          <w:tcPr>
            <w:tcW w:w="2448" w:type="dxa"/>
          </w:tcPr>
          <w:p w14:paraId="47B24D4B"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2,000+</w:t>
            </w:r>
          </w:p>
        </w:tc>
      </w:tr>
      <w:tr w:rsidR="006B26C6" w14:paraId="7774A4E7"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4BC0890" w14:textId="77777777" w:rsidR="006B26C6" w:rsidRDefault="00000000">
            <w:r>
              <w:rPr>
                <w:rFonts w:ascii="Aptos" w:hAnsi="Aptos"/>
              </w:rPr>
              <w:t>Regions Covered</w:t>
            </w:r>
          </w:p>
        </w:tc>
        <w:tc>
          <w:tcPr>
            <w:tcW w:w="2160" w:type="dxa"/>
          </w:tcPr>
          <w:p w14:paraId="1CA162E4"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 (Accra)</w:t>
            </w:r>
          </w:p>
        </w:tc>
        <w:tc>
          <w:tcPr>
            <w:tcW w:w="2592" w:type="dxa"/>
          </w:tcPr>
          <w:p w14:paraId="765B91DA"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 (Greater Accra)</w:t>
            </w:r>
          </w:p>
        </w:tc>
        <w:tc>
          <w:tcPr>
            <w:tcW w:w="2448" w:type="dxa"/>
          </w:tcPr>
          <w:p w14:paraId="31F74DE9"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16 (All Ghana)</w:t>
            </w:r>
          </w:p>
        </w:tc>
      </w:tr>
    </w:tbl>
    <w:p w14:paraId="50E73A23" w14:textId="77777777" w:rsidR="006B26C6" w:rsidRDefault="006B26C6"/>
    <w:p w14:paraId="51AE333F" w14:textId="77777777" w:rsidR="006B26C6" w:rsidRDefault="00000000">
      <w:pPr>
        <w:pStyle w:val="Heading1"/>
        <w:spacing w:before="240" w:after="120"/>
      </w:pPr>
      <w:r>
        <w:rPr>
          <w:rFonts w:ascii="Aptos Display" w:hAnsi="Aptos Display"/>
          <w:sz w:val="26"/>
        </w:rPr>
        <w:lastRenderedPageBreak/>
        <w:t>THE VISION</w:t>
      </w:r>
    </w:p>
    <w:p w14:paraId="22F0CC42" w14:textId="77777777" w:rsidR="006B26C6" w:rsidRDefault="00000000">
      <w:pPr>
        <w:pStyle w:val="Heading2"/>
        <w:spacing w:before="240" w:after="120"/>
      </w:pPr>
      <w:r>
        <w:rPr>
          <w:rFonts w:ascii="Aptos Display" w:hAnsi="Aptos Display"/>
        </w:rPr>
        <w:t>Three-Phase Growth Strategy</w:t>
      </w:r>
    </w:p>
    <w:p w14:paraId="0AD8C7B0" w14:textId="77777777" w:rsidR="006B26C6" w:rsidRDefault="00000000">
      <w:pPr>
        <w:pStyle w:val="Heading3"/>
        <w:spacing w:before="240" w:after="120"/>
      </w:pPr>
      <w:r>
        <w:rPr>
          <w:rFonts w:ascii="Aptos Display" w:hAnsi="Aptos Display"/>
          <w:sz w:val="26"/>
        </w:rPr>
        <w:t>2026-2028: Ghana Excellence</w:t>
      </w:r>
    </w:p>
    <w:p w14:paraId="397157E5" w14:textId="77777777" w:rsidR="006B26C6" w:rsidRDefault="00000000">
      <w:pPr>
        <w:pStyle w:val="ListBullet"/>
        <w:spacing w:after="60"/>
      </w:pPr>
      <w:r>
        <w:rPr>
          <w:rFonts w:ascii="Aptos" w:hAnsi="Aptos"/>
          <w:sz w:val="24"/>
        </w:rPr>
        <w:t>10,000+ Ghanaian lives saved annually</w:t>
      </w:r>
    </w:p>
    <w:p w14:paraId="4C45C56E" w14:textId="77777777" w:rsidR="006B26C6" w:rsidRDefault="00000000">
      <w:pPr>
        <w:pStyle w:val="ListBullet"/>
        <w:spacing w:after="60"/>
      </w:pPr>
      <w:r>
        <w:rPr>
          <w:rFonts w:ascii="Aptos" w:hAnsi="Aptos"/>
          <w:sz w:val="24"/>
        </w:rPr>
        <w:t>National coverage achieved across all 16 regions</w:t>
      </w:r>
    </w:p>
    <w:p w14:paraId="2BB3F39D" w14:textId="77777777" w:rsidR="006B26C6" w:rsidRDefault="00000000">
      <w:pPr>
        <w:pStyle w:val="ListBullet"/>
        <w:spacing w:after="60"/>
      </w:pPr>
      <w:r>
        <w:rPr>
          <w:rFonts w:ascii="Aptos" w:hAnsi="Aptos"/>
          <w:sz w:val="24"/>
        </w:rPr>
        <w:t>Pharmacy-led cardiac screening becomes standard of care</w:t>
      </w:r>
    </w:p>
    <w:p w14:paraId="3195A208" w14:textId="77777777" w:rsidR="006B26C6" w:rsidRDefault="00000000">
      <w:pPr>
        <w:pStyle w:val="ListBullet"/>
        <w:spacing w:after="60"/>
      </w:pPr>
      <w:r>
        <w:rPr>
          <w:rFonts w:ascii="Aptos" w:hAnsi="Aptos"/>
          <w:sz w:val="24"/>
        </w:rPr>
        <w:t>Model proven at scale with measurable outcomes</w:t>
      </w:r>
    </w:p>
    <w:p w14:paraId="5475D822" w14:textId="77777777" w:rsidR="006B26C6" w:rsidRDefault="00000000">
      <w:pPr>
        <w:pStyle w:val="Heading3"/>
        <w:spacing w:before="240" w:after="120"/>
      </w:pPr>
      <w:r>
        <w:rPr>
          <w:rFonts w:ascii="Aptos Display" w:hAnsi="Aptos Display"/>
          <w:sz w:val="26"/>
        </w:rPr>
        <w:t>2028-2030: Regional Expansion</w:t>
      </w:r>
    </w:p>
    <w:p w14:paraId="47F17847" w14:textId="77777777" w:rsidR="006B26C6" w:rsidRDefault="00000000">
      <w:pPr>
        <w:pStyle w:val="ListBullet"/>
        <w:spacing w:after="60"/>
      </w:pPr>
      <w:r>
        <w:rPr>
          <w:rFonts w:ascii="Aptos" w:hAnsi="Aptos"/>
          <w:sz w:val="24"/>
        </w:rPr>
        <w:t>10+ African countries adopt the model</w:t>
      </w:r>
    </w:p>
    <w:p w14:paraId="15A0132A" w14:textId="77777777" w:rsidR="006B26C6" w:rsidRDefault="00000000">
      <w:pPr>
        <w:pStyle w:val="ListBullet"/>
        <w:spacing w:after="60"/>
      </w:pPr>
      <w:r>
        <w:rPr>
          <w:rFonts w:ascii="Aptos" w:hAnsi="Aptos"/>
          <w:sz w:val="24"/>
        </w:rPr>
        <w:t>10 million screenings conducted across Sub-Saharan Africa</w:t>
      </w:r>
    </w:p>
    <w:p w14:paraId="390BDDCB" w14:textId="77777777" w:rsidR="006B26C6" w:rsidRDefault="00000000">
      <w:pPr>
        <w:pStyle w:val="ListBullet"/>
        <w:spacing w:after="60"/>
      </w:pPr>
      <w:r>
        <w:rPr>
          <w:rFonts w:ascii="Aptos" w:hAnsi="Aptos"/>
          <w:sz w:val="24"/>
        </w:rPr>
        <w:t>100,000+ continental lives saved</w:t>
      </w:r>
    </w:p>
    <w:p w14:paraId="17487CAE" w14:textId="77777777" w:rsidR="006B26C6" w:rsidRDefault="00000000">
      <w:pPr>
        <w:pStyle w:val="ListBullet"/>
        <w:spacing w:after="60"/>
      </w:pPr>
      <w:r>
        <w:rPr>
          <w:rFonts w:ascii="Aptos" w:hAnsi="Aptos"/>
          <w:sz w:val="24"/>
        </w:rPr>
        <w:t>Pan-African health data network established</w:t>
      </w:r>
    </w:p>
    <w:p w14:paraId="52E3E112" w14:textId="77777777" w:rsidR="006B26C6" w:rsidRDefault="00000000">
      <w:pPr>
        <w:pStyle w:val="Heading3"/>
        <w:spacing w:before="240" w:after="120"/>
      </w:pPr>
      <w:r>
        <w:rPr>
          <w:rFonts w:ascii="Aptos Display" w:hAnsi="Aptos Display"/>
          <w:sz w:val="26"/>
        </w:rPr>
        <w:t>2030+: Global Recognition</w:t>
      </w:r>
    </w:p>
    <w:p w14:paraId="0B3E62C8" w14:textId="77777777" w:rsidR="006B26C6" w:rsidRDefault="00000000">
      <w:pPr>
        <w:pStyle w:val="ListBullet"/>
        <w:spacing w:after="60"/>
      </w:pPr>
      <w:r>
        <w:rPr>
          <w:rFonts w:ascii="Aptos" w:hAnsi="Aptos"/>
          <w:sz w:val="24"/>
        </w:rPr>
        <w:t>Ghana positioned as Sub-Saharan Africa digital health innovation hub</w:t>
      </w:r>
    </w:p>
    <w:p w14:paraId="73605411" w14:textId="77777777" w:rsidR="006B26C6" w:rsidRDefault="00000000">
      <w:pPr>
        <w:pStyle w:val="ListBullet"/>
        <w:spacing w:after="60"/>
      </w:pPr>
      <w:r>
        <w:rPr>
          <w:rFonts w:ascii="Aptos" w:hAnsi="Aptos"/>
          <w:sz w:val="24"/>
        </w:rPr>
        <w:t>WHO Digital Health Award recipient</w:t>
      </w:r>
    </w:p>
    <w:p w14:paraId="5185FFF8" w14:textId="77777777" w:rsidR="006B26C6" w:rsidRDefault="00000000">
      <w:pPr>
        <w:pStyle w:val="ListBullet"/>
        <w:spacing w:after="60"/>
      </w:pPr>
      <w:r>
        <w:rPr>
          <w:rFonts w:ascii="Aptos" w:hAnsi="Aptos"/>
          <w:sz w:val="24"/>
        </w:rPr>
        <w:t>African solution exported globally to emerging markets</w:t>
      </w:r>
    </w:p>
    <w:p w14:paraId="1CB9A73C" w14:textId="77777777" w:rsidR="006B26C6" w:rsidRDefault="00000000">
      <w:pPr>
        <w:pStyle w:val="ListBullet"/>
        <w:spacing w:after="60"/>
      </w:pPr>
      <w:r>
        <w:rPr>
          <w:rFonts w:ascii="Aptos" w:hAnsi="Aptos"/>
          <w:sz w:val="24"/>
        </w:rPr>
        <w:t>Model replicated for other NCDs (diabetes, CKD, hypertension)</w:t>
      </w:r>
    </w:p>
    <w:p w14:paraId="19516FFB" w14:textId="1B2415F5" w:rsidR="006B26C6" w:rsidRDefault="00000000">
      <w:pPr>
        <w:spacing w:after="120"/>
        <w:jc w:val="both"/>
      </w:pPr>
      <w:r>
        <w:rPr>
          <w:rFonts w:ascii="Aptos" w:hAnsi="Aptos"/>
          <w:sz w:val="24"/>
        </w:rPr>
        <w:t>From recipient to provider of health innovation—Ghana leading Africa in digital health transformation.</w:t>
      </w:r>
    </w:p>
    <w:p w14:paraId="6441B916" w14:textId="77777777" w:rsidR="006B26C6" w:rsidRDefault="00000000">
      <w:pPr>
        <w:pStyle w:val="Heading1"/>
        <w:spacing w:before="240" w:after="120"/>
      </w:pPr>
      <w:r>
        <w:rPr>
          <w:rFonts w:ascii="Aptos Display" w:hAnsi="Aptos Display"/>
          <w:sz w:val="26"/>
        </w:rPr>
        <w:t>CALL TO ACTION</w:t>
      </w:r>
    </w:p>
    <w:p w14:paraId="48667714" w14:textId="77777777" w:rsidR="006B26C6" w:rsidRDefault="00000000">
      <w:pPr>
        <w:pStyle w:val="Heading2"/>
        <w:spacing w:before="240" w:after="120"/>
      </w:pPr>
      <w:r>
        <w:rPr>
          <w:rFonts w:ascii="Aptos Display" w:hAnsi="Aptos Display"/>
        </w:rPr>
        <w:t>Healthcare Leaders</w:t>
      </w:r>
    </w:p>
    <w:p w14:paraId="1DF31E4C" w14:textId="77777777" w:rsidR="006B26C6" w:rsidRDefault="00000000">
      <w:pPr>
        <w:pStyle w:val="ListBullet"/>
        <w:spacing w:after="60"/>
      </w:pPr>
      <w:r>
        <w:rPr>
          <w:rFonts w:ascii="Aptos" w:hAnsi="Aptos"/>
          <w:sz w:val="24"/>
        </w:rPr>
        <w:t>Schedule demonstration of the live system in action</w:t>
      </w:r>
    </w:p>
    <w:p w14:paraId="12DE0FE5" w14:textId="77777777" w:rsidR="006B26C6" w:rsidRDefault="00000000">
      <w:pPr>
        <w:pStyle w:val="ListBullet"/>
        <w:spacing w:after="60"/>
      </w:pPr>
      <w:r>
        <w:rPr>
          <w:rFonts w:ascii="Aptos" w:hAnsi="Aptos"/>
          <w:sz w:val="24"/>
        </w:rPr>
        <w:t>Join pilot program (2 sites available: UGMC, Korle Bu Teaching Hospital)</w:t>
      </w:r>
    </w:p>
    <w:p w14:paraId="6C148633" w14:textId="77777777" w:rsidR="006B26C6" w:rsidRDefault="00000000">
      <w:pPr>
        <w:pStyle w:val="ListBullet"/>
        <w:spacing w:after="60"/>
      </w:pPr>
      <w:r>
        <w:rPr>
          <w:rFonts w:ascii="Aptos" w:hAnsi="Aptos"/>
          <w:sz w:val="24"/>
        </w:rPr>
        <w:t>Partner with us for national rollout implementation</w:t>
      </w:r>
    </w:p>
    <w:p w14:paraId="6A6D53B4" w14:textId="77777777" w:rsidR="006B26C6" w:rsidRDefault="00000000">
      <w:pPr>
        <w:pStyle w:val="Heading2"/>
        <w:spacing w:before="240" w:after="120"/>
      </w:pPr>
      <w:r>
        <w:rPr>
          <w:rFonts w:ascii="Aptos Display" w:hAnsi="Aptos Display"/>
        </w:rPr>
        <w:t>Government &amp; Policymakers</w:t>
      </w:r>
    </w:p>
    <w:p w14:paraId="7F30FFEC" w14:textId="77777777" w:rsidR="006B26C6" w:rsidRDefault="00000000">
      <w:pPr>
        <w:pStyle w:val="ListBullet"/>
        <w:spacing w:after="60"/>
      </w:pPr>
      <w:r>
        <w:rPr>
          <w:rFonts w:ascii="Aptos" w:hAnsi="Aptos"/>
          <w:sz w:val="24"/>
        </w:rPr>
        <w:t>Integrate into National Health Policy (NCD prevention strategy)</w:t>
      </w:r>
    </w:p>
    <w:p w14:paraId="15D6F148" w14:textId="77777777" w:rsidR="006B26C6" w:rsidRDefault="00000000">
      <w:pPr>
        <w:pStyle w:val="ListBullet"/>
        <w:spacing w:after="60"/>
      </w:pPr>
      <w:r>
        <w:rPr>
          <w:rFonts w:ascii="Aptos" w:hAnsi="Aptos"/>
          <w:sz w:val="24"/>
        </w:rPr>
        <w:t>Establish NHIS benefit coverage (11 million beneficiaries access)</w:t>
      </w:r>
    </w:p>
    <w:p w14:paraId="71F30409" w14:textId="77777777" w:rsidR="006B26C6" w:rsidRDefault="00000000">
      <w:pPr>
        <w:pStyle w:val="ListBullet"/>
        <w:spacing w:after="60"/>
      </w:pPr>
      <w:r>
        <w:rPr>
          <w:rFonts w:ascii="Aptos" w:hAnsi="Aptos"/>
          <w:sz w:val="24"/>
        </w:rPr>
        <w:t>Develop FDA regulatory partnership (AI health framework creation)</w:t>
      </w:r>
    </w:p>
    <w:p w14:paraId="12EEC5E8" w14:textId="77777777" w:rsidR="006B26C6" w:rsidRDefault="00000000">
      <w:pPr>
        <w:pStyle w:val="Heading2"/>
        <w:spacing w:before="240" w:after="120"/>
      </w:pPr>
      <w:r>
        <w:rPr>
          <w:rFonts w:ascii="Aptos Display" w:hAnsi="Aptos Display"/>
        </w:rPr>
        <w:lastRenderedPageBreak/>
        <w:t>Pharmacists</w:t>
      </w:r>
    </w:p>
    <w:p w14:paraId="6D2B19D7" w14:textId="77777777" w:rsidR="006B26C6" w:rsidRDefault="00000000">
      <w:pPr>
        <w:pStyle w:val="ListBullet"/>
        <w:spacing w:after="60"/>
      </w:pPr>
      <w:r>
        <w:rPr>
          <w:rFonts w:ascii="Aptos" w:hAnsi="Aptos"/>
          <w:sz w:val="24"/>
        </w:rPr>
        <w:t>Join Phase 2 pharmacy network (100 Greater Accra pharmacies, Q2 2026)</w:t>
      </w:r>
    </w:p>
    <w:p w14:paraId="298B2EAA" w14:textId="77777777" w:rsidR="006B26C6" w:rsidRDefault="00000000">
      <w:pPr>
        <w:pStyle w:val="ListBullet"/>
        <w:spacing w:after="60"/>
      </w:pPr>
      <w:r>
        <w:rPr>
          <w:rFonts w:ascii="Aptos" w:hAnsi="Aptos"/>
          <w:sz w:val="24"/>
        </w:rPr>
        <w:t>Receive clinical cardiac screening certification and training</w:t>
      </w:r>
    </w:p>
    <w:p w14:paraId="5B89F66A" w14:textId="77777777" w:rsidR="006B26C6" w:rsidRDefault="00000000">
      <w:pPr>
        <w:pStyle w:val="ListBullet"/>
        <w:spacing w:after="60"/>
      </w:pPr>
      <w:r>
        <w:rPr>
          <w:rFonts w:ascii="Aptos" w:hAnsi="Aptos"/>
          <w:sz w:val="24"/>
        </w:rPr>
        <w:t>Generate GH¢935,000 ($87,000) additional annual revenue per pharmacy</w:t>
      </w:r>
    </w:p>
    <w:p w14:paraId="56BF255C" w14:textId="77777777" w:rsidR="006B26C6" w:rsidRDefault="00000000">
      <w:pPr>
        <w:pStyle w:val="Heading2"/>
        <w:spacing w:before="240" w:after="120"/>
      </w:pPr>
      <w:r>
        <w:rPr>
          <w:rFonts w:ascii="Aptos Display" w:hAnsi="Aptos Display"/>
        </w:rPr>
        <w:t>Investors</w:t>
      </w:r>
    </w:p>
    <w:p w14:paraId="7E0926FD" w14:textId="77777777" w:rsidR="006B26C6" w:rsidRDefault="00000000">
      <w:pPr>
        <w:pStyle w:val="ListBullet"/>
        <w:spacing w:after="60"/>
      </w:pPr>
      <w:r>
        <w:rPr>
          <w:rFonts w:ascii="Aptos" w:hAnsi="Aptos"/>
          <w:sz w:val="24"/>
        </w:rPr>
        <w:t>Seed round open: GH¢11.7-19.5 million ($1.09-1.81 million)</w:t>
      </w:r>
    </w:p>
    <w:p w14:paraId="4029BFAE" w14:textId="77777777" w:rsidR="006B26C6" w:rsidRDefault="00000000">
      <w:pPr>
        <w:pStyle w:val="ListBullet"/>
        <w:spacing w:after="60"/>
      </w:pPr>
      <w:r>
        <w:rPr>
          <w:rFonts w:ascii="Aptos" w:hAnsi="Aptos"/>
          <w:sz w:val="24"/>
        </w:rPr>
        <w:t>Expected IRR: 45-60% with strategic acquisition exit (3-5 years)</w:t>
      </w:r>
    </w:p>
    <w:p w14:paraId="1CAB5526" w14:textId="77777777" w:rsidR="006B26C6" w:rsidRDefault="00000000">
      <w:pPr>
        <w:pStyle w:val="ListBullet"/>
        <w:spacing w:after="60"/>
      </w:pPr>
      <w:r>
        <w:rPr>
          <w:rFonts w:ascii="Aptos" w:hAnsi="Aptos"/>
          <w:sz w:val="24"/>
        </w:rPr>
        <w:t>Social impact: 100,000+ lives saved over 5 years</w:t>
      </w:r>
    </w:p>
    <w:p w14:paraId="73EE4B99" w14:textId="77777777" w:rsidR="006B26C6" w:rsidRDefault="00000000">
      <w:pPr>
        <w:pStyle w:val="Heading1"/>
        <w:spacing w:before="240" w:after="120"/>
      </w:pPr>
      <w:r>
        <w:rPr>
          <w:rFonts w:ascii="Aptos Display" w:hAnsi="Aptos Display"/>
          <w:sz w:val="26"/>
        </w:rPr>
        <w:t>WHY NOW</w:t>
      </w:r>
    </w:p>
    <w:tbl>
      <w:tblPr>
        <w:tblStyle w:val="LightGrid-Accent1"/>
        <w:tblW w:w="0" w:type="auto"/>
        <w:tblLayout w:type="fixed"/>
        <w:tblLook w:val="04A0" w:firstRow="1" w:lastRow="0" w:firstColumn="1" w:lastColumn="0" w:noHBand="0" w:noVBand="1"/>
      </w:tblPr>
      <w:tblGrid>
        <w:gridCol w:w="2880"/>
        <w:gridCol w:w="6480"/>
      </w:tblGrid>
      <w:tr w:rsidR="006B26C6" w14:paraId="7841F945" w14:textId="77777777" w:rsidTr="006B26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720A6" w14:textId="77777777" w:rsidR="006B26C6" w:rsidRDefault="00000000">
            <w:r>
              <w:rPr>
                <w:rFonts w:ascii="Aptos" w:hAnsi="Aptos"/>
              </w:rPr>
              <w:t>Factor</w:t>
            </w:r>
          </w:p>
        </w:tc>
        <w:tc>
          <w:tcPr>
            <w:tcW w:w="6480" w:type="dxa"/>
          </w:tcPr>
          <w:p w14:paraId="330C41B8" w14:textId="77777777" w:rsidR="006B26C6" w:rsidRDefault="00000000">
            <w:pPr>
              <w:cnfStyle w:val="100000000000" w:firstRow="1" w:lastRow="0" w:firstColumn="0" w:lastColumn="0" w:oddVBand="0" w:evenVBand="0" w:oddHBand="0" w:evenHBand="0" w:firstRowFirstColumn="0" w:firstRowLastColumn="0" w:lastRowFirstColumn="0" w:lastRowLastColumn="0"/>
            </w:pPr>
            <w:r>
              <w:rPr>
                <w:rFonts w:ascii="Aptos" w:hAnsi="Aptos"/>
              </w:rPr>
              <w:t>Current Status</w:t>
            </w:r>
          </w:p>
        </w:tc>
      </w:tr>
      <w:tr w:rsidR="006B26C6" w14:paraId="23FF677C"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4CC92" w14:textId="77777777" w:rsidR="006B26C6" w:rsidRDefault="00000000">
            <w:r>
              <w:rPr>
                <w:rFonts w:ascii="Aptos" w:hAnsi="Aptos"/>
              </w:rPr>
              <w:t>CVD Crisis</w:t>
            </w:r>
          </w:p>
        </w:tc>
        <w:tc>
          <w:tcPr>
            <w:tcW w:w="6480" w:type="dxa"/>
          </w:tcPr>
          <w:p w14:paraId="5128C44C"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1 million deaths/year in SSA, Ghana 21.5% fatality rate</w:t>
            </w:r>
          </w:p>
        </w:tc>
      </w:tr>
      <w:tr w:rsidR="006B26C6" w14:paraId="49EF9FE1"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1CBA7" w14:textId="77777777" w:rsidR="006B26C6" w:rsidRDefault="00000000">
            <w:r>
              <w:rPr>
                <w:rFonts w:ascii="Aptos" w:hAnsi="Aptos"/>
              </w:rPr>
              <w:t>Technology Readiness</w:t>
            </w:r>
          </w:p>
        </w:tc>
        <w:tc>
          <w:tcPr>
            <w:tcW w:w="6480" w:type="dxa"/>
          </w:tcPr>
          <w:p w14:paraId="495E83B5"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92% accuracy validated, production-ready system</w:t>
            </w:r>
          </w:p>
        </w:tc>
      </w:tr>
      <w:tr w:rsidR="006B26C6" w14:paraId="5EE9B7EF"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D54E83" w14:textId="77777777" w:rsidR="006B26C6" w:rsidRDefault="00000000">
            <w:r>
              <w:rPr>
                <w:rFonts w:ascii="Aptos" w:hAnsi="Aptos"/>
              </w:rPr>
              <w:t>Market Timing</w:t>
            </w:r>
          </w:p>
        </w:tc>
        <w:tc>
          <w:tcPr>
            <w:tcW w:w="6480" w:type="dxa"/>
          </w:tcPr>
          <w:p w14:paraId="7A31ADE9"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Ghana digital health strategy 2025, NHIS cost control urgency</w:t>
            </w:r>
          </w:p>
        </w:tc>
      </w:tr>
      <w:tr w:rsidR="006B26C6" w14:paraId="5D34C699"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22211" w14:textId="77777777" w:rsidR="006B26C6" w:rsidRDefault="00000000">
            <w:r>
              <w:rPr>
                <w:rFonts w:ascii="Aptos" w:hAnsi="Aptos"/>
              </w:rPr>
              <w:t>Workforce Availability</w:t>
            </w:r>
          </w:p>
        </w:tc>
        <w:tc>
          <w:tcPr>
            <w:tcW w:w="6480" w:type="dxa"/>
          </w:tcPr>
          <w:p w14:paraId="4F21C2A3"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2,000+ PharmDs available, currently underutilized</w:t>
            </w:r>
          </w:p>
        </w:tc>
      </w:tr>
      <w:tr w:rsidR="006B26C6" w14:paraId="19A11FE2" w14:textId="77777777" w:rsidTr="006B2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3BE30" w14:textId="77777777" w:rsidR="006B26C6" w:rsidRDefault="00000000">
            <w:r>
              <w:rPr>
                <w:rFonts w:ascii="Aptos" w:hAnsi="Aptos"/>
              </w:rPr>
              <w:t>Political Will</w:t>
            </w:r>
          </w:p>
        </w:tc>
        <w:tc>
          <w:tcPr>
            <w:tcW w:w="6480" w:type="dxa"/>
          </w:tcPr>
          <w:p w14:paraId="269412C7" w14:textId="77777777" w:rsidR="006B26C6" w:rsidRDefault="00000000">
            <w:pPr>
              <w:cnfStyle w:val="000000100000" w:firstRow="0" w:lastRow="0" w:firstColumn="0" w:lastColumn="0" w:oddVBand="0" w:evenVBand="0" w:oddHBand="1" w:evenHBand="0" w:firstRowFirstColumn="0" w:firstRowLastColumn="0" w:lastRowFirstColumn="0" w:lastRowLastColumn="0"/>
            </w:pPr>
            <w:r>
              <w:rPr>
                <w:rFonts w:ascii="Aptos" w:hAnsi="Aptos"/>
              </w:rPr>
              <w:t>NCD prevention is Ministry of Health priority</w:t>
            </w:r>
          </w:p>
        </w:tc>
      </w:tr>
      <w:tr w:rsidR="006B26C6" w14:paraId="2B1ACE0B" w14:textId="77777777" w:rsidTr="006B26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0CE6F" w14:textId="77777777" w:rsidR="006B26C6" w:rsidRDefault="00000000">
            <w:r>
              <w:rPr>
                <w:rFonts w:ascii="Aptos" w:hAnsi="Aptos"/>
              </w:rPr>
              <w:t>Economic Necessity</w:t>
            </w:r>
          </w:p>
        </w:tc>
        <w:tc>
          <w:tcPr>
            <w:tcW w:w="6480" w:type="dxa"/>
          </w:tcPr>
          <w:p w14:paraId="180C4E0C" w14:textId="77777777" w:rsidR="006B26C6" w:rsidRDefault="00000000">
            <w:pPr>
              <w:cnfStyle w:val="000000010000" w:firstRow="0" w:lastRow="0" w:firstColumn="0" w:lastColumn="0" w:oddVBand="0" w:evenVBand="0" w:oddHBand="0" w:evenHBand="1" w:firstRowFirstColumn="0" w:firstRowLastColumn="0" w:lastRowFirstColumn="0" w:lastRowLastColumn="0"/>
            </w:pPr>
            <w:r>
              <w:rPr>
                <w:rFonts w:ascii="Aptos" w:hAnsi="Aptos"/>
              </w:rPr>
              <w:t>Families cannot afford traditional care (GH¢2,150 cost)</w:t>
            </w:r>
          </w:p>
        </w:tc>
      </w:tr>
    </w:tbl>
    <w:p w14:paraId="3E5F51DD" w14:textId="77777777" w:rsidR="006B26C6" w:rsidRDefault="006B26C6"/>
    <w:p w14:paraId="69D46B44" w14:textId="11AF780D" w:rsidR="006B26C6" w:rsidRDefault="00000000">
      <w:pPr>
        <w:spacing w:after="120"/>
        <w:jc w:val="both"/>
      </w:pPr>
      <w:r>
        <w:rPr>
          <w:rFonts w:ascii="Aptos" w:hAnsi="Aptos"/>
          <w:sz w:val="24"/>
        </w:rPr>
        <w:t>This is not just a business opportunity—it is a national imperative to save 10,000+ Ghanaian lives annually. The convergence of technology readiness, market need, political will, and economic necessity makes this the optimal moment for deployment.</w:t>
      </w:r>
    </w:p>
    <w:p w14:paraId="152403B2" w14:textId="77777777" w:rsidR="006B26C6" w:rsidRDefault="00000000">
      <w:pPr>
        <w:pStyle w:val="Heading1"/>
        <w:spacing w:before="240" w:after="120"/>
      </w:pPr>
      <w:r>
        <w:rPr>
          <w:rFonts w:ascii="Aptos Display" w:hAnsi="Aptos Display"/>
          <w:sz w:val="26"/>
        </w:rPr>
        <w:t>ABOUT THE FOUNDER</w:t>
      </w:r>
    </w:p>
    <w:p w14:paraId="21AE7E09" w14:textId="77777777" w:rsidR="006B26C6" w:rsidRDefault="00000000">
      <w:pPr>
        <w:pStyle w:val="Heading2"/>
        <w:spacing w:before="240" w:after="120"/>
      </w:pPr>
      <w:r>
        <w:rPr>
          <w:rFonts w:ascii="Aptos Display" w:hAnsi="Aptos Display"/>
        </w:rPr>
        <w:t>Nii Acquaye Adotey, PharmD</w:t>
      </w:r>
    </w:p>
    <w:p w14:paraId="3E25E5DA" w14:textId="77777777" w:rsidR="006B26C6" w:rsidRDefault="00000000">
      <w:pPr>
        <w:spacing w:after="120"/>
        <w:jc w:val="both"/>
      </w:pPr>
      <w:r>
        <w:rPr>
          <w:rFonts w:ascii="Aptos" w:hAnsi="Aptos"/>
          <w:sz w:val="24"/>
        </w:rPr>
        <w:t>Ghanaian pharmacist and machine learning specialist uniquely positioned at the intersection of clinical expertise and technological innovation. This unique combination enables the development of solutions that are both technically sophisticated and clinically relevant for the Ghanaian healthcare context.</w:t>
      </w:r>
    </w:p>
    <w:p w14:paraId="4EEFBA14" w14:textId="77777777" w:rsidR="006B26C6" w:rsidRDefault="00000000">
      <w:pPr>
        <w:pStyle w:val="Heading2"/>
        <w:spacing w:before="240" w:after="120"/>
      </w:pPr>
      <w:r>
        <w:rPr>
          <w:rFonts w:ascii="Aptos Display" w:hAnsi="Aptos Display"/>
        </w:rPr>
        <w:t>Key Qualifications</w:t>
      </w:r>
    </w:p>
    <w:p w14:paraId="5DC281F5" w14:textId="77777777" w:rsidR="006B26C6" w:rsidRDefault="00000000">
      <w:pPr>
        <w:pStyle w:val="ListBullet"/>
        <w:spacing w:after="60"/>
      </w:pPr>
      <w:r>
        <w:rPr>
          <w:rFonts w:ascii="Aptos" w:hAnsi="Aptos"/>
          <w:sz w:val="24"/>
        </w:rPr>
        <w:t>Clinical Expertise: Comprehensive medication management, patient safety protocols, and PharmD training</w:t>
      </w:r>
    </w:p>
    <w:p w14:paraId="0A00750A" w14:textId="77777777" w:rsidR="006B26C6" w:rsidRDefault="00000000">
      <w:pPr>
        <w:pStyle w:val="ListBullet"/>
        <w:spacing w:after="60"/>
      </w:pPr>
      <w:r>
        <w:rPr>
          <w:rFonts w:ascii="Aptos" w:hAnsi="Aptos"/>
          <w:sz w:val="24"/>
        </w:rPr>
        <w:t>Technical Capability: 92% accuracy ML model development with 2025 AHA/ACC guidelines integration</w:t>
      </w:r>
    </w:p>
    <w:p w14:paraId="4E96BCBA" w14:textId="77777777" w:rsidR="006B26C6" w:rsidRDefault="00000000">
      <w:pPr>
        <w:pStyle w:val="ListBullet"/>
        <w:spacing w:after="60"/>
      </w:pPr>
      <w:r>
        <w:rPr>
          <w:rFonts w:ascii="Aptos" w:hAnsi="Aptos"/>
          <w:sz w:val="24"/>
        </w:rPr>
        <w:t>Business Acumen: Market sizing, strategic partnership development, and revenue modeling</w:t>
      </w:r>
    </w:p>
    <w:p w14:paraId="07D2F8FA" w14:textId="77777777" w:rsidR="006B26C6" w:rsidRDefault="00000000">
      <w:pPr>
        <w:pStyle w:val="ListBullet"/>
        <w:spacing w:after="60"/>
      </w:pPr>
      <w:r>
        <w:rPr>
          <w:rFonts w:ascii="Aptos" w:hAnsi="Aptos"/>
          <w:sz w:val="24"/>
        </w:rPr>
        <w:lastRenderedPageBreak/>
        <w:t>Cultural Competence: Deep understanding of Ghana healthcare system challenges and opportunities</w:t>
      </w:r>
    </w:p>
    <w:p w14:paraId="43A63449" w14:textId="77777777" w:rsidR="006B26C6" w:rsidRDefault="00000000">
      <w:pPr>
        <w:pStyle w:val="ListBullet"/>
        <w:spacing w:after="60"/>
      </w:pPr>
      <w:r>
        <w:rPr>
          <w:rFonts w:ascii="Aptos" w:hAnsi="Aptos"/>
          <w:sz w:val="24"/>
        </w:rPr>
        <w:t>Mission-Driven: Committed to transforming African healthcare through ethical AI deployment</w:t>
      </w:r>
    </w:p>
    <w:p w14:paraId="5A30A777" w14:textId="15397BBE" w:rsidR="006B26C6" w:rsidRDefault="00000000">
      <w:pPr>
        <w:spacing w:after="120"/>
        <w:jc w:val="both"/>
      </w:pPr>
      <w:r>
        <w:rPr>
          <w:rFonts w:ascii="Aptos" w:hAnsi="Aptos"/>
          <w:sz w:val="24"/>
        </w:rPr>
        <w:t>Unique Positioning: First PharmD-integrated cardiovascular AI solution for Africa, explicitly built for Ghana's cost constraints, infrastructure limitations, and workforce availability by someone who understands these challenges intimately through lived experience.</w:t>
      </w:r>
    </w:p>
    <w:p w14:paraId="17955CFF" w14:textId="77777777" w:rsidR="006B26C6" w:rsidRDefault="00000000">
      <w:pPr>
        <w:pStyle w:val="Heading1"/>
        <w:spacing w:before="240" w:after="120"/>
      </w:pPr>
      <w:r>
        <w:rPr>
          <w:rFonts w:ascii="Aptos Display" w:hAnsi="Aptos Display"/>
          <w:sz w:val="26"/>
        </w:rPr>
        <w:t>CONTACT INFORMATION</w:t>
      </w:r>
    </w:p>
    <w:p w14:paraId="581D512B" w14:textId="77777777" w:rsidR="006B26C6" w:rsidRDefault="00000000">
      <w:r>
        <w:rPr>
          <w:rFonts w:ascii="Aptos" w:hAnsi="Aptos"/>
          <w:b/>
          <w:sz w:val="24"/>
        </w:rPr>
        <w:t xml:space="preserve">Email: </w:t>
      </w:r>
      <w:r>
        <w:rPr>
          <w:rFonts w:ascii="Aptos" w:hAnsi="Aptos"/>
          <w:sz w:val="24"/>
        </w:rPr>
        <w:t>adoteyniiacquaye@gmail.com</w:t>
        <w:br/>
      </w:r>
      <w:r>
        <w:rPr>
          <w:rFonts w:ascii="Aptos" w:hAnsi="Aptos"/>
          <w:b/>
          <w:sz w:val="24"/>
        </w:rPr>
        <w:t xml:space="preserve">Mobile: </w:t>
      </w:r>
      <w:r>
        <w:rPr>
          <w:rFonts w:ascii="Aptos" w:hAnsi="Aptos"/>
          <w:sz w:val="24"/>
        </w:rPr>
        <w:t>+233-54-306-5112</w:t>
        <w:br/>
      </w:r>
      <w:r>
        <w:rPr>
          <w:rFonts w:ascii="Aptos" w:hAnsi="Aptos"/>
          <w:b/>
          <w:sz w:val="24"/>
        </w:rPr>
        <w:t xml:space="preserve">LinkedIn: </w:t>
      </w:r>
      <w:r>
        <w:rPr>
          <w:rFonts w:ascii="Aptos" w:hAnsi="Aptos"/>
          <w:sz w:val="24"/>
        </w:rPr>
        <w:t>linkedin.com/in/nii-acquaye-adotey</w:t>
        <w:br/>
      </w:r>
      <w:r>
        <w:rPr>
          <w:rFonts w:ascii="Aptos" w:hAnsi="Aptos"/>
          <w:b/>
          <w:sz w:val="24"/>
        </w:rPr>
        <w:t xml:space="preserve">Website: </w:t>
      </w:r>
      <w:r>
        <w:rPr>
          <w:rFonts w:ascii="Aptos" w:hAnsi="Aptos"/>
          <w:sz w:val="24"/>
        </w:rPr>
        <w:t>www.ghana-cardiac-ai.org (launching Q1 2026)</w:t>
      </w:r>
    </w:p>
    <w:p w14:paraId="77BFB0BD" w14:textId="77777777" w:rsidR="006B26C6" w:rsidRDefault="006B26C6"/>
    <w:p w14:paraId="0FEC45DD" w14:textId="77777777" w:rsidR="006B26C6" w:rsidRDefault="00000000">
      <w:pPr>
        <w:spacing w:after="120"/>
        <w:jc w:val="both"/>
      </w:pPr>
      <w:r>
        <w:rPr>
          <w:rFonts w:ascii="Aptos" w:hAnsi="Aptos"/>
          <w:sz w:val="24"/>
        </w:rPr>
        <w:t>For Demonstrations: Email to schedule a live system walkthrough</w:t>
      </w:r>
    </w:p>
    <w:p w14:paraId="7640E4DB" w14:textId="74B2ED7D" w:rsidR="006B26C6" w:rsidRDefault="00000000">
      <w:pPr>
        <w:spacing w:after="120"/>
        <w:jc w:val="both"/>
      </w:pPr>
      <w:r>
        <w:rPr>
          <w:rFonts w:ascii="Aptos" w:hAnsi="Aptos"/>
          <w:sz w:val="24"/>
        </w:rPr>
        <w:t>For Investment Deck: Comprehensive materials available upon signing NDA</w:t>
      </w:r>
    </w:p>
    <w:p w14:paraId="3298A0E4" w14:textId="77777777" w:rsidR="006B26C6" w:rsidRDefault="00000000">
      <w:pPr>
        <w:spacing w:after="120"/>
        <w:jc w:val="both"/>
      </w:pPr>
      <w:r>
        <w:rPr>
          <w:rFonts w:ascii="Aptos" w:hAnsi="Aptos"/>
          <w:sz w:val="24"/>
        </w:rPr>
        <w:t>For Partnerships: Direct outreach welcome for collaboration discussions</w:t>
      </w:r>
    </w:p>
    <w:p w14:paraId="24612412" w14:textId="77777777" w:rsidR="006B26C6" w:rsidRDefault="006B26C6"/>
    <w:p w14:paraId="3DB186D4" w14:textId="77777777" w:rsidR="006B26C6" w:rsidRDefault="00000000">
      <w:pPr>
        <w:jc w:val="center"/>
      </w:pPr>
      <w:r>
        <w:rPr>
          <w:rFonts w:ascii="Aptos" w:hAnsi="Aptos"/>
          <w:i/>
          <w:sz w:val="24"/>
        </w:rPr>
        <w:t>"Technology alone doesn't save lives. Technology in the hands of compassionate, skilled Ghanaian healthcare workers changes everything."</w:t>
      </w:r>
    </w:p>
    <w:p w14:paraId="5E8E4702" w14:textId="77777777" w:rsidR="006B26C6" w:rsidRDefault="006B26C6"/>
    <w:p w14:paraId="13470952" w14:textId="77777777" w:rsidR="006B26C6" w:rsidRDefault="00000000">
      <w:pPr>
        <w:jc w:val="center"/>
      </w:pPr>
      <w:r>
        <w:rPr>
          <w:rFonts w:ascii="Aptos" w:hAnsi="Aptos"/>
          <w:sz w:val="20"/>
        </w:rPr>
        <w:t>© 2025 Nii Acquaye Adotey, PharmD. All rights reserved.</w:t>
      </w:r>
    </w:p>
    <w:p w14:paraId="273D505A" w14:textId="3B692BC3" w:rsidR="006B26C6" w:rsidRDefault="006B26C6" w:rsidP="0092446D"/>
    <w:sectPr w:rsidR="006B26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436842">
    <w:abstractNumId w:val="8"/>
  </w:num>
  <w:num w:numId="2" w16cid:durableId="631012139">
    <w:abstractNumId w:val="6"/>
  </w:num>
  <w:num w:numId="3" w16cid:durableId="1068382802">
    <w:abstractNumId w:val="5"/>
  </w:num>
  <w:num w:numId="4" w16cid:durableId="610164775">
    <w:abstractNumId w:val="4"/>
  </w:num>
  <w:num w:numId="5" w16cid:durableId="686952981">
    <w:abstractNumId w:val="7"/>
  </w:num>
  <w:num w:numId="6" w16cid:durableId="709886169">
    <w:abstractNumId w:val="3"/>
  </w:num>
  <w:num w:numId="7" w16cid:durableId="781464191">
    <w:abstractNumId w:val="2"/>
  </w:num>
  <w:num w:numId="8" w16cid:durableId="1703088546">
    <w:abstractNumId w:val="1"/>
  </w:num>
  <w:num w:numId="9" w16cid:durableId="191164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001"/>
    <w:rsid w:val="0029639D"/>
    <w:rsid w:val="00326F90"/>
    <w:rsid w:val="006312B3"/>
    <w:rsid w:val="006B26C6"/>
    <w:rsid w:val="0092446D"/>
    <w:rsid w:val="00A141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A1CD74"/>
  <w14:defaultImageDpi w14:val="300"/>
  <w15:docId w15:val="{B8EDA390-CAAF-492F-AF74-9007E596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1458</Words>
  <Characters>9716</Characters>
  <Application>Microsoft Office Word</Application>
  <DocSecurity>0</DocSecurity>
  <Lines>462</Lines>
  <Paragraphs>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Nii Acquaye Adotey</cp:lastModifiedBy>
  <cp:revision>4</cp:revision>
  <dcterms:created xsi:type="dcterms:W3CDTF">2013-12-23T23:15:00Z</dcterms:created>
  <dcterms:modified xsi:type="dcterms:W3CDTF">2025-10-24T11:14:00Z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b39f0602-c5d0-4ff1-bb1b-ac751c569e0e</vt:lpwstr>
  </property>
</Properties>
</file>