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proofErr w:type="spellStart"/>
      <w:r>
        <w:t>MoFGBML</w:t>
      </w:r>
      <w:proofErr w:type="spellEnd"/>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proofErr w:type="spellStart"/>
      <w:r>
        <w:t>MoFGBML</w:t>
      </w:r>
      <w:proofErr w:type="spellEnd"/>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proofErr w:type="spellStart"/>
      <w:r w:rsidR="002D18C7">
        <w:t>MoFGBML</w:t>
      </w:r>
      <w:proofErr w:type="spellEnd"/>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lastRenderedPageBreak/>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w:t>
      </w:r>
      <w:bookmarkStart w:id="0" w:name="_GoBack"/>
      <w:bookmarkEnd w:id="0"/>
      <w:r w:rsidR="006A6F3B">
        <w:rPr>
          <w:rFonts w:hint="eastAsia"/>
        </w:rPr>
        <w:t>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proofErr w:type="spellStart"/>
      <w:r w:rsidR="003E4E65">
        <w:t>MoFGBML</w:t>
      </w:r>
      <w:proofErr w:type="spellEnd"/>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proofErr w:type="spellStart"/>
      <w:r w:rsidR="0019736F">
        <w:t>Satimage</w:t>
      </w:r>
      <w:proofErr w:type="spellEnd"/>
      <w:r w:rsidR="0019736F">
        <w:t xml:space="preserv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proofErr w:type="spellStart"/>
      <w:r w:rsidR="00010635">
        <w:t>Satimage</w:t>
      </w:r>
      <w:proofErr w:type="spellEnd"/>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lastRenderedPageBreak/>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proofErr w:type="spellStart"/>
      <w:r w:rsidRPr="007F78D8">
        <w:rPr>
          <w:rFonts w:hint="eastAsia"/>
        </w:rPr>
        <w:t>Satimage</w:t>
      </w:r>
      <w:proofErr w:type="spellEnd"/>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proofErr w:type="spellStart"/>
      <w:r w:rsidR="00F718D6">
        <w:t>Satimage</w:t>
      </w:r>
      <w:proofErr w:type="spellEnd"/>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DD6F39" w:rsidRDefault="00CE2E36" w:rsidP="00DD6F39">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1D1F0D" w:rsidRPr="00366AD9" w:rsidRDefault="001D1F0D" w:rsidP="00455D8A">
      <w:pPr>
        <w:spacing w:afterLines="0" w:after="0"/>
        <w:ind w:firstLineChars="0" w:firstLine="0"/>
      </w:pPr>
      <w:r w:rsidRPr="001D1F0D">
        <w:rPr>
          <w:noProof/>
        </w:rPr>
        <w:drawing>
          <wp:inline distT="0" distB="0" distL="0" distR="0">
            <wp:extent cx="1385397" cy="133200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5397" cy="1332000"/>
                    </a:xfrm>
                    <a:prstGeom prst="rect">
                      <a:avLst/>
                    </a:prstGeom>
                    <a:noFill/>
                    <a:ln>
                      <a:noFill/>
                    </a:ln>
                  </pic:spPr>
                </pic:pic>
              </a:graphicData>
            </a:graphic>
          </wp:inline>
        </w:drawing>
      </w:r>
      <w:r w:rsidR="00DD6F39">
        <w:t xml:space="preserve">  </w:t>
      </w:r>
      <w:r w:rsidRPr="001D1F0D">
        <w:rPr>
          <w:rFonts w:hint="eastAsia"/>
          <w:noProof/>
        </w:rPr>
        <w:drawing>
          <wp:inline distT="0" distB="0" distL="0" distR="0">
            <wp:extent cx="1361666" cy="1332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1666" cy="1332000"/>
                    </a:xfrm>
                    <a:prstGeom prst="rect">
                      <a:avLst/>
                    </a:prstGeom>
                    <a:noFill/>
                    <a:ln>
                      <a:noFill/>
                    </a:ln>
                  </pic:spPr>
                </pic:pic>
              </a:graphicData>
            </a:graphic>
          </wp:inline>
        </w:drawing>
      </w:r>
    </w:p>
    <w:p w:rsidR="00366AD9" w:rsidRDefault="00DD6F39" w:rsidP="00C05FF2">
      <w:pPr>
        <w:spacing w:afterLines="0" w:after="0"/>
        <w:ind w:firstLine="170"/>
        <w:jc w:val="center"/>
      </w:pPr>
      <w:r>
        <w:t xml:space="preserve">  </w:t>
      </w:r>
      <w:r w:rsidR="00420430">
        <w:rPr>
          <w:rFonts w:hint="eastAsia"/>
        </w:rPr>
        <w:t>(</w:t>
      </w:r>
      <w:r w:rsidR="00420430">
        <w:t xml:space="preserve">a) Phoneme        </w:t>
      </w:r>
      <w:r>
        <w:t xml:space="preserve"> </w:t>
      </w:r>
      <w:r w:rsidR="00420430">
        <w:t xml:space="preserve">       (b) </w:t>
      </w:r>
      <w:proofErr w:type="spellStart"/>
      <w:r w:rsidR="00420430">
        <w:t>Satimage</w:t>
      </w:r>
      <w:proofErr w:type="spellEnd"/>
    </w:p>
    <w:p w:rsidR="00366AD9" w:rsidRDefault="00420430" w:rsidP="00DD6F39">
      <w:pPr>
        <w:spacing w:after="120"/>
        <w:ind w:firstLineChars="0" w:firstLine="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proofErr w:type="spellStart"/>
      <w:r>
        <w:rPr>
          <w:rFonts w:hint="eastAsia"/>
        </w:rPr>
        <w:t>MoFGBML</w:t>
      </w:r>
      <w:proofErr w:type="spellEnd"/>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Y. </w:t>
      </w:r>
      <w:proofErr w:type="spellStart"/>
      <w:r w:rsidRPr="00455D8A">
        <w:rPr>
          <w:rFonts w:ascii="Times" w:hAnsi="Times" w:cs="Times"/>
          <w:szCs w:val="17"/>
        </w:rPr>
        <w:t>Nojima</w:t>
      </w:r>
      <w:proofErr w:type="spellEnd"/>
      <w:r w:rsidRPr="00455D8A">
        <w:rPr>
          <w:rFonts w:ascii="Times" w:hAnsi="Times" w:cs="Times"/>
          <w:szCs w:val="17"/>
        </w:rPr>
        <w:t xml:space="preserve">, Y. Takahashi, and H. </w:t>
      </w:r>
      <w:proofErr w:type="spellStart"/>
      <w:r w:rsidRPr="00455D8A">
        <w:rPr>
          <w:rFonts w:ascii="Times" w:hAnsi="Times" w:cs="Times"/>
          <w:szCs w:val="17"/>
        </w:rPr>
        <w:t>Ishibuchi</w:t>
      </w:r>
      <w:proofErr w:type="spellEnd"/>
      <w:r w:rsidRPr="00455D8A">
        <w:rPr>
          <w:rFonts w:ascii="Times" w:hAnsi="Times" w:cs="Times"/>
          <w:szCs w:val="17"/>
        </w:rPr>
        <w:t xml:space="preserve">, “Application of parallel distributed implementation to </w:t>
      </w:r>
      <w:proofErr w:type="spellStart"/>
      <w:r w:rsidRPr="00455D8A">
        <w:rPr>
          <w:rFonts w:ascii="Times" w:hAnsi="Times" w:cs="Times"/>
          <w:szCs w:val="17"/>
        </w:rPr>
        <w:t>multiobjective</w:t>
      </w:r>
      <w:proofErr w:type="spellEnd"/>
      <w:r w:rsidRPr="00455D8A">
        <w:rPr>
          <w:rFonts w:ascii="Times" w:hAnsi="Times" w:cs="Times"/>
          <w:szCs w:val="17"/>
        </w:rPr>
        <w:t xml:space="preserve"> fuzzy genetics-based machine learning,” </w:t>
      </w:r>
      <w:r w:rsidRPr="00455D8A">
        <w:rPr>
          <w:rFonts w:ascii="Times" w:hAnsi="Times" w:cs="Times"/>
          <w:i/>
          <w:szCs w:val="17"/>
        </w:rPr>
        <w:t>Lecture Notes in Computer Science 9011: Intelligent Information and Database Systems – ACIIDS 2015</w:t>
      </w:r>
      <w:r w:rsidRPr="00455D8A">
        <w:rPr>
          <w:rFonts w:ascii="Times" w:hAnsi="Times" w:cs="Times"/>
          <w:szCs w:val="17"/>
        </w:rPr>
        <w:t>, Part I, pp. 462-471, Springer, Berlin, March 2015.</w:t>
      </w:r>
    </w:p>
    <w:p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K. Deb, A. </w:t>
      </w:r>
      <w:proofErr w:type="spellStart"/>
      <w:r w:rsidRPr="00455D8A">
        <w:rPr>
          <w:rFonts w:ascii="Times" w:hAnsi="Times" w:cs="Times"/>
          <w:szCs w:val="17"/>
        </w:rPr>
        <w:t>Pratap</w:t>
      </w:r>
      <w:proofErr w:type="spellEnd"/>
      <w:r w:rsidRPr="00455D8A">
        <w:rPr>
          <w:rFonts w:ascii="Times" w:hAnsi="Times" w:cs="Times"/>
          <w:szCs w:val="17"/>
        </w:rPr>
        <w:t xml:space="preserve">, S. Agarwal, and T. </w:t>
      </w:r>
      <w:proofErr w:type="spellStart"/>
      <w:r w:rsidRPr="00455D8A">
        <w:rPr>
          <w:rFonts w:ascii="Times" w:hAnsi="Times" w:cs="Times"/>
          <w:szCs w:val="17"/>
        </w:rPr>
        <w:t>Meyarivan</w:t>
      </w:r>
      <w:proofErr w:type="spellEnd"/>
      <w:r w:rsidRPr="00455D8A">
        <w:rPr>
          <w:rFonts w:ascii="Times" w:hAnsi="Times" w:cs="Times"/>
          <w:szCs w:val="17"/>
        </w:rPr>
        <w:t>, “A</w:t>
      </w:r>
      <w:r w:rsidR="00CC3962" w:rsidRPr="00455D8A">
        <w:rPr>
          <w:rFonts w:ascii="Times" w:hAnsi="Times" w:cs="Times"/>
          <w:szCs w:val="17"/>
        </w:rPr>
        <w:t xml:space="preserve"> fast and elitist </w:t>
      </w:r>
      <w:proofErr w:type="spellStart"/>
      <w:r w:rsidR="00CC3962" w:rsidRPr="00455D8A">
        <w:rPr>
          <w:rFonts w:ascii="Times" w:hAnsi="Times" w:cs="Times"/>
          <w:szCs w:val="17"/>
        </w:rPr>
        <w:t>multiobjective</w:t>
      </w:r>
      <w:proofErr w:type="spellEnd"/>
      <w:r w:rsidR="00CC3962" w:rsidRPr="00455D8A">
        <w:rPr>
          <w:rFonts w:ascii="Times" w:hAnsi="Times" w:cs="Times"/>
          <w:szCs w:val="17"/>
        </w:rPr>
        <w:t xml:space="preserve"> genetic algorithm: </w:t>
      </w:r>
      <w:r w:rsidRPr="00455D8A">
        <w:rPr>
          <w:rFonts w:ascii="Times" w:hAnsi="Times" w:cs="Times"/>
          <w:szCs w:val="17"/>
        </w:rPr>
        <w:t xml:space="preserve">NSGA-II,” </w:t>
      </w:r>
      <w:r w:rsidRPr="00455D8A">
        <w:rPr>
          <w:rFonts w:ascii="Times" w:hAnsi="Times" w:cs="Times"/>
          <w:i/>
          <w:szCs w:val="17"/>
        </w:rPr>
        <w:t>IEEE Trans. on Evolutionary Computation</w:t>
      </w:r>
      <w:r w:rsidR="00C54239" w:rsidRPr="00455D8A">
        <w:rPr>
          <w:rFonts w:ascii="Times" w:hAnsi="Times" w:cs="Times"/>
          <w:szCs w:val="17"/>
        </w:rPr>
        <w:t xml:space="preserve">, </w:t>
      </w:r>
      <w:r w:rsidR="00CC3962" w:rsidRPr="00455D8A">
        <w:rPr>
          <w:rFonts w:ascii="Times" w:hAnsi="Times" w:cs="Times"/>
          <w:szCs w:val="17"/>
        </w:rPr>
        <w:t>vol</w:t>
      </w:r>
      <w:r w:rsidR="00C54239" w:rsidRPr="00455D8A">
        <w:rPr>
          <w:rFonts w:ascii="Times" w:hAnsi="Times" w:cs="Times"/>
          <w:szCs w:val="17"/>
        </w:rPr>
        <w:t xml:space="preserve">. 6, </w:t>
      </w:r>
      <w:r w:rsidR="00CC3962" w:rsidRPr="00455D8A">
        <w:rPr>
          <w:rFonts w:ascii="Times" w:hAnsi="Times" w:cs="Times"/>
          <w:szCs w:val="17"/>
        </w:rPr>
        <w:t>no</w:t>
      </w:r>
      <w:r w:rsidR="00C54239" w:rsidRPr="00455D8A">
        <w:rPr>
          <w:rFonts w:ascii="Times" w:hAnsi="Times" w:cs="Times"/>
          <w:szCs w:val="17"/>
        </w:rPr>
        <w:t>. 2, pp. 182-197, 2002.</w:t>
      </w:r>
    </w:p>
    <w:p w:rsidR="00B83362" w:rsidRPr="00455D8A" w:rsidRDefault="00C54239" w:rsidP="00BF43E9">
      <w:pPr>
        <w:pStyle w:val="References"/>
        <w:spacing w:after="48"/>
        <w:jc w:val="both"/>
        <w:rPr>
          <w:rFonts w:ascii="Times" w:hAnsi="Times" w:cs="Times"/>
          <w:szCs w:val="17"/>
        </w:rPr>
      </w:pPr>
      <w:r w:rsidRPr="00455D8A">
        <w:rPr>
          <w:rFonts w:ascii="Times" w:hAnsi="Times" w:cs="Times"/>
          <w:szCs w:val="17"/>
        </w:rPr>
        <w:t xml:space="preserve">L. </w:t>
      </w:r>
      <w:proofErr w:type="spellStart"/>
      <w:r w:rsidRPr="00455D8A">
        <w:rPr>
          <w:rFonts w:ascii="Times" w:hAnsi="Times" w:cs="Times"/>
          <w:szCs w:val="17"/>
        </w:rPr>
        <w:t>Rokach</w:t>
      </w:r>
      <w:proofErr w:type="spellEnd"/>
      <w:r w:rsidRPr="00455D8A">
        <w:rPr>
          <w:rFonts w:ascii="Times" w:hAnsi="Times" w:cs="Times"/>
          <w:szCs w:val="17"/>
        </w:rPr>
        <w:t xml:space="preserve">, “Ensemble-based classifiers,” </w:t>
      </w:r>
      <w:r w:rsidRPr="00455D8A">
        <w:rPr>
          <w:rFonts w:ascii="Times" w:hAnsi="Times" w:cs="Times"/>
          <w:i/>
          <w:szCs w:val="17"/>
        </w:rPr>
        <w:t>Artificial Intelligence Review</w:t>
      </w:r>
      <w:r w:rsidR="00442950" w:rsidRPr="00455D8A">
        <w:rPr>
          <w:rFonts w:ascii="Times" w:hAnsi="Times" w:cs="Times"/>
          <w:szCs w:val="17"/>
        </w:rPr>
        <w:t>, vol. 33, pp. 1-39, 2010.</w:t>
      </w:r>
    </w:p>
    <w:p w:rsidR="00C530D8" w:rsidRPr="00455D8A" w:rsidRDefault="00C530D8" w:rsidP="00C530D8">
      <w:pPr>
        <w:pStyle w:val="References"/>
        <w:spacing w:after="48"/>
        <w:jc w:val="both"/>
        <w:rPr>
          <w:rFonts w:ascii="Times" w:hAnsi="Times" w:cs="Times"/>
          <w:szCs w:val="17"/>
        </w:rPr>
      </w:pPr>
      <w:r w:rsidRPr="00455D8A">
        <w:rPr>
          <w:rFonts w:ascii="Times" w:hAnsi="Times" w:cs="Times"/>
          <w:szCs w:val="17"/>
        </w:rPr>
        <w:t xml:space="preserve">H. </w:t>
      </w:r>
      <w:proofErr w:type="spellStart"/>
      <w:r w:rsidRPr="00455D8A">
        <w:rPr>
          <w:rFonts w:ascii="Times" w:hAnsi="Times" w:cs="Times"/>
          <w:szCs w:val="17"/>
        </w:rPr>
        <w:t>Ishibuchi</w:t>
      </w:r>
      <w:proofErr w:type="spellEnd"/>
      <w:r w:rsidRPr="00455D8A">
        <w:rPr>
          <w:rFonts w:ascii="Times" w:hAnsi="Times" w:cs="Times"/>
          <w:szCs w:val="17"/>
        </w:rPr>
        <w:t xml:space="preserve">, M. Yamane, and Y. </w:t>
      </w:r>
      <w:proofErr w:type="spellStart"/>
      <w:r w:rsidRPr="00455D8A">
        <w:rPr>
          <w:rFonts w:ascii="Times" w:hAnsi="Times" w:cs="Times"/>
          <w:szCs w:val="17"/>
        </w:rPr>
        <w:t>Nojima</w:t>
      </w:r>
      <w:proofErr w:type="spellEnd"/>
      <w:r w:rsidRPr="00455D8A">
        <w:rPr>
          <w:rFonts w:ascii="Times" w:hAnsi="Times" w:cs="Times"/>
          <w:szCs w:val="17"/>
        </w:rPr>
        <w:t xml:space="preserve">, “Ensemble fuzzy rule-based classifier design by parallel distributed fuzzy GBML algorithms,” </w:t>
      </w:r>
      <w:r w:rsidRPr="00455D8A">
        <w:rPr>
          <w:rFonts w:ascii="Times" w:hAnsi="Times" w:cs="Times"/>
          <w:i/>
          <w:szCs w:val="17"/>
        </w:rPr>
        <w:t>Proc. Of 9th International Conference on Simulated Evolution and Learning – SEAL 2012</w:t>
      </w:r>
      <w:r w:rsidRPr="00455D8A">
        <w:rPr>
          <w:rFonts w:ascii="Times" w:hAnsi="Times" w:cs="Times"/>
          <w:szCs w:val="17"/>
        </w:rPr>
        <w:t>, pp. 93-103, Hanoi, Vietnam, December 16-19, 2012.</w:t>
      </w:r>
    </w:p>
    <w:sectPr w:rsidR="00C530D8" w:rsidRPr="00455D8A"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A18" w:rsidRDefault="00A04A18">
      <w:pPr>
        <w:spacing w:before="48" w:after="120"/>
        <w:ind w:firstLine="170"/>
      </w:pPr>
      <w:r>
        <w:separator/>
      </w:r>
    </w:p>
  </w:endnote>
  <w:endnote w:type="continuationSeparator" w:id="0">
    <w:p w:rsidR="00A04A18" w:rsidRDefault="00A04A18">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A18" w:rsidRDefault="00A04A18">
      <w:pPr>
        <w:spacing w:before="48" w:after="120"/>
        <w:ind w:firstLine="170"/>
      </w:pPr>
      <w:r>
        <w:separator/>
      </w:r>
    </w:p>
  </w:footnote>
  <w:footnote w:type="continuationSeparator" w:id="0">
    <w:p w:rsidR="00A04A18" w:rsidRDefault="00A04A18">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1DDB6A"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D8765"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37717"/>
    <w:rsid w:val="00442950"/>
    <w:rsid w:val="00443A1B"/>
    <w:rsid w:val="00455D8A"/>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4A18"/>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4F5C"/>
    <w:rsid w:val="00BF6031"/>
    <w:rsid w:val="00BF74F8"/>
    <w:rsid w:val="00C05628"/>
    <w:rsid w:val="00C05DF8"/>
    <w:rsid w:val="00C05FF2"/>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ED7ED6"/>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EBDF-D70B-4A06-A2B0-35D1EDDA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12542</TotalTime>
  <Pages>2</Pages>
  <Words>906</Words>
  <Characters>5166</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341</cp:revision>
  <cp:lastPrinted>2019-01-19T22:54:00Z</cp:lastPrinted>
  <dcterms:created xsi:type="dcterms:W3CDTF">2015-12-22T07:28:00Z</dcterms:created>
  <dcterms:modified xsi:type="dcterms:W3CDTF">2019-01-21T05:38:00Z</dcterms:modified>
</cp:coreProperties>
</file>