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B309C" w14:textId="77777777" w:rsidR="008D01B8" w:rsidRDefault="008D01B8" w:rsidP="008D01B8">
      <w:pPr>
        <w:pStyle w:val="ac"/>
        <w:spacing w:after="0"/>
      </w:pPr>
      <w:r>
        <w:rPr>
          <w:rFonts w:hint="eastAsia"/>
        </w:rPr>
        <w:t>並列分散型多目的ファジィ遺伝的機械学習を用いた</w:t>
      </w:r>
    </w:p>
    <w:p w14:paraId="6AD47C34" w14:textId="77777777" w:rsidR="00D901C1" w:rsidRPr="008D01B8" w:rsidRDefault="008D01B8" w:rsidP="008D01B8">
      <w:pPr>
        <w:pStyle w:val="ac"/>
        <w:spacing w:after="0"/>
      </w:pPr>
      <w:r>
        <w:rPr>
          <w:rFonts w:hint="eastAsia"/>
        </w:rPr>
        <w:t>アンサンブル識別器設計</w:t>
      </w:r>
    </w:p>
    <w:p w14:paraId="74ADC52F" w14:textId="77777777" w:rsidR="00685F38" w:rsidRPr="00F86672" w:rsidRDefault="00685F38" w:rsidP="00685F38">
      <w:pPr>
        <w:pStyle w:val="ad"/>
        <w:spacing w:before="48" w:after="120"/>
        <w:ind w:firstLine="80"/>
        <w:rPr>
          <w:sz w:val="8"/>
        </w:rPr>
      </w:pPr>
    </w:p>
    <w:p w14:paraId="4972844D" w14:textId="77777777"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14:paraId="494A4AEC" w14:textId="77777777" w:rsidR="00CC560D" w:rsidRPr="00CC560D" w:rsidRDefault="00CC560D" w:rsidP="005D1C50">
      <w:pPr>
        <w:spacing w:before="48" w:after="120"/>
        <w:ind w:firstLine="170"/>
      </w:pPr>
    </w:p>
    <w:p w14:paraId="42292E7B" w14:textId="77777777"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14:paraId="40E8E9FE" w14:textId="77777777" w:rsidR="007070DC" w:rsidRPr="007070DC" w:rsidRDefault="007070DC" w:rsidP="00F46F29">
      <w:pPr>
        <w:pStyle w:val="1"/>
      </w:pPr>
      <w:r w:rsidRPr="007070DC">
        <w:rPr>
          <w:rFonts w:hint="eastAsia"/>
        </w:rPr>
        <w:lastRenderedPageBreak/>
        <w:t>はじめに</w:t>
      </w:r>
    </w:p>
    <w:p w14:paraId="42658FC9" w14:textId="77777777"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w:t>
      </w:r>
      <w:commentRangeStart w:id="0"/>
      <w:r w:rsidR="00E82B5C" w:rsidRPr="00E65FBA">
        <w:rPr>
          <w:rFonts w:hint="eastAsia"/>
          <w:highlight w:val="yellow"/>
        </w:rPr>
        <w:t>，</w:t>
      </w:r>
      <w:commentRangeEnd w:id="0"/>
      <w:r w:rsidR="00E65FBA">
        <w:rPr>
          <w:rStyle w:val="af8"/>
        </w:rPr>
        <w:commentReference w:id="0"/>
      </w:r>
      <w:r w:rsidR="00E82B5C">
        <w:rPr>
          <w:rFonts w:hint="eastAsia"/>
        </w:rPr>
        <w:t>解釈性能の高さ</w:t>
      </w:r>
      <w:r w:rsidR="00B00A1C">
        <w:rPr>
          <w:rFonts w:hint="eastAsia"/>
        </w:rPr>
        <w:t>にはトレードオフの関係がある</w:t>
      </w:r>
      <w:r w:rsidR="00E82B5C">
        <w:rPr>
          <w:rFonts w:hint="eastAsia"/>
        </w:rPr>
        <w:t>ため，どちらも同時に最適</w:t>
      </w:r>
      <w:r w:rsidR="00285351">
        <w:rPr>
          <w:rFonts w:hint="eastAsia"/>
        </w:rPr>
        <w:t>な</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proofErr w:type="spellStart"/>
      <w:r w:rsidR="005664AA">
        <w:t>MoFGBML</w:t>
      </w:r>
      <w:proofErr w:type="spellEnd"/>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commentRangeStart w:id="1"/>
      <w:r w:rsidR="005664AA" w:rsidRPr="00E65FBA">
        <w:rPr>
          <w:highlight w:val="yellow"/>
        </w:rPr>
        <w:t>Island</w:t>
      </w:r>
      <w:r w:rsidR="005664AA" w:rsidRPr="00E65FBA">
        <w:rPr>
          <w:rFonts w:hint="eastAsia"/>
          <w:highlight w:val="yellow"/>
        </w:rPr>
        <w:t>型の並列分散手法を</w:t>
      </w:r>
      <w:proofErr w:type="spellStart"/>
      <w:r w:rsidR="005664AA" w:rsidRPr="00E65FBA">
        <w:rPr>
          <w:highlight w:val="yellow"/>
        </w:rPr>
        <w:t>MoFGBML</w:t>
      </w:r>
      <w:proofErr w:type="spellEnd"/>
      <w:r w:rsidR="007C7C82" w:rsidRPr="00E65FBA">
        <w:rPr>
          <w:rFonts w:hint="eastAsia"/>
          <w:highlight w:val="yellow"/>
        </w:rPr>
        <w:t>に適用した計算時間の短縮が提案されている</w:t>
      </w:r>
      <w:commentRangeEnd w:id="1"/>
      <w:r w:rsidR="00E65FBA">
        <w:rPr>
          <w:rStyle w:val="af8"/>
        </w:rPr>
        <w:commentReference w:id="1"/>
      </w:r>
      <w:r w:rsidR="007C7C82">
        <w:rPr>
          <w:rFonts w:hint="eastAsia"/>
        </w:rPr>
        <w:t>．</w:t>
      </w:r>
    </w:p>
    <w:p w14:paraId="4D49FC0B" w14:textId="77777777"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82B5C">
        <w:rPr>
          <w:rFonts w:hint="eastAsia"/>
        </w:rPr>
        <w:t>別器の多数決によってパターンを識別することで</w:t>
      </w:r>
      <w:r w:rsidR="004C79B5">
        <w:rPr>
          <w:rFonts w:hint="eastAsia"/>
        </w:rPr>
        <w:t>，識別性能の</w:t>
      </w:r>
      <w:r w:rsidR="0089539A">
        <w:rPr>
          <w:rFonts w:hint="eastAsia"/>
        </w:rPr>
        <w:t>高い識別器の獲得</w:t>
      </w:r>
      <w:r w:rsidR="004C79B5">
        <w:rPr>
          <w:rFonts w:hint="eastAsia"/>
        </w:rPr>
        <w:t>を図る．</w:t>
      </w:r>
    </w:p>
    <w:p w14:paraId="2A570CA9" w14:textId="77777777" w:rsidR="00912DC8" w:rsidRPr="007070DC" w:rsidRDefault="004C79B5" w:rsidP="00912DC8">
      <w:pPr>
        <w:pStyle w:val="1"/>
      </w:pPr>
      <w:r>
        <w:rPr>
          <w:rFonts w:hint="eastAsia"/>
        </w:rPr>
        <w:t>多目的ファジィ遺伝的機械学習</w:t>
      </w:r>
    </w:p>
    <w:p w14:paraId="688D80FD" w14:textId="77777777" w:rsidR="00A45EF3" w:rsidRDefault="00A45EF3" w:rsidP="001B14E0">
      <w:pPr>
        <w:pStyle w:val="2"/>
      </w:pPr>
      <w:r>
        <w:rPr>
          <w:rFonts w:hint="eastAsia"/>
        </w:rPr>
        <w:t>ファジィ識別器</w:t>
      </w:r>
    </w:p>
    <w:p w14:paraId="179A62B3"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commentRangeStart w:id="2"/>
      <w:r w:rsidRPr="00E65FBA">
        <w:rPr>
          <w:rFonts w:hint="eastAsia"/>
          <w:b/>
          <w:highlight w:val="yellow"/>
        </w:rPr>
        <w:t>x</w:t>
      </w:r>
      <w:r w:rsidRPr="00E65FBA">
        <w:rPr>
          <w:highlight w:val="yellow"/>
        </w:rPr>
        <w:t xml:space="preserve"> = (</w:t>
      </w:r>
      <w:r w:rsidRPr="00E65FBA">
        <w:rPr>
          <w:i/>
          <w:highlight w:val="yellow"/>
        </w:rPr>
        <w:t>x</w:t>
      </w:r>
      <w:r w:rsidR="005A5561" w:rsidRPr="00E65FBA">
        <w:rPr>
          <w:highlight w:val="yellow"/>
          <w:vertAlign w:val="subscript"/>
        </w:rPr>
        <w:t>1</w:t>
      </w:r>
      <w:r w:rsidRPr="00E65FBA">
        <w:rPr>
          <w:highlight w:val="yellow"/>
        </w:rPr>
        <w:t xml:space="preserve">, …, </w:t>
      </w:r>
      <w:r w:rsidRPr="00E65FBA">
        <w:rPr>
          <w:i/>
          <w:highlight w:val="yellow"/>
        </w:rPr>
        <w:t>x</w:t>
      </w:r>
      <w:r w:rsidRPr="00E65FBA">
        <w:rPr>
          <w:highlight w:val="yellow"/>
          <w:vertAlign w:val="subscript"/>
        </w:rPr>
        <w:t>2</w:t>
      </w:r>
      <w:r w:rsidRPr="00E65FBA">
        <w:rPr>
          <w:highlight w:val="yellow"/>
        </w:rPr>
        <w:t>)</w:t>
      </w:r>
      <w:commentRangeEnd w:id="2"/>
      <w:r w:rsidR="00E65FBA">
        <w:rPr>
          <w:rStyle w:val="af8"/>
        </w:rPr>
        <w:commentReference w:id="2"/>
      </w:r>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18C91903"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75D15377" w14:textId="77777777"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commentRangeStart w:id="3"/>
      <w:r w:rsidRPr="00E65FBA">
        <w:rPr>
          <w:rFonts w:eastAsia="ＭＳ 明朝" w:hint="eastAsia"/>
          <w:highlight w:val="yellow"/>
        </w:rPr>
        <w:t>，</w:t>
      </w:r>
      <w:commentRangeEnd w:id="3"/>
      <w:r w:rsidR="00E65FBA">
        <w:rPr>
          <w:rStyle w:val="af8"/>
        </w:rPr>
        <w:commentReference w:id="3"/>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7A7BF217" w14:textId="77777777"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000351EC" w14:textId="77777777" w:rsidR="001B14E0" w:rsidRPr="001B14E0" w:rsidRDefault="001B14E0" w:rsidP="001B14E0">
      <w:pPr>
        <w:pStyle w:val="2"/>
      </w:pPr>
      <w:r>
        <w:rPr>
          <w:rFonts w:hint="eastAsia"/>
        </w:rPr>
        <w:t>多目的ファジィ遺伝的機械学習</w:t>
      </w:r>
    </w:p>
    <w:p w14:paraId="1A6A7E10" w14:textId="77777777"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r w:rsidR="00A74F2C">
        <w:rPr>
          <w:rFonts w:hint="eastAsia"/>
        </w:rPr>
        <w:t>多目的ファジィ</w:t>
      </w:r>
      <w:r w:rsidR="006B0999">
        <w:t>GBML</w:t>
      </w:r>
      <w:r w:rsidR="006B0999">
        <w:rPr>
          <w:rFonts w:hint="eastAsia"/>
        </w:rPr>
        <w:t>の手順を示す．</w:t>
      </w:r>
    </w:p>
    <w:p w14:paraId="0272EF8E" w14:textId="77777777"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14:paraId="0E5CBD52" w14:textId="77777777"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89539A">
        <w:rPr>
          <w:rFonts w:hint="eastAsia"/>
        </w:rPr>
        <w:t>によ</w:t>
      </w:r>
      <w:r w:rsidR="0089539A">
        <w:rPr>
          <w:rFonts w:hint="eastAsia"/>
        </w:rPr>
        <w:lastRenderedPageBreak/>
        <w:t>って子個体群</w:t>
      </w:r>
      <w:commentRangeStart w:id="4"/>
      <w:r w:rsidR="0089539A" w:rsidRPr="00E65FBA">
        <w:rPr>
          <w:rFonts w:hint="eastAsia"/>
          <w:highlight w:val="yellow"/>
        </w:rPr>
        <w:t>を生成を</w:t>
      </w:r>
      <w:commentRangeEnd w:id="4"/>
      <w:r w:rsidR="00E65FBA" w:rsidRPr="00E65FBA">
        <w:rPr>
          <w:rStyle w:val="af8"/>
          <w:highlight w:val="yellow"/>
        </w:rPr>
        <w:commentReference w:id="4"/>
      </w:r>
      <w:r w:rsidR="0089539A">
        <w:rPr>
          <w:rFonts w:hint="eastAsia"/>
        </w:rPr>
        <w:t>する</w:t>
      </w:r>
      <w:r>
        <w:rPr>
          <w:rFonts w:hint="eastAsia"/>
        </w:rPr>
        <w:t>．</w:t>
      </w:r>
    </w:p>
    <w:p w14:paraId="16D79A65" w14:textId="77777777" w:rsidR="00A74F2C" w:rsidRDefault="00A74F2C" w:rsidP="00A74F2C">
      <w:pPr>
        <w:spacing w:afterLines="0" w:after="0"/>
        <w:ind w:left="595" w:hangingChars="350" w:hanging="595"/>
      </w:pPr>
      <w:r>
        <w:t>Step 3:</w:t>
      </w:r>
      <w:r>
        <w:tab/>
      </w:r>
      <w:r>
        <w:rPr>
          <w:rFonts w:hint="eastAsia"/>
        </w:rPr>
        <w:t>子個体を評価し，現個体群の世代更新を行う．</w:t>
      </w:r>
    </w:p>
    <w:p w14:paraId="684ACBE0" w14:textId="77777777"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14:paraId="187C34E5" w14:textId="77777777"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14:paraId="7005EF2F" w14:textId="77777777"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14:paraId="2EB5CE8B" w14:textId="77777777" w:rsidR="003C121E" w:rsidRDefault="003C121E" w:rsidP="003C121E">
      <w:pPr>
        <w:pStyle w:val="2"/>
      </w:pPr>
      <w:r>
        <w:rPr>
          <w:rFonts w:hint="eastAsia"/>
        </w:rPr>
        <w:t>並列分散実装</w:t>
      </w:r>
    </w:p>
    <w:p w14:paraId="0FC176B4" w14:textId="77777777"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proofErr w:type="spellStart"/>
      <w:r w:rsidR="00285351">
        <w:rPr>
          <w:rFonts w:hint="eastAsia"/>
        </w:rPr>
        <w:t>M</w:t>
      </w:r>
      <w:r w:rsidR="00285351">
        <w:t>o</w:t>
      </w:r>
      <w:r>
        <w:t>GBML</w:t>
      </w:r>
      <w:proofErr w:type="spellEnd"/>
      <w:r>
        <w:rPr>
          <w:rFonts w:hint="eastAsia"/>
        </w:rPr>
        <w:t>の計算時間短縮のための方法として</w:t>
      </w:r>
      <w:r>
        <w:t>Island</w:t>
      </w:r>
      <w:r>
        <w:rPr>
          <w:rFonts w:hint="eastAsia"/>
        </w:rPr>
        <w:t>型の並列分散実装が提案されている．並列分散実装では，</w:t>
      </w:r>
      <w:r w:rsidR="007E65CC">
        <w:rPr>
          <w:rFonts w:hint="eastAsia"/>
        </w:rPr>
        <w:t>個体群と学習用データを分割し，</w:t>
      </w:r>
      <w:r>
        <w:rPr>
          <w:rFonts w:hint="eastAsia"/>
        </w:rPr>
        <w:t>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14:paraId="0BF38074" w14:textId="77777777" w:rsidR="006A5A7A" w:rsidRDefault="006A5A7A" w:rsidP="00864BBC">
      <w:pPr>
        <w:spacing w:after="120"/>
        <w:ind w:firstLine="170"/>
      </w:pPr>
      <w:r>
        <w:rPr>
          <w:noProof/>
        </w:rPr>
        <w:drawing>
          <wp:inline distT="0" distB="0" distL="0" distR="0" wp14:anchorId="4F2EE88F" wp14:editId="559C88E5">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14:paraId="1793AA4D" w14:textId="77777777"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14:paraId="16F8FC61" w14:textId="77777777" w:rsidR="00864BBC" w:rsidRDefault="00BF3721" w:rsidP="00BF3721">
      <w:pPr>
        <w:pStyle w:val="2"/>
      </w:pPr>
      <w:r>
        <w:rPr>
          <w:rFonts w:hint="eastAsia"/>
        </w:rPr>
        <w:t>アンサンブル識別器の設計</w:t>
      </w:r>
    </w:p>
    <w:p w14:paraId="68F6D5C0" w14:textId="77777777"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複数の弱識別器の識別結果で単純多数決を行う．得られた識別器集合の内，特定の未知パターンに対して識別性能が低くなる</w:t>
      </w:r>
      <w:r w:rsidR="0089539A">
        <w:rPr>
          <w:rFonts w:hint="eastAsia"/>
        </w:rPr>
        <w:t>弱</w:t>
      </w:r>
      <w:r w:rsidR="00035FB2">
        <w:rPr>
          <w:rFonts w:hint="eastAsia"/>
        </w:rPr>
        <w:t>識別器が存在しても，多数決による</w:t>
      </w:r>
      <w:r>
        <w:rPr>
          <w:rFonts w:hint="eastAsia"/>
        </w:rPr>
        <w:t>識別が可能</w:t>
      </w:r>
      <w:r w:rsidR="0089539A">
        <w:rPr>
          <w:rFonts w:hint="eastAsia"/>
        </w:rPr>
        <w:t>である</w:t>
      </w:r>
      <w:r>
        <w:rPr>
          <w:rFonts w:hint="eastAsia"/>
        </w:rPr>
        <w:t>．</w:t>
      </w:r>
      <w:r w:rsidR="0089539A">
        <w:rPr>
          <w:rFonts w:hint="eastAsia"/>
        </w:rPr>
        <w:t>そのため</w:t>
      </w:r>
      <w:r>
        <w:rPr>
          <w:rFonts w:hint="eastAsia"/>
        </w:rPr>
        <w:t>，単一な識別器と比較して，多様性の高い識別器が</w:t>
      </w:r>
      <w:r w:rsidR="0089539A">
        <w:rPr>
          <w:rFonts w:hint="eastAsia"/>
        </w:rPr>
        <w:t>獲得でき，識別性能の向上が期待される</w:t>
      </w:r>
      <w:r>
        <w:rPr>
          <w:rFonts w:hint="eastAsia"/>
        </w:rPr>
        <w:t>．</w:t>
      </w:r>
    </w:p>
    <w:p w14:paraId="60730FA6" w14:textId="77777777" w:rsidR="003E4E65" w:rsidRPr="003E4E65" w:rsidRDefault="003E4E65" w:rsidP="003E4E65">
      <w:pPr>
        <w:spacing w:after="120"/>
        <w:ind w:firstLine="170"/>
      </w:pPr>
      <w:r>
        <w:rPr>
          <w:rFonts w:hint="eastAsia"/>
        </w:rPr>
        <w:t>本研究では，</w:t>
      </w:r>
      <w:r w:rsidR="0089539A">
        <w:rPr>
          <w:rFonts w:hint="eastAsia"/>
        </w:rPr>
        <w:t>弱識別器の</w:t>
      </w:r>
      <w:r>
        <w:rPr>
          <w:rFonts w:hint="eastAsia"/>
        </w:rPr>
        <w:t>多様性向上のため，交換操作，移住操作を行わない並列分散型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14:paraId="392C3889" w14:textId="77777777"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を重みとして与えた重み付け多数決による識別を行う．単純多数決と比較して，多数決結果が同票となる可能性を低くできる．</w:t>
      </w:r>
    </w:p>
    <w:p w14:paraId="7081A274" w14:textId="77777777" w:rsidR="00BF3721" w:rsidRDefault="0063599D" w:rsidP="0063599D">
      <w:pPr>
        <w:pStyle w:val="1"/>
      </w:pPr>
      <w:r>
        <w:rPr>
          <w:rFonts w:hint="eastAsia"/>
        </w:rPr>
        <w:lastRenderedPageBreak/>
        <w:t>数値実験</w:t>
      </w:r>
    </w:p>
    <w:p w14:paraId="38422F4E" w14:textId="77777777" w:rsidR="00BF3721" w:rsidRDefault="0063599D" w:rsidP="0063599D">
      <w:pPr>
        <w:pStyle w:val="2"/>
      </w:pPr>
      <w:r>
        <w:rPr>
          <w:rFonts w:hint="eastAsia"/>
        </w:rPr>
        <w:t>数値実験設定</w:t>
      </w:r>
    </w:p>
    <w:p w14:paraId="5E1DA437" w14:textId="77777777"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AB695F">
        <w:rPr>
          <w:rFonts w:hint="eastAsia"/>
        </w:rPr>
        <w:t>世代とした．</w:t>
      </w:r>
      <w:r w:rsidR="00AB695F" w:rsidRPr="00A94B3D">
        <w:rPr>
          <w:rFonts w:hint="eastAsia"/>
        </w:rPr>
        <w:t>これは，</w:t>
      </w:r>
      <w:r w:rsidR="00AB695F" w:rsidRPr="00A94B3D">
        <w:rPr>
          <w:rFonts w:hint="eastAsia"/>
        </w:rPr>
        <w:t>[4]</w:t>
      </w:r>
      <w:r w:rsidR="00AB695F" w:rsidRPr="00A94B3D">
        <w:rPr>
          <w:rFonts w:hint="eastAsia"/>
        </w:rPr>
        <w:t>において識別性能の良い結果を示したためである</w:t>
      </w:r>
      <w:r w:rsidR="00AB695F">
        <w:rPr>
          <w:rFonts w:hint="eastAsia"/>
        </w:rPr>
        <w:t>．また，並列分割数の違いによるアンサンブル識別器の識別性能の変化についての実験を行った．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14:paraId="43EDD01F" w14:textId="77777777" w:rsidTr="003B2380">
        <w:trPr>
          <w:trHeight w:val="193"/>
          <w:jc w:val="center"/>
        </w:trPr>
        <w:tc>
          <w:tcPr>
            <w:tcW w:w="1297" w:type="pct"/>
            <w:vAlign w:val="center"/>
          </w:tcPr>
          <w:p w14:paraId="3231CCDD" w14:textId="77777777"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14:paraId="3B8D0FEE"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2DA8E88A" w14:textId="77777777"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14:paraId="2509F6B9" w14:textId="77777777" w:rsidTr="003B2380">
        <w:trPr>
          <w:trHeight w:val="193"/>
          <w:jc w:val="center"/>
        </w:trPr>
        <w:tc>
          <w:tcPr>
            <w:tcW w:w="1297" w:type="pct"/>
            <w:vAlign w:val="center"/>
          </w:tcPr>
          <w:p w14:paraId="155614E0" w14:textId="77777777"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14:paraId="226B8029"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112073DF" w14:textId="77777777"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14:paraId="735F73C4" w14:textId="77777777" w:rsidTr="003B2380">
        <w:trPr>
          <w:trHeight w:val="193"/>
          <w:jc w:val="center"/>
        </w:trPr>
        <w:tc>
          <w:tcPr>
            <w:tcW w:w="1297" w:type="pct"/>
            <w:vAlign w:val="center"/>
          </w:tcPr>
          <w:p w14:paraId="0A4AE057" w14:textId="77777777"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758D27DE"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433F6DAE" w14:textId="77777777"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14:paraId="4B9F880F" w14:textId="77777777" w:rsidTr="003B2380">
        <w:trPr>
          <w:trHeight w:val="193"/>
          <w:jc w:val="center"/>
        </w:trPr>
        <w:tc>
          <w:tcPr>
            <w:tcW w:w="1297" w:type="pct"/>
            <w:vAlign w:val="center"/>
          </w:tcPr>
          <w:p w14:paraId="2FE911F4" w14:textId="77777777"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1B6278E9"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2BC5501F" w14:textId="77777777"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14:paraId="015C843E" w14:textId="77777777" w:rsidTr="003B2380">
        <w:trPr>
          <w:trHeight w:val="193"/>
          <w:jc w:val="center"/>
        </w:trPr>
        <w:tc>
          <w:tcPr>
            <w:tcW w:w="1297" w:type="pct"/>
            <w:vAlign w:val="center"/>
          </w:tcPr>
          <w:p w14:paraId="42337646" w14:textId="77777777"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14:paraId="4B4D3891"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6C7FE40C" w14:textId="77777777"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14:paraId="17136F33" w14:textId="77777777" w:rsidTr="003B2380">
        <w:trPr>
          <w:trHeight w:val="193"/>
          <w:jc w:val="center"/>
        </w:trPr>
        <w:tc>
          <w:tcPr>
            <w:tcW w:w="1297" w:type="pct"/>
            <w:vAlign w:val="center"/>
          </w:tcPr>
          <w:p w14:paraId="5549F6F2" w14:textId="77777777"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14:paraId="11937324"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60B4E71F"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14:paraId="49D79904" w14:textId="77777777" w:rsidTr="003B2380">
        <w:trPr>
          <w:trHeight w:val="193"/>
          <w:jc w:val="center"/>
        </w:trPr>
        <w:tc>
          <w:tcPr>
            <w:tcW w:w="1297" w:type="pct"/>
            <w:vAlign w:val="center"/>
          </w:tcPr>
          <w:p w14:paraId="5F9DB052" w14:textId="77777777"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14:paraId="3F822DDA"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025EBE6"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14:paraId="6F160CB6" w14:textId="77777777"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14:paraId="3C51F8F8" w14:textId="77777777" w:rsidTr="00F207DF">
        <w:trPr>
          <w:trHeight w:val="193"/>
          <w:jc w:val="center"/>
        </w:trPr>
        <w:tc>
          <w:tcPr>
            <w:tcW w:w="1250" w:type="pct"/>
            <w:tcBorders>
              <w:top w:val="single" w:sz="4" w:space="0" w:color="auto"/>
              <w:bottom w:val="single" w:sz="4" w:space="0" w:color="auto"/>
            </w:tcBorders>
            <w:vAlign w:val="center"/>
          </w:tcPr>
          <w:p w14:paraId="3BF29DAD" w14:textId="77777777"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14:paraId="6597BD8D" w14:textId="77777777"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14:paraId="094FC3E9" w14:textId="77777777"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14:paraId="541B7485" w14:textId="77777777"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14:paraId="661FA709" w14:textId="77777777" w:rsidTr="00F207DF">
        <w:trPr>
          <w:trHeight w:val="193"/>
          <w:jc w:val="center"/>
        </w:trPr>
        <w:tc>
          <w:tcPr>
            <w:tcW w:w="1250" w:type="pct"/>
            <w:tcBorders>
              <w:top w:val="single" w:sz="4" w:space="0" w:color="auto"/>
            </w:tcBorders>
            <w:vAlign w:val="center"/>
          </w:tcPr>
          <w:p w14:paraId="2FC91617" w14:textId="77777777"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14:paraId="50613B95" w14:textId="77777777"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14:paraId="3D37AB0E" w14:textId="77777777"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14:paraId="1BAA0F74" w14:textId="77777777"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14:paraId="5C73934B" w14:textId="77777777" w:rsidTr="00F207DF">
        <w:trPr>
          <w:trHeight w:val="193"/>
          <w:jc w:val="center"/>
        </w:trPr>
        <w:tc>
          <w:tcPr>
            <w:tcW w:w="1250" w:type="pct"/>
            <w:vAlign w:val="center"/>
          </w:tcPr>
          <w:p w14:paraId="6757F290" w14:textId="77777777" w:rsidR="00664599" w:rsidRPr="005D1C50" w:rsidRDefault="00664599" w:rsidP="00F207DF">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14:paraId="3401668A" w14:textId="77777777"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14:paraId="34C78903" w14:textId="77777777"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14:paraId="65DFF980" w14:textId="77777777"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14:paraId="58E67E62" w14:textId="77777777" w:rsidR="00664599" w:rsidRPr="00FC31AB" w:rsidRDefault="00664599" w:rsidP="00FC31AB">
      <w:pPr>
        <w:spacing w:after="120"/>
        <w:ind w:firstLineChars="0" w:firstLine="0"/>
      </w:pPr>
    </w:p>
    <w:p w14:paraId="1D8B6326" w14:textId="77777777" w:rsidR="00D35FF6" w:rsidRPr="00D35FF6" w:rsidRDefault="00D35FF6" w:rsidP="00D35FF6">
      <w:pPr>
        <w:pStyle w:val="2"/>
      </w:pPr>
      <w:r>
        <w:rPr>
          <w:rFonts w:hint="eastAsia"/>
        </w:rPr>
        <w:t>数値実験結果</w:t>
      </w:r>
    </w:p>
    <w:p w14:paraId="076771B7" w14:textId="77777777" w:rsidR="00BF3721" w:rsidRDefault="00BF3721" w:rsidP="00864BBC">
      <w:pPr>
        <w:spacing w:after="120"/>
        <w:ind w:firstLine="170"/>
      </w:pPr>
    </w:p>
    <w:p w14:paraId="268222D8" w14:textId="77777777" w:rsidR="00BF3721" w:rsidRDefault="00BF3721" w:rsidP="00864BBC">
      <w:pPr>
        <w:spacing w:after="120"/>
        <w:ind w:firstLine="170"/>
      </w:pPr>
    </w:p>
    <w:p w14:paraId="697F7622" w14:textId="77777777" w:rsidR="007070DC" w:rsidRPr="007070DC" w:rsidRDefault="00E21092" w:rsidP="00F46F29">
      <w:pPr>
        <w:pStyle w:val="1"/>
      </w:pPr>
      <w:r>
        <w:rPr>
          <w:rFonts w:hint="eastAsia"/>
        </w:rPr>
        <w:t>おわりに</w:t>
      </w:r>
    </w:p>
    <w:p w14:paraId="59E3E2FF" w14:textId="77777777" w:rsidR="008C730E" w:rsidRDefault="008C730E" w:rsidP="00330D73">
      <w:pPr>
        <w:spacing w:after="120"/>
        <w:ind w:firstLine="170"/>
      </w:pPr>
    </w:p>
    <w:p w14:paraId="16883904" w14:textId="77777777" w:rsidR="00330D73" w:rsidRPr="00A363ED" w:rsidRDefault="00330D73" w:rsidP="00330D73">
      <w:pPr>
        <w:spacing w:after="120"/>
        <w:ind w:firstLine="170"/>
        <w:rPr>
          <w:rFonts w:eastAsia="ＭＳ 明朝"/>
        </w:rPr>
      </w:pPr>
    </w:p>
    <w:p w14:paraId="030002E8" w14:textId="77777777" w:rsidR="007070DC" w:rsidRPr="002369E0" w:rsidRDefault="007070DC" w:rsidP="002029C1">
      <w:pPr>
        <w:pStyle w:val="1"/>
        <w:numPr>
          <w:ilvl w:val="0"/>
          <w:numId w:val="0"/>
        </w:numPr>
        <w:spacing w:beforeLines="40" w:before="96"/>
        <w:rPr>
          <w:rStyle w:val="aa"/>
        </w:rPr>
      </w:pPr>
      <w:r w:rsidRPr="007070DC">
        <w:rPr>
          <w:rFonts w:hint="eastAsia"/>
        </w:rPr>
        <w:t>参考文献</w:t>
      </w:r>
    </w:p>
    <w:p w14:paraId="327C3774" w14:textId="77777777"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xml:space="preserve">, </w:t>
      </w:r>
      <w:bookmarkStart w:id="5" w:name="_GoBack"/>
      <w:bookmarkEnd w:id="5"/>
      <w:r>
        <w:rPr>
          <w:szCs w:val="17"/>
        </w:rPr>
        <w:t>Part I, pp. 462-471, Springer, Berlin, March 2015.</w:t>
      </w:r>
    </w:p>
    <w:p w14:paraId="62682752" w14:textId="77777777"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14:paraId="50B95EE3" w14:textId="77777777" w:rsidR="00C54239" w:rsidRDefault="00C54239" w:rsidP="00C5423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Pr>
          <w:szCs w:val="17"/>
        </w:rPr>
        <w:t>, vol. 33, pp. 1-39, 2010.</w:t>
      </w:r>
    </w:p>
    <w:p w14:paraId="727A0C18" w14:textId="77777777" w:rsidR="00AB695F" w:rsidRPr="00C54239" w:rsidRDefault="00AB695F" w:rsidP="00C54239">
      <w:pPr>
        <w:pStyle w:val="References"/>
        <w:spacing w:after="48"/>
        <w:jc w:val="both"/>
        <w:rPr>
          <w:szCs w:val="17"/>
        </w:rPr>
      </w:pPr>
      <w:r>
        <w:rPr>
          <w:szCs w:val="17"/>
        </w:rPr>
        <w:t xml:space="preserve">H. </w:t>
      </w:r>
      <w:proofErr w:type="spellStart"/>
      <w:r>
        <w:rPr>
          <w:szCs w:val="17"/>
        </w:rPr>
        <w:t>Ishibuchi</w:t>
      </w:r>
      <w:proofErr w:type="spellEnd"/>
      <w:r>
        <w:rPr>
          <w:szCs w:val="17"/>
        </w:rPr>
        <w:t xml:space="preserve">, M. Yamane, and Y. </w:t>
      </w:r>
      <w:proofErr w:type="spellStart"/>
      <w:r>
        <w:rPr>
          <w:szCs w:val="17"/>
        </w:rPr>
        <w:t>Nojima</w:t>
      </w:r>
      <w:proofErr w:type="spellEnd"/>
      <w:r>
        <w:rPr>
          <w:szCs w:val="17"/>
        </w:rPr>
        <w:t xml:space="preserve">,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AB695F" w:rsidRPr="00C54239" w:rsidSect="00C52817">
      <w:type w:val="continuous"/>
      <w:pgSz w:w="11906" w:h="16838" w:code="9"/>
      <w:pgMar w:top="1259" w:right="851" w:bottom="1191" w:left="1446" w:header="777" w:footer="709" w:gutter="0"/>
      <w:cols w:num="2"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shihara(Nisshin)" w:date="2019-01-18T15:36:00Z" w:initials="N">
    <w:p w14:paraId="30BA750B" w14:textId="77777777" w:rsidR="00E65FBA" w:rsidRDefault="00E65FBA">
      <w:pPr>
        <w:pStyle w:val="af9"/>
        <w:spacing w:after="120"/>
        <w:ind w:firstLine="180"/>
      </w:pPr>
      <w:r>
        <w:rPr>
          <w:rStyle w:val="af8"/>
        </w:rPr>
        <w:annotationRef/>
      </w:r>
      <w:r>
        <w:rPr>
          <w:rFonts w:hint="eastAsia"/>
        </w:rPr>
        <w:t>「，」不要</w:t>
      </w:r>
    </w:p>
  </w:comment>
  <w:comment w:id="1" w:author="Nishihara(Nisshin)" w:date="2019-01-18T15:37:00Z" w:initials="N">
    <w:p w14:paraId="7C28E149" w14:textId="77777777" w:rsidR="00E65FBA" w:rsidRDefault="00E65FBA" w:rsidP="00E65FBA">
      <w:pPr>
        <w:pStyle w:val="af9"/>
        <w:spacing w:after="120"/>
        <w:ind w:firstLineChars="55" w:firstLine="99"/>
        <w:rPr>
          <w:rFonts w:hint="eastAsia"/>
        </w:rPr>
      </w:pPr>
      <w:r>
        <w:rPr>
          <w:rStyle w:val="af8"/>
        </w:rPr>
        <w:annotationRef/>
      </w:r>
      <w:r>
        <w:rPr>
          <w:rFonts w:hint="eastAsia"/>
        </w:rPr>
        <w:t>「計算時間の短縮」は研究の目的で，提案されているのは「手法の</w:t>
      </w:r>
      <w:proofErr w:type="spellStart"/>
      <w:r>
        <w:rPr>
          <w:rFonts w:hint="eastAsia"/>
        </w:rPr>
        <w:t>MoFGBML</w:t>
      </w:r>
      <w:proofErr w:type="spellEnd"/>
      <w:r>
        <w:rPr>
          <w:rFonts w:hint="eastAsia"/>
        </w:rPr>
        <w:t>への適応」では？</w:t>
      </w:r>
      <w:r>
        <w:br/>
      </w:r>
    </w:p>
  </w:comment>
  <w:comment w:id="2" w:author="Nishihara(Nisshin)" w:date="2019-01-18T15:41:00Z" w:initials="N">
    <w:p w14:paraId="4757B9DC" w14:textId="77777777" w:rsidR="00E65FBA" w:rsidRDefault="00E65FBA">
      <w:pPr>
        <w:pStyle w:val="af9"/>
        <w:spacing w:after="120"/>
        <w:ind w:firstLine="180"/>
      </w:pPr>
      <w:r>
        <w:rPr>
          <w:rStyle w:val="af8"/>
        </w:rPr>
        <w:annotationRef/>
      </w:r>
      <w:r>
        <w:rPr>
          <w:rFonts w:hint="eastAsia"/>
        </w:rPr>
        <w:t>数式は「数式の挿入」などを用いましょう．以下の数式も同様です．</w:t>
      </w:r>
    </w:p>
  </w:comment>
  <w:comment w:id="3" w:author="Nishihara(Nisshin)" w:date="2019-01-18T15:42:00Z" w:initials="N">
    <w:p w14:paraId="0B820F02" w14:textId="77777777" w:rsidR="00E65FBA" w:rsidRDefault="00E65FBA">
      <w:pPr>
        <w:pStyle w:val="af9"/>
        <w:spacing w:after="120"/>
        <w:ind w:firstLine="180"/>
      </w:pPr>
      <w:r>
        <w:rPr>
          <w:rStyle w:val="af8"/>
        </w:rPr>
        <w:annotationRef/>
      </w:r>
      <w:r>
        <w:rPr>
          <w:rFonts w:hint="eastAsia"/>
        </w:rPr>
        <w:t>要るかな？</w:t>
      </w:r>
    </w:p>
  </w:comment>
  <w:comment w:id="4" w:author="Nishihara(Nisshin)" w:date="2019-01-18T15:42:00Z" w:initials="N">
    <w:p w14:paraId="17866A4A" w14:textId="77777777" w:rsidR="00E65FBA" w:rsidRDefault="00E65FBA">
      <w:pPr>
        <w:pStyle w:val="af9"/>
        <w:spacing w:after="120"/>
        <w:ind w:firstLine="180"/>
      </w:pPr>
      <w:r>
        <w:rPr>
          <w:rStyle w:val="af8"/>
        </w:rPr>
        <w:annotationRef/>
      </w:r>
      <w:r>
        <w:rPr>
          <w:rFonts w:hint="eastAsia"/>
        </w:rPr>
        <w:t>「を」被り，</w:t>
      </w:r>
      <w:r>
        <w:rPr>
          <w:rFonts w:hint="eastAsia"/>
        </w:rPr>
        <w:t>word</w:t>
      </w:r>
      <w:r>
        <w:rPr>
          <w:rFonts w:hint="eastAsia"/>
        </w:rPr>
        <w:t>の校閲機能（文に赤や青の波線出るヤツ）を活用しましょう．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BA750B" w15:done="0"/>
  <w15:commentEx w15:paraId="7C28E149" w15:done="0"/>
  <w15:commentEx w15:paraId="4757B9DC" w15:done="0"/>
  <w15:commentEx w15:paraId="0B820F02" w15:done="0"/>
  <w15:commentEx w15:paraId="17866A4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D5DA4" w14:textId="77777777" w:rsidR="006A69A8" w:rsidRDefault="006A69A8">
      <w:pPr>
        <w:spacing w:before="48" w:after="120"/>
        <w:ind w:firstLine="170"/>
      </w:pPr>
      <w:r>
        <w:separator/>
      </w:r>
    </w:p>
  </w:endnote>
  <w:endnote w:type="continuationSeparator" w:id="0">
    <w:p w14:paraId="5BBD3D75" w14:textId="77777777" w:rsidR="006A69A8" w:rsidRDefault="006A69A8">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charset w:val="00"/>
    <w:family w:val="auto"/>
    <w:pitch w:val="variable"/>
    <w:sig w:usb0="00000003" w:usb1="00000000" w:usb2="00000000" w:usb3="00000000" w:csb0="00000003" w:csb1="00000000"/>
  </w:font>
  <w:font w:name="PMingLiU">
    <w:altName w:val="新細明體"/>
    <w:panose1 w:val="02010601000101010101"/>
    <w:charset w:val="88"/>
    <w:family w:val="roman"/>
    <w:notTrueType/>
    <w:pitch w:val="variable"/>
    <w:sig w:usb0="00000001" w:usb1="08080000" w:usb2="00000010" w:usb3="00000000" w:csb0="00100000"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3E95" w14:textId="77777777" w:rsidR="007E715F" w:rsidRDefault="007E715F">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791D2" w14:textId="77777777" w:rsidR="007E715F" w:rsidRDefault="007E715F">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CE37" w14:textId="77777777" w:rsidR="007E715F" w:rsidRDefault="007E715F">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30F48" w14:textId="77777777" w:rsidR="006A69A8" w:rsidRDefault="006A69A8">
      <w:pPr>
        <w:spacing w:before="48" w:after="120"/>
        <w:ind w:firstLine="170"/>
      </w:pPr>
      <w:r>
        <w:separator/>
      </w:r>
    </w:p>
  </w:footnote>
  <w:footnote w:type="continuationSeparator" w:id="0">
    <w:p w14:paraId="33737637" w14:textId="77777777" w:rsidR="006A69A8" w:rsidRDefault="006A69A8">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4876E" w14:textId="77777777" w:rsidR="007E715F" w:rsidRDefault="007E715F">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E4A3" w14:textId="77777777"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6A29A247" wp14:editId="5A4370F5">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F1F829"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685147CF" wp14:editId="113CC41E">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3CC3A"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98A01" w14:textId="77777777" w:rsidR="007E715F" w:rsidRDefault="007E715F">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shihara(Nisshin)">
    <w15:presenceInfo w15:providerId="None" w15:userId="Nishihara(Niss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2380"/>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1DEB"/>
    <w:rsid w:val="004C79B5"/>
    <w:rsid w:val="004D0B5C"/>
    <w:rsid w:val="004D68B2"/>
    <w:rsid w:val="004E53E6"/>
    <w:rsid w:val="004F3E91"/>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A69A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43A0"/>
    <w:rsid w:val="00E42638"/>
    <w:rsid w:val="00E4747B"/>
    <w:rsid w:val="00E50B72"/>
    <w:rsid w:val="00E653D1"/>
    <w:rsid w:val="00E6590A"/>
    <w:rsid w:val="00E65FBA"/>
    <w:rsid w:val="00E763A5"/>
    <w:rsid w:val="00E76F51"/>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29EB45"/>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E65FBA"/>
    <w:rPr>
      <w:sz w:val="18"/>
      <w:szCs w:val="18"/>
    </w:rPr>
  </w:style>
  <w:style w:type="paragraph" w:styleId="af9">
    <w:name w:val="annotation text"/>
    <w:basedOn w:val="a0"/>
    <w:link w:val="afa"/>
    <w:uiPriority w:val="99"/>
    <w:semiHidden/>
    <w:unhideWhenUsed/>
    <w:rsid w:val="00E65FBA"/>
    <w:pPr>
      <w:jc w:val="left"/>
    </w:pPr>
  </w:style>
  <w:style w:type="character" w:customStyle="1" w:styleId="afa">
    <w:name w:val="コメント文字列 (文字)"/>
    <w:basedOn w:val="a1"/>
    <w:link w:val="af9"/>
    <w:uiPriority w:val="99"/>
    <w:semiHidden/>
    <w:rsid w:val="00E65FBA"/>
    <w:rPr>
      <w:rFonts w:ascii="Times" w:hAnsi="Times"/>
      <w:sz w:val="17"/>
    </w:rPr>
  </w:style>
  <w:style w:type="paragraph" w:styleId="afb">
    <w:name w:val="annotation subject"/>
    <w:basedOn w:val="af9"/>
    <w:next w:val="af9"/>
    <w:link w:val="afc"/>
    <w:uiPriority w:val="99"/>
    <w:semiHidden/>
    <w:unhideWhenUsed/>
    <w:rsid w:val="00E65FBA"/>
    <w:rPr>
      <w:b/>
      <w:bCs/>
    </w:rPr>
  </w:style>
  <w:style w:type="character" w:customStyle="1" w:styleId="afc">
    <w:name w:val="コメント内容 (文字)"/>
    <w:basedOn w:val="afa"/>
    <w:link w:val="afb"/>
    <w:uiPriority w:val="99"/>
    <w:semiHidden/>
    <w:rsid w:val="00E65FBA"/>
    <w:rPr>
      <w:rFonts w:ascii="Times" w:hAnsi="Times"/>
      <w:b/>
      <w:b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0EAC8-A5AC-4574-80F0-C2CF41EC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11672</TotalTime>
  <Pages>2</Pages>
  <Words>589</Words>
  <Characters>3360</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Nishihara(Nisshin)</cp:lastModifiedBy>
  <cp:revision>302</cp:revision>
  <cp:lastPrinted>2019-01-17T10:24:00Z</cp:lastPrinted>
  <dcterms:created xsi:type="dcterms:W3CDTF">2015-12-22T07:28:00Z</dcterms:created>
  <dcterms:modified xsi:type="dcterms:W3CDTF">2019-01-18T06:46:00Z</dcterms:modified>
</cp:coreProperties>
</file>