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t>はじめに</w:t>
      </w:r>
    </w:p>
    <w:p w:rsidR="009626AA" w:rsidRDefault="00006A6D" w:rsidP="00506565">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097ADD">
        <w:rPr>
          <w:rFonts w:hint="eastAsia"/>
        </w:rPr>
        <w:t>識別器が</w:t>
      </w:r>
      <w:r w:rsidR="00B00A1C">
        <w:rPr>
          <w:rFonts w:hint="eastAsia"/>
        </w:rPr>
        <w:t>どのようにデータを識別しているのかが</w:t>
      </w:r>
      <w:r w:rsidR="00097ADD">
        <w:rPr>
          <w:rFonts w:hint="eastAsia"/>
        </w:rPr>
        <w:t>解釈</w:t>
      </w:r>
      <w:r w:rsidR="00285351">
        <w:rPr>
          <w:rFonts w:hint="eastAsia"/>
        </w:rPr>
        <w:t>可能</w:t>
      </w:r>
      <w:r w:rsidR="00B00A1C">
        <w:rPr>
          <w:rFonts w:hint="eastAsia"/>
        </w:rPr>
        <w:t>である</w:t>
      </w:r>
      <w:r w:rsidR="00E82B5C">
        <w:rPr>
          <w:rFonts w:hint="eastAsia"/>
        </w:rPr>
        <w:t>という特徴をもつ．しかし，識別性能と解釈性能</w:t>
      </w:r>
      <w:r w:rsidR="00506565">
        <w:rPr>
          <w:rFonts w:hint="eastAsia"/>
        </w:rPr>
        <w:t>との間</w:t>
      </w:r>
      <w:r w:rsidR="00B00A1C">
        <w:rPr>
          <w:rFonts w:hint="eastAsia"/>
        </w:rPr>
        <w:t>にはトレードオフの関係がある</w:t>
      </w:r>
      <w:r w:rsidR="00E82B5C">
        <w:rPr>
          <w:rFonts w:hint="eastAsia"/>
        </w:rPr>
        <w:t>ため，どちらも同時に最適</w:t>
      </w:r>
      <w:r w:rsidR="00E7735C">
        <w:rPr>
          <w:rFonts w:hint="eastAsia"/>
        </w:rPr>
        <w:t>となる</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r w:rsidR="00B00A1C">
        <w:t>Multiobjective Fuzzy Genetics-B</w:t>
      </w:r>
      <w:r w:rsidR="00764B6A">
        <w:t xml:space="preserve">ased Machine Learning: MoFGBML) [1] </w:t>
      </w:r>
      <w:r w:rsidR="00B00A1C">
        <w:rPr>
          <w:rFonts w:hint="eastAsia"/>
        </w:rPr>
        <w:t>が提案されている．</w:t>
      </w:r>
    </w:p>
    <w:p w:rsidR="002D18C7" w:rsidRDefault="005664AA" w:rsidP="002D18C7">
      <w:pPr>
        <w:spacing w:after="120"/>
        <w:ind w:firstLine="170"/>
      </w:pPr>
      <w:r>
        <w:rPr>
          <w:rFonts w:hint="eastAsia"/>
        </w:rPr>
        <w:t>近年では，</w:t>
      </w:r>
      <w:r w:rsidR="00097ADD">
        <w:rPr>
          <w:rFonts w:hint="eastAsia"/>
        </w:rPr>
        <w:t>あらゆる場所にインターネットが繋がるユビキタス</w:t>
      </w:r>
      <w:r w:rsidR="001712EE">
        <w:rPr>
          <w:rFonts w:hint="eastAsia"/>
        </w:rPr>
        <w:t>化が進み，大規模なデータが獲得されるようにな</w:t>
      </w:r>
      <w:r w:rsidR="002D18C7">
        <w:rPr>
          <w:rFonts w:hint="eastAsia"/>
        </w:rPr>
        <w:t>り，これらの有効利用が期待されている．しかし</w:t>
      </w:r>
      <w:r w:rsidR="007E65CC">
        <w:rPr>
          <w:rFonts w:hint="eastAsia"/>
        </w:rPr>
        <w:t>，</w:t>
      </w:r>
      <w:r>
        <w:t>MoFGBML</w:t>
      </w:r>
      <w:r>
        <w:rPr>
          <w:rFonts w:hint="eastAsia"/>
        </w:rPr>
        <w:t>は高い識別性能を</w:t>
      </w:r>
      <w:r w:rsidR="001712EE">
        <w:rPr>
          <w:rFonts w:hint="eastAsia"/>
        </w:rPr>
        <w:t>維持しつつ解釈性に優れた識別器を獲得可能だ</w:t>
      </w:r>
      <w:r>
        <w:rPr>
          <w:rFonts w:hint="eastAsia"/>
        </w:rPr>
        <w:t>が，大規模なデ</w:t>
      </w:r>
      <w:r w:rsidR="00E82B5C">
        <w:rPr>
          <w:rFonts w:hint="eastAsia"/>
        </w:rPr>
        <w:t>ータに</w:t>
      </w:r>
      <w:r w:rsidR="001712EE">
        <w:rPr>
          <w:rFonts w:hint="eastAsia"/>
        </w:rPr>
        <w:t>対して</w:t>
      </w:r>
      <w:r w:rsidR="00E82B5C">
        <w:rPr>
          <w:rFonts w:hint="eastAsia"/>
        </w:rPr>
        <w:t>膨大な計算時間を必要とする問題がある．</w:t>
      </w:r>
      <w:r w:rsidR="00DA6762">
        <w:rPr>
          <w:rFonts w:hint="eastAsia"/>
        </w:rPr>
        <w:t>文献</w:t>
      </w:r>
      <w:r w:rsidR="00764B6A">
        <w:rPr>
          <w:rFonts w:hint="eastAsia"/>
        </w:rPr>
        <w:t xml:space="preserve"> [1]</w:t>
      </w:r>
      <w:r w:rsidR="007E65CC">
        <w:t xml:space="preserve"> </w:t>
      </w:r>
      <w:r>
        <w:rPr>
          <w:rFonts w:hint="eastAsia"/>
        </w:rPr>
        <w:t>では，</w:t>
      </w:r>
      <w:r w:rsidR="001712EE">
        <w:rPr>
          <w:rFonts w:hint="eastAsia"/>
        </w:rPr>
        <w:t>学習用データと個体群を分割する</w:t>
      </w:r>
      <w:r w:rsidR="009626AA">
        <w:rPr>
          <w:rFonts w:hint="eastAsia"/>
        </w:rPr>
        <w:t>島</w:t>
      </w:r>
      <w:r w:rsidR="005A2001">
        <w:rPr>
          <w:rFonts w:hint="eastAsia"/>
        </w:rPr>
        <w:t>型の並列分散</w:t>
      </w:r>
      <w:r w:rsidR="001712EE">
        <w:rPr>
          <w:rFonts w:hint="eastAsia"/>
        </w:rPr>
        <w:t>実装</w:t>
      </w:r>
      <w:r w:rsidR="005A2001">
        <w:rPr>
          <w:rFonts w:hint="eastAsia"/>
        </w:rPr>
        <w:t>を</w:t>
      </w:r>
      <w:r>
        <w:t>MoFGBML</w:t>
      </w:r>
      <w:r w:rsidR="005A2001">
        <w:rPr>
          <w:rFonts w:hint="eastAsia"/>
        </w:rPr>
        <w:t>に適用</w:t>
      </w:r>
      <w:r w:rsidR="001712EE">
        <w:rPr>
          <w:rFonts w:hint="eastAsia"/>
        </w:rPr>
        <w:t>することで</w:t>
      </w:r>
      <w:r w:rsidR="007C7C82">
        <w:rPr>
          <w:rFonts w:hint="eastAsia"/>
        </w:rPr>
        <w:t>計算時間の短縮</w:t>
      </w:r>
      <w:r w:rsidR="001712EE">
        <w:rPr>
          <w:rFonts w:hint="eastAsia"/>
        </w:rPr>
        <w:t>を実現している．</w:t>
      </w:r>
      <w:r w:rsidR="00481FDC">
        <w:rPr>
          <w:rFonts w:hint="eastAsia"/>
        </w:rPr>
        <w:t>ここ</w:t>
      </w:r>
      <w:r>
        <w:rPr>
          <w:rFonts w:hint="eastAsia"/>
        </w:rPr>
        <w:t>で</w:t>
      </w:r>
      <w:r w:rsidR="00481FDC">
        <w:rPr>
          <w:rFonts w:hint="eastAsia"/>
        </w:rPr>
        <w:t>は，</w:t>
      </w:r>
      <w:r w:rsidR="004A6608">
        <w:rPr>
          <w:rFonts w:hint="eastAsia"/>
        </w:rPr>
        <w:t>部分学習用データへの過学習を防ぐために，部分個体群の移住操作</w:t>
      </w:r>
      <w:r w:rsidR="002D18C7">
        <w:rPr>
          <w:rFonts w:hint="eastAsia"/>
        </w:rPr>
        <w:t>が適用される</w:t>
      </w:r>
      <w:r w:rsidR="009626AA">
        <w:rPr>
          <w:rFonts w:hint="eastAsia"/>
        </w:rPr>
        <w:t>．</w:t>
      </w:r>
      <w:r w:rsidR="004A6608">
        <w:rPr>
          <w:rFonts w:hint="eastAsia"/>
        </w:rPr>
        <w:t>その結果，</w:t>
      </w:r>
      <w:r w:rsidR="009626AA">
        <w:rPr>
          <w:rFonts w:hint="eastAsia"/>
        </w:rPr>
        <w:t>トレードオフ曲線に沿った識別器の獲得が困難であるという課題がある．</w:t>
      </w:r>
    </w:p>
    <w:p w:rsidR="009B14F8" w:rsidRDefault="004C79B5" w:rsidP="002D18C7">
      <w:pPr>
        <w:spacing w:after="120"/>
        <w:ind w:firstLine="170"/>
      </w:pPr>
      <w:r>
        <w:rPr>
          <w:rFonts w:hint="eastAsia"/>
        </w:rPr>
        <w:t>本研究では</w:t>
      </w:r>
      <w:r w:rsidR="00481FDC">
        <w:rPr>
          <w:rFonts w:hint="eastAsia"/>
        </w:rPr>
        <w:t>，</w:t>
      </w:r>
      <w:r>
        <w:rPr>
          <w:rFonts w:hint="eastAsia"/>
        </w:rPr>
        <w:t>移住操作</w:t>
      </w:r>
      <w:r w:rsidR="009B14F8">
        <w:rPr>
          <w:rFonts w:hint="eastAsia"/>
        </w:rPr>
        <w:t>を</w:t>
      </w:r>
      <w:r w:rsidR="00481FDC">
        <w:rPr>
          <w:rFonts w:hint="eastAsia"/>
        </w:rPr>
        <w:t>行わない並列分散実装</w:t>
      </w:r>
      <w:r w:rsidR="007E65CC">
        <w:rPr>
          <w:rFonts w:hint="eastAsia"/>
        </w:rPr>
        <w:t>を</w:t>
      </w:r>
      <w:r w:rsidR="00481FDC">
        <w:rPr>
          <w:rFonts w:hint="eastAsia"/>
        </w:rPr>
        <w:t>行う</w:t>
      </w:r>
      <w:r>
        <w:rPr>
          <w:rFonts w:hint="eastAsia"/>
        </w:rPr>
        <w:t>．</w:t>
      </w:r>
      <w:r w:rsidR="007E65CC">
        <w:rPr>
          <w:rFonts w:hint="eastAsia"/>
        </w:rPr>
        <w:t>これにより</w:t>
      </w:r>
      <w:r>
        <w:rPr>
          <w:rFonts w:hint="eastAsia"/>
        </w:rPr>
        <w:t>，各</w:t>
      </w:r>
      <w:r w:rsidR="009626AA">
        <w:rPr>
          <w:rFonts w:hint="eastAsia"/>
        </w:rPr>
        <w:t>部分個体群</w:t>
      </w:r>
      <w:r w:rsidR="009B14F8">
        <w:rPr>
          <w:rFonts w:hint="eastAsia"/>
        </w:rPr>
        <w:t>に</w:t>
      </w:r>
      <w:r w:rsidR="009626AA">
        <w:rPr>
          <w:rFonts w:hint="eastAsia"/>
        </w:rPr>
        <w:t>は</w:t>
      </w:r>
      <w:r>
        <w:rPr>
          <w:rFonts w:hint="eastAsia"/>
        </w:rPr>
        <w:t>独立</w:t>
      </w:r>
      <w:r w:rsidR="009626AA">
        <w:rPr>
          <w:rFonts w:hint="eastAsia"/>
        </w:rPr>
        <w:t>に</w:t>
      </w:r>
      <w:r w:rsidR="002D18C7">
        <w:t>MoFGBML</w:t>
      </w:r>
      <w:r>
        <w:rPr>
          <w:rFonts w:hint="eastAsia"/>
        </w:rPr>
        <w:t>が</w:t>
      </w:r>
      <w:r w:rsidR="002D18C7">
        <w:rPr>
          <w:rFonts w:hint="eastAsia"/>
        </w:rPr>
        <w:t>適用さ</w:t>
      </w:r>
      <w:r>
        <w:rPr>
          <w:rFonts w:hint="eastAsia"/>
        </w:rPr>
        <w:t>れ</w:t>
      </w:r>
      <w:r w:rsidR="009626AA">
        <w:rPr>
          <w:rFonts w:hint="eastAsia"/>
        </w:rPr>
        <w:t>るため，効率よくトレードオフ曲線に沿った識別器を獲得できる．</w:t>
      </w:r>
      <w:r w:rsidR="002D18C7">
        <w:rPr>
          <w:rFonts w:hint="eastAsia"/>
        </w:rPr>
        <w:t>また，</w:t>
      </w:r>
      <w:r w:rsidR="009B14F8">
        <w:rPr>
          <w:rFonts w:hint="eastAsia"/>
        </w:rPr>
        <w:t>各部分個体群から弱識別器を抽出し，アンサンブル識別器を構成することにより，さらなる識別性能の向上を図る．</w:t>
      </w:r>
    </w:p>
    <w:p w:rsidR="00912DC8" w:rsidRPr="007070DC" w:rsidRDefault="00766AA5" w:rsidP="00885E2B">
      <w:pPr>
        <w:pStyle w:val="1"/>
        <w:spacing w:beforeLines="40" w:before="96"/>
      </w:pPr>
      <w:r>
        <w:rPr>
          <w:rFonts w:hint="eastAsia"/>
        </w:rPr>
        <w:t>識別性能と解釈性能の</w:t>
      </w:r>
      <w:r>
        <w:t>2</w:t>
      </w:r>
      <w:r>
        <w:rPr>
          <w:rFonts w:hint="eastAsia"/>
        </w:rPr>
        <w:t>目的最適化</w:t>
      </w:r>
    </w:p>
    <w:p w:rsidR="00A45EF3" w:rsidRDefault="00A45EF3" w:rsidP="001F2533">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w:t>
      </w:r>
      <w:r w:rsidR="00766AA5">
        <w:rPr>
          <w:rFonts w:hint="eastAsia"/>
        </w:rPr>
        <w:t>条件</w:t>
      </w:r>
      <w:r>
        <w:rPr>
          <w:rFonts w:hint="eastAsia"/>
        </w:rPr>
        <w:t>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r w:rsidRPr="00C22DFF">
        <w:rPr>
          <w:i/>
        </w:rPr>
        <w:t>x</w:t>
      </w:r>
      <w:r w:rsidR="00E7735C" w:rsidRPr="00E7735C">
        <w:rPr>
          <w:i/>
          <w:vertAlign w:val="subscript"/>
        </w:rPr>
        <w:t>n</w:t>
      </w:r>
      <w:r>
        <w:t xml:space="preserve">) </w:t>
      </w:r>
      <w:r>
        <w:rPr>
          <w:rFonts w:hint="eastAsia"/>
        </w:rPr>
        <w:t>のように表され，</w:t>
      </w:r>
      <w:r w:rsidRPr="00B32738">
        <w:rPr>
          <w:rFonts w:hint="eastAsia"/>
          <w:i/>
        </w:rPr>
        <w:t>x</w:t>
      </w:r>
      <w:r w:rsidRPr="00B32738">
        <w:rPr>
          <w:i/>
          <w:vertAlign w:val="subscript"/>
        </w:rPr>
        <w:t>i</w:t>
      </w:r>
      <w:r>
        <w:rPr>
          <w:rFonts w:hint="eastAsia"/>
        </w:rPr>
        <w:t>は第</w:t>
      </w:r>
      <w:r w:rsidRPr="00C22DFF">
        <w:rPr>
          <w:rFonts w:cs="Times"/>
          <w:i/>
        </w:rPr>
        <w:t>i</w:t>
      </w:r>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r w:rsidRPr="00006A6D">
        <w:rPr>
          <w:rFonts w:ascii="Times New Roman" w:hAnsi="Times New Roman" w:cs="Times New Roman"/>
          <w:i/>
        </w:rPr>
        <w:t>i</w:t>
      </w:r>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r w:rsidRPr="00033688">
        <w:rPr>
          <w:rFonts w:eastAsia="ＭＳ 明朝"/>
          <w:i/>
        </w:rPr>
        <w:t>x</w:t>
      </w:r>
      <w:r w:rsidRPr="00033688">
        <w:rPr>
          <w:rFonts w:eastAsia="ＭＳ 明朝"/>
          <w:i/>
          <w:vertAlign w:val="subscript"/>
        </w:rPr>
        <w:t>n</w:t>
      </w:r>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w:t>
      </w:r>
      <w:r w:rsidR="007078E6">
        <w:rPr>
          <w:rFonts w:asciiTheme="minorEastAsia" w:hAnsiTheme="minorEastAsia" w:cs="Cambria" w:hint="eastAsia"/>
          <w:color w:val="000000"/>
        </w:rPr>
        <w:t>また，</w:t>
      </w:r>
      <w:r w:rsidR="00725316" w:rsidRPr="00E4747B">
        <w:rPr>
          <w:rFonts w:asciiTheme="minorEastAsia" w:hAnsiTheme="minorEastAsia" w:cs="Cambria" w:hint="eastAsia"/>
          <w:color w:val="000000"/>
        </w:rPr>
        <w:t>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rsidR="001B14E0" w:rsidRPr="001B14E0" w:rsidRDefault="001B14E0" w:rsidP="001F2533">
      <w:pPr>
        <w:pStyle w:val="2"/>
      </w:pPr>
      <w:r>
        <w:rPr>
          <w:rFonts w:hint="eastAsia"/>
        </w:rPr>
        <w:t>多目的ファジィ遺伝的機械学習</w:t>
      </w:r>
    </w:p>
    <w:p w:rsidR="00A45EF3" w:rsidRDefault="001B14E0" w:rsidP="00766AA5">
      <w:pPr>
        <w:spacing w:after="120"/>
        <w:ind w:leftChars="50" w:left="85" w:firstLineChars="50" w:firstLine="85"/>
      </w:pPr>
      <w:r>
        <w:rPr>
          <w:rFonts w:hint="eastAsia"/>
        </w:rPr>
        <w:t>本研究では，</w:t>
      </w:r>
      <w:r w:rsidR="00766AA5">
        <w:rPr>
          <w:rFonts w:hint="eastAsia"/>
        </w:rPr>
        <w:t>ファジィ識別器の誤識別率の最小化と複雑性</w:t>
      </w:r>
      <w:r w:rsidR="00766AA5">
        <w:t xml:space="preserve"> (</w:t>
      </w:r>
      <w:r w:rsidR="00766AA5">
        <w:rPr>
          <w:rFonts w:hint="eastAsia"/>
        </w:rPr>
        <w:t>ルール数</w:t>
      </w:r>
      <w:r w:rsidR="00766AA5">
        <w:t xml:space="preserve">) </w:t>
      </w:r>
      <w:r w:rsidR="00766AA5">
        <w:rPr>
          <w:rFonts w:hint="eastAsia"/>
        </w:rPr>
        <w:t>最小化の</w:t>
      </w:r>
      <w:r w:rsidR="00766AA5">
        <w:t>2</w:t>
      </w:r>
      <w:r w:rsidR="00766AA5">
        <w:rPr>
          <w:rFonts w:hint="eastAsia"/>
        </w:rPr>
        <w:t>つの目的を用いる．</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766AA5">
        <w:rPr>
          <w:rFonts w:hint="eastAsia"/>
        </w:rPr>
        <w:t>し，獲得される</w:t>
      </w:r>
      <w:r w:rsidR="006A6F3B">
        <w:rPr>
          <w:rFonts w:hint="eastAsia"/>
        </w:rPr>
        <w:t>ファジィ</w:t>
      </w:r>
      <w:r w:rsidR="00766AA5">
        <w:rPr>
          <w:rFonts w:hint="eastAsia"/>
        </w:rPr>
        <w:t>識別器の</w:t>
      </w:r>
      <w:r w:rsidR="00766AA5">
        <w:t>2</w:t>
      </w:r>
      <w:r w:rsidR="00766AA5">
        <w:rPr>
          <w:rFonts w:hint="eastAsia"/>
        </w:rPr>
        <w:t>目的最適化を図る</w:t>
      </w:r>
      <w:r w:rsidR="0089539A">
        <w:rPr>
          <w:rFonts w:hint="eastAsia"/>
        </w:rPr>
        <w:t>．</w:t>
      </w:r>
      <w:r w:rsidR="006B0999">
        <w:rPr>
          <w:rFonts w:hint="eastAsia"/>
        </w:rPr>
        <w:t>以下に</w:t>
      </w:r>
      <w:r w:rsidR="005A2001">
        <w:t>Mo</w:t>
      </w:r>
      <w:r w:rsidR="006B0999">
        <w:t>GBML</w:t>
      </w:r>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w:t>
      </w:r>
      <w:r w:rsidR="008D235B">
        <w:rPr>
          <w:rFonts w:hint="eastAsia"/>
        </w:rPr>
        <w:t>を</w:t>
      </w:r>
      <w:r>
        <w:rPr>
          <w:rFonts w:hint="eastAsia"/>
        </w:rPr>
        <w:t>生成</w:t>
      </w:r>
      <w:r w:rsidR="008D235B">
        <w:rPr>
          <w:rFonts w:hint="eastAsia"/>
        </w:rPr>
        <w:t>し</w:t>
      </w:r>
      <w:r>
        <w:rPr>
          <w:rFonts w:hint="eastAsia"/>
        </w:rPr>
        <w:t>，</w:t>
      </w:r>
      <w:r w:rsidR="008D235B">
        <w:rPr>
          <w:rFonts w:hint="eastAsia"/>
        </w:rPr>
        <w:t>初期個体群の</w:t>
      </w:r>
      <w:r w:rsidR="00C05628">
        <w:rPr>
          <w:rFonts w:hint="eastAsia"/>
        </w:rPr>
        <w:t>評価を行う．</w:t>
      </w:r>
    </w:p>
    <w:p w:rsidR="00A74F2C" w:rsidRDefault="00A74F2C" w:rsidP="00A74F2C">
      <w:pPr>
        <w:spacing w:afterLines="0" w:after="0"/>
        <w:ind w:left="595" w:hangingChars="350" w:hanging="595"/>
      </w:pPr>
      <w:r>
        <w:t xml:space="preserve">Step </w:t>
      </w:r>
      <w:r>
        <w:rPr>
          <w:rFonts w:hint="eastAsia"/>
        </w:rPr>
        <w:t>2</w:t>
      </w:r>
      <w:r>
        <w:t>:</w:t>
      </w:r>
      <w:r>
        <w:tab/>
      </w:r>
      <w:r w:rsidR="0089539A">
        <w:rPr>
          <w:rFonts w:hint="eastAsia"/>
        </w:rPr>
        <w:t>現個体群から</w:t>
      </w:r>
      <w:r>
        <w:rPr>
          <w:rFonts w:hint="eastAsia"/>
        </w:rPr>
        <w:t>遺伝的操作（交叉，突然変異操作）</w:t>
      </w:r>
      <w:r w:rsidR="00E7735C">
        <w:rPr>
          <w:rFonts w:hint="eastAsia"/>
        </w:rPr>
        <w:t>によって子個体群を生成</w:t>
      </w:r>
      <w:r w:rsidR="0089539A">
        <w:rPr>
          <w:rFonts w:hint="eastAsia"/>
        </w:rPr>
        <w:t>する</w:t>
      </w:r>
      <w:r>
        <w:rPr>
          <w:rFonts w:hint="eastAsia"/>
        </w:rPr>
        <w:t>．</w:t>
      </w:r>
    </w:p>
    <w:p w:rsidR="00A74F2C" w:rsidRDefault="00A74F2C" w:rsidP="00A74F2C">
      <w:pPr>
        <w:spacing w:afterLines="0" w:after="0"/>
        <w:ind w:left="595" w:hangingChars="350" w:hanging="595"/>
      </w:pPr>
      <w:r>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C05628">
      <w:pPr>
        <w:spacing w:after="12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rsidR="001B14E0" w:rsidRDefault="003C121E" w:rsidP="00885E2B">
      <w:pPr>
        <w:pStyle w:val="1"/>
        <w:spacing w:beforeLines="40" w:before="96"/>
      </w:pPr>
      <w:r>
        <w:rPr>
          <w:rFonts w:hint="eastAsia"/>
        </w:rPr>
        <w:t>並列分散型</w:t>
      </w:r>
      <w:r>
        <w:t>MoFGBML</w:t>
      </w:r>
      <w:r>
        <w:rPr>
          <w:rFonts w:hint="eastAsia"/>
        </w:rPr>
        <w:t>によるアンサンブル識別器</w:t>
      </w:r>
    </w:p>
    <w:p w:rsidR="003C121E" w:rsidRDefault="003C121E" w:rsidP="001F2533">
      <w:pPr>
        <w:pStyle w:val="2"/>
      </w:pPr>
      <w:r>
        <w:rPr>
          <w:rFonts w:hint="eastAsia"/>
        </w:rPr>
        <w:t>並列分散実装</w:t>
      </w:r>
    </w:p>
    <w:p w:rsidR="00BB7020" w:rsidRDefault="003C121E" w:rsidP="00437717">
      <w:pPr>
        <w:spacing w:after="120"/>
        <w:ind w:firstLine="170"/>
      </w:pPr>
      <w:r>
        <w:rPr>
          <w:rFonts w:hint="eastAsia"/>
        </w:rPr>
        <w:t>並列分散実装では，</w:t>
      </w:r>
      <w:r w:rsidR="006D2D07">
        <w:rPr>
          <w:rFonts w:hint="eastAsia"/>
        </w:rPr>
        <w:t>学習用データに含まれる</w:t>
      </w:r>
      <w:r w:rsidR="00437717">
        <w:rPr>
          <w:rFonts w:hint="eastAsia"/>
        </w:rPr>
        <w:t>パターンの正解クラス</w:t>
      </w:r>
      <w:r w:rsidR="006D2D07">
        <w:rPr>
          <w:rFonts w:hint="eastAsia"/>
        </w:rPr>
        <w:t>の比</w:t>
      </w:r>
      <w:r w:rsidR="00437717">
        <w:rPr>
          <w:rFonts w:hint="eastAsia"/>
        </w:rPr>
        <w:t>が</w:t>
      </w:r>
      <w:r w:rsidR="009B14F8">
        <w:rPr>
          <w:rFonts w:hint="eastAsia"/>
        </w:rPr>
        <w:t>等しくなる</w:t>
      </w:r>
      <w:r w:rsidR="00437717">
        <w:rPr>
          <w:rFonts w:hint="eastAsia"/>
        </w:rPr>
        <w:t>ように</w:t>
      </w:r>
      <w:r w:rsidR="006D2D07">
        <w:rPr>
          <w:rFonts w:hint="eastAsia"/>
        </w:rPr>
        <w:t>学習用データを分割する．また，個体群サイズを島数で分割し，</w:t>
      </w:r>
      <w:r>
        <w:rPr>
          <w:rFonts w:hint="eastAsia"/>
        </w:rPr>
        <w:t>部分個体群と部分学習用データのペアをそれぞれ一つの</w:t>
      </w:r>
      <w:r>
        <w:t>CPU</w:t>
      </w:r>
      <w:r w:rsidR="00775DC0">
        <w:rPr>
          <w:rFonts w:hint="eastAsia"/>
        </w:rPr>
        <w:t>コアに割り当てて</w:t>
      </w:r>
      <w:r w:rsidR="006A6F3B">
        <w:t>EMOA</w:t>
      </w:r>
      <w:r w:rsidR="006A6F3B">
        <w:rPr>
          <w:rFonts w:hint="eastAsia"/>
        </w:rPr>
        <w:t>を適用する</w:t>
      </w:r>
      <w:r>
        <w:rPr>
          <w:rFonts w:hint="eastAsia"/>
        </w:rPr>
        <w:t>．</w:t>
      </w:r>
      <w:r w:rsidR="006A6F3B">
        <w:rPr>
          <w:rFonts w:hint="eastAsia"/>
        </w:rPr>
        <w:t>文献</w:t>
      </w:r>
      <w:r w:rsidR="006A6F3B">
        <w:t xml:space="preserve"> [1] </w:t>
      </w:r>
      <w:r w:rsidR="006A6F3B">
        <w:rPr>
          <w:rFonts w:hint="eastAsia"/>
        </w:rPr>
        <w:t>では</w:t>
      </w:r>
      <w:r w:rsidR="004A6608">
        <w:rPr>
          <w:rFonts w:hint="eastAsia"/>
        </w:rPr>
        <w:t>，</w:t>
      </w:r>
      <w:r w:rsidR="00FD216F">
        <w:rPr>
          <w:rFonts w:hint="eastAsia"/>
        </w:rPr>
        <w:t>島間の最良個体の移住操作と部分個体群の移住操作が一定間隔で</w:t>
      </w:r>
      <w:r w:rsidR="004A6608">
        <w:rPr>
          <w:rFonts w:hint="eastAsia"/>
        </w:rPr>
        <w:t>行われる．これらの</w:t>
      </w:r>
      <w:r w:rsidR="009B14F8">
        <w:rPr>
          <w:rFonts w:hint="eastAsia"/>
        </w:rPr>
        <w:t>移住操作</w:t>
      </w:r>
      <w:r w:rsidR="00FD216F">
        <w:rPr>
          <w:rFonts w:hint="eastAsia"/>
        </w:rPr>
        <w:t>は</w:t>
      </w:r>
      <w:r w:rsidR="009B14F8">
        <w:rPr>
          <w:rFonts w:hint="eastAsia"/>
        </w:rPr>
        <w:t>互いに逆方向</w:t>
      </w:r>
      <w:r w:rsidR="00FF07E5">
        <w:rPr>
          <w:rFonts w:hint="eastAsia"/>
        </w:rPr>
        <w:t>になるように</w:t>
      </w:r>
      <w:r w:rsidR="00FD216F">
        <w:rPr>
          <w:rFonts w:hint="eastAsia"/>
        </w:rPr>
        <w:t>行われる．これ</w:t>
      </w:r>
      <w:r w:rsidR="004A6608">
        <w:rPr>
          <w:rFonts w:hint="eastAsia"/>
        </w:rPr>
        <w:t>により，</w:t>
      </w:r>
      <w:r w:rsidR="007C7C82">
        <w:rPr>
          <w:rFonts w:hint="eastAsia"/>
        </w:rPr>
        <w:t>部分個体群の</w:t>
      </w:r>
      <w:r w:rsidR="004A6608">
        <w:rPr>
          <w:rFonts w:hint="eastAsia"/>
        </w:rPr>
        <w:t>部分学習用データへの過学習を防ぎ，</w:t>
      </w:r>
      <w:r w:rsidR="009B14F8">
        <w:rPr>
          <w:rFonts w:hint="eastAsia"/>
        </w:rPr>
        <w:t>獲得さ</w:t>
      </w:r>
      <w:r w:rsidR="00FD216F">
        <w:rPr>
          <w:rFonts w:hint="eastAsia"/>
        </w:rPr>
        <w:t>れる識別器の</w:t>
      </w:r>
      <w:r w:rsidR="004A6608">
        <w:rPr>
          <w:rFonts w:hint="eastAsia"/>
        </w:rPr>
        <w:t>汎化性能を向上させることが期待される．学習終了後，</w:t>
      </w:r>
      <w:r w:rsidR="00FD216F">
        <w:rPr>
          <w:rFonts w:hint="eastAsia"/>
        </w:rPr>
        <w:t>各部分個体群</w:t>
      </w:r>
      <w:r w:rsidR="004A6608">
        <w:rPr>
          <w:rFonts w:hint="eastAsia"/>
        </w:rPr>
        <w:t>は一つの個体群に統合され</w:t>
      </w:r>
      <w:r w:rsidR="00775DC0">
        <w:rPr>
          <w:rFonts w:hint="eastAsia"/>
        </w:rPr>
        <w:t>る．最後に，全ての個体は誤識別率とルール数の</w:t>
      </w:r>
      <w:r w:rsidR="00775DC0">
        <w:rPr>
          <w:rFonts w:hint="eastAsia"/>
        </w:rPr>
        <w:t>2</w:t>
      </w:r>
      <w:r w:rsidR="00775DC0">
        <w:rPr>
          <w:rFonts w:hint="eastAsia"/>
        </w:rPr>
        <w:t>目的</w:t>
      </w:r>
      <w:r w:rsidR="007C7C82">
        <w:rPr>
          <w:rFonts w:hint="eastAsia"/>
        </w:rPr>
        <w:t>最小化における非優劣ランキングに基づいて評価される</w:t>
      </w:r>
      <w:r w:rsidR="00864BBC">
        <w:rPr>
          <w:rFonts w:hint="eastAsia"/>
        </w:rPr>
        <w:t>．</w:t>
      </w:r>
    </w:p>
    <w:p w:rsidR="006A5A7A" w:rsidRDefault="004D1774" w:rsidP="009B14F8">
      <w:pPr>
        <w:spacing w:afterLines="0" w:after="0"/>
        <w:ind w:firstLine="170"/>
        <w:jc w:val="center"/>
      </w:pPr>
      <w:r w:rsidRPr="004D1774">
        <w:rPr>
          <w:noProof/>
        </w:rPr>
        <w:drawing>
          <wp:inline distT="0" distB="0" distL="0" distR="0">
            <wp:extent cx="2633197" cy="1561428"/>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8995" cy="1576726"/>
                    </a:xfrm>
                    <a:prstGeom prst="rect">
                      <a:avLst/>
                    </a:prstGeom>
                    <a:noFill/>
                    <a:ln>
                      <a:noFill/>
                    </a:ln>
                  </pic:spPr>
                </pic:pic>
              </a:graphicData>
            </a:graphic>
          </wp:inline>
        </w:drawing>
      </w:r>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885E2B">
      <w:pPr>
        <w:pStyle w:val="2"/>
      </w:pPr>
      <w:r>
        <w:rPr>
          <w:rFonts w:hint="eastAsia"/>
        </w:rPr>
        <w:t>アンサンブル識別器の設計</w:t>
      </w:r>
    </w:p>
    <w:p w:rsidR="00A52727" w:rsidRDefault="003E1509" w:rsidP="00956437">
      <w:pPr>
        <w:spacing w:after="120"/>
        <w:ind w:firstLine="170"/>
      </w:pPr>
      <w:r>
        <w:rPr>
          <w:rFonts w:hint="eastAsia"/>
        </w:rPr>
        <w:t>単一の</w:t>
      </w:r>
      <w:r w:rsidR="00FD216F">
        <w:rPr>
          <w:rFonts w:hint="eastAsia"/>
        </w:rPr>
        <w:t>識別器</w:t>
      </w:r>
      <w:r w:rsidR="00473BAB">
        <w:rPr>
          <w:rFonts w:hint="eastAsia"/>
        </w:rPr>
        <w:t>に</w:t>
      </w:r>
      <w:r w:rsidR="0005662E">
        <w:rPr>
          <w:rFonts w:hint="eastAsia"/>
        </w:rPr>
        <w:t>は，</w:t>
      </w:r>
      <w:r w:rsidR="00F55FA3">
        <w:rPr>
          <w:rFonts w:hint="eastAsia"/>
        </w:rPr>
        <w:t>識別が困難</w:t>
      </w:r>
      <w:r w:rsidR="0005662E">
        <w:rPr>
          <w:rFonts w:hint="eastAsia"/>
        </w:rPr>
        <w:t>となる</w:t>
      </w:r>
      <w:r w:rsidR="00F55FA3">
        <w:rPr>
          <w:rFonts w:hint="eastAsia"/>
        </w:rPr>
        <w:t>特徴を持</w:t>
      </w:r>
      <w:r w:rsidR="0005662E">
        <w:rPr>
          <w:rFonts w:hint="eastAsia"/>
        </w:rPr>
        <w:t>った</w:t>
      </w:r>
      <w:r w:rsidR="00F55FA3">
        <w:rPr>
          <w:rFonts w:hint="eastAsia"/>
        </w:rPr>
        <w:t>パターンが存在する</w:t>
      </w:r>
      <w:r w:rsidR="0005662E">
        <w:rPr>
          <w:rFonts w:hint="eastAsia"/>
        </w:rPr>
        <w:t>場合</w:t>
      </w:r>
      <w:r w:rsidR="00473BAB">
        <w:rPr>
          <w:rFonts w:hint="eastAsia"/>
        </w:rPr>
        <w:t>がある．そのようなパターン</w:t>
      </w:r>
      <w:r w:rsidR="0005662E">
        <w:rPr>
          <w:rFonts w:hint="eastAsia"/>
        </w:rPr>
        <w:t>群</w:t>
      </w:r>
      <w:r w:rsidR="00473BAB">
        <w:rPr>
          <w:rFonts w:hint="eastAsia"/>
        </w:rPr>
        <w:t>に対する単一の識別器の識別結果</w:t>
      </w:r>
      <w:r w:rsidR="00F55FA3">
        <w:rPr>
          <w:rFonts w:hint="eastAsia"/>
        </w:rPr>
        <w:t>に</w:t>
      </w:r>
      <w:r w:rsidR="00473BAB">
        <w:rPr>
          <w:rFonts w:hint="eastAsia"/>
        </w:rPr>
        <w:t>は</w:t>
      </w:r>
      <w:r w:rsidR="00F55FA3">
        <w:rPr>
          <w:rFonts w:hint="eastAsia"/>
        </w:rPr>
        <w:t>分散が生じ</w:t>
      </w:r>
      <w:r w:rsidR="00FF07E5">
        <w:rPr>
          <w:rFonts w:hint="eastAsia"/>
        </w:rPr>
        <w:t>るため，識別性能は入力</w:t>
      </w:r>
      <w:r w:rsidR="00100BDE">
        <w:rPr>
          <w:rFonts w:hint="eastAsia"/>
        </w:rPr>
        <w:t>される</w:t>
      </w:r>
      <w:r w:rsidR="00FF07E5">
        <w:rPr>
          <w:rFonts w:hint="eastAsia"/>
        </w:rPr>
        <w:t>パターン群の特徴に依存</w:t>
      </w:r>
      <w:r w:rsidR="00956437">
        <w:rPr>
          <w:rFonts w:hint="eastAsia"/>
        </w:rPr>
        <w:t>して劣化する</w:t>
      </w:r>
      <w:r w:rsidR="00FF07E5">
        <w:rPr>
          <w:rFonts w:hint="eastAsia"/>
        </w:rPr>
        <w:t>．</w:t>
      </w:r>
      <w:r w:rsidR="00F55FA3">
        <w:rPr>
          <w:rFonts w:hint="eastAsia"/>
        </w:rPr>
        <w:t>そこで，</w:t>
      </w:r>
      <w:r w:rsidR="00473BAB">
        <w:rPr>
          <w:rFonts w:hint="eastAsia"/>
        </w:rPr>
        <w:t>複数の弱識別器を用いたアンサンブル識別器を設計することで，</w:t>
      </w:r>
      <w:r w:rsidR="00956437">
        <w:rPr>
          <w:rFonts w:hint="eastAsia"/>
        </w:rPr>
        <w:t>パターン群への依存を減少させることができ，識別性能の向上が</w:t>
      </w:r>
      <w:r w:rsidR="00100BDE">
        <w:rPr>
          <w:rFonts w:hint="eastAsia"/>
        </w:rPr>
        <w:t>向上</w:t>
      </w:r>
      <w:r w:rsidR="00253227">
        <w:rPr>
          <w:rFonts w:hint="eastAsia"/>
        </w:rPr>
        <w:t>が</w:t>
      </w:r>
      <w:r w:rsidR="00473BAB">
        <w:rPr>
          <w:rFonts w:hint="eastAsia"/>
        </w:rPr>
        <w:t>実現</w:t>
      </w:r>
      <w:r w:rsidR="00253227">
        <w:rPr>
          <w:rFonts w:hint="eastAsia"/>
        </w:rPr>
        <w:t>され</w:t>
      </w:r>
      <w:r w:rsidR="00473BAB">
        <w:rPr>
          <w:rFonts w:hint="eastAsia"/>
        </w:rPr>
        <w:t>る</w:t>
      </w:r>
      <w:r w:rsidR="00473BAB">
        <w:rPr>
          <w:rFonts w:hint="eastAsia"/>
        </w:rPr>
        <w:t xml:space="preserve"> </w:t>
      </w:r>
      <w:r w:rsidR="00473BAB">
        <w:t>[3]</w:t>
      </w:r>
      <w:r w:rsidR="00473BAB">
        <w:rPr>
          <w:rFonts w:hint="eastAsia"/>
        </w:rPr>
        <w:t>．</w:t>
      </w:r>
      <w:r w:rsidR="00A52727">
        <w:rPr>
          <w:rFonts w:hint="eastAsia"/>
        </w:rPr>
        <w:t>このとき，</w:t>
      </w:r>
      <w:r w:rsidR="0005662E">
        <w:rPr>
          <w:rFonts w:hint="eastAsia"/>
        </w:rPr>
        <w:t>識別が困難なパターン群</w:t>
      </w:r>
      <w:r w:rsidR="00FF07E5">
        <w:rPr>
          <w:rFonts w:hint="eastAsia"/>
        </w:rPr>
        <w:t>の割合</w:t>
      </w:r>
      <w:r w:rsidR="0005662E">
        <w:rPr>
          <w:rFonts w:hint="eastAsia"/>
        </w:rPr>
        <w:t>を少なくするため，</w:t>
      </w:r>
      <w:r w:rsidR="00FF07E5">
        <w:rPr>
          <w:rFonts w:hint="eastAsia"/>
        </w:rPr>
        <w:t>アンサンブル識別器を構成する</w:t>
      </w:r>
      <w:r w:rsidR="00A52727">
        <w:rPr>
          <w:rFonts w:hint="eastAsia"/>
        </w:rPr>
        <w:t>弱識別器の間には多様性が求められる．</w:t>
      </w:r>
    </w:p>
    <w:p w:rsidR="0018770E" w:rsidRPr="003E4E65" w:rsidRDefault="00A52727" w:rsidP="002C2EE3">
      <w:pPr>
        <w:spacing w:after="120"/>
        <w:ind w:firstLine="170"/>
      </w:pPr>
      <w:r>
        <w:rPr>
          <w:rFonts w:hint="eastAsia"/>
        </w:rPr>
        <w:t>本研究では，</w:t>
      </w:r>
      <w:r w:rsidR="0005662E">
        <w:rPr>
          <w:rFonts w:hint="eastAsia"/>
        </w:rPr>
        <w:t>弱識別器の多様性向上のため，</w:t>
      </w:r>
      <w:r w:rsidR="00576F6E">
        <w:rPr>
          <w:rFonts w:hint="eastAsia"/>
        </w:rPr>
        <w:t>移住操作を適用し</w:t>
      </w:r>
      <w:r w:rsidR="003E4E65">
        <w:rPr>
          <w:rFonts w:hint="eastAsia"/>
        </w:rPr>
        <w:t>ない並列分散型</w:t>
      </w:r>
      <w:r w:rsidR="003E4E65">
        <w:t>MoFGBML</w:t>
      </w:r>
      <w:r w:rsidR="003E4E65">
        <w:rPr>
          <w:rFonts w:hint="eastAsia"/>
        </w:rPr>
        <w:t>によるアンサンブル識別器</w:t>
      </w:r>
      <w:r w:rsidR="0005662E">
        <w:rPr>
          <w:rFonts w:hint="eastAsia"/>
        </w:rPr>
        <w:t>を設計する</w:t>
      </w:r>
      <w:r w:rsidR="003E4E65">
        <w:rPr>
          <w:rFonts w:hint="eastAsia"/>
        </w:rPr>
        <w:t>．</w:t>
      </w:r>
      <w:r w:rsidR="00DB2FD2">
        <w:rPr>
          <w:rFonts w:hint="eastAsia"/>
        </w:rPr>
        <w:t>移住操作を行わないことで，各島において独立に</w:t>
      </w:r>
      <w:r w:rsidR="00DB2FD2">
        <w:t>EMOA</w:t>
      </w:r>
      <w:r w:rsidR="00DB2FD2">
        <w:rPr>
          <w:rFonts w:hint="eastAsia"/>
        </w:rPr>
        <w:t>が適用されることで各部分個体群の間には高い多様性が期待できる．これにより得られた各部分個体群から最良の識別器を抽出し弱識別器とする．ここでは，弱識別器の多数決によるアンサンブル識別器を設計する．多数決の方法として，</w:t>
      </w:r>
      <w:r w:rsidR="00E85780">
        <w:rPr>
          <w:rFonts w:hint="eastAsia"/>
        </w:rPr>
        <w:t>全ての</w:t>
      </w:r>
      <w:r w:rsidR="0018770E">
        <w:rPr>
          <w:rFonts w:hint="eastAsia"/>
        </w:rPr>
        <w:t>弱識別器</w:t>
      </w:r>
      <w:r w:rsidR="00E85780">
        <w:rPr>
          <w:rFonts w:hint="eastAsia"/>
        </w:rPr>
        <w:t>が</w:t>
      </w:r>
      <w:r w:rsidR="00E85780">
        <w:rPr>
          <w:rFonts w:hint="eastAsia"/>
        </w:rPr>
        <w:t>1</w:t>
      </w:r>
      <w:r w:rsidR="0018770E">
        <w:rPr>
          <w:rFonts w:hint="eastAsia"/>
        </w:rPr>
        <w:t>票</w:t>
      </w:r>
      <w:r w:rsidR="00E85780">
        <w:rPr>
          <w:rFonts w:hint="eastAsia"/>
        </w:rPr>
        <w:t>を有</w:t>
      </w:r>
      <w:r w:rsidR="0018770E">
        <w:rPr>
          <w:rFonts w:hint="eastAsia"/>
        </w:rPr>
        <w:t>する</w:t>
      </w:r>
      <w:r w:rsidR="00DB2FD2">
        <w:rPr>
          <w:rFonts w:hint="eastAsia"/>
        </w:rPr>
        <w:t>単純多数決と各弱識別器の識別性能</w:t>
      </w:r>
      <w:r w:rsidR="00DB2FD2">
        <w:t xml:space="preserve"> (</w:t>
      </w:r>
      <w:r w:rsidR="00DB2FD2">
        <w:rPr>
          <w:rFonts w:hint="eastAsia"/>
        </w:rPr>
        <w:t>識別率</w:t>
      </w:r>
      <w:r w:rsidR="00DB2FD2">
        <w:t xml:space="preserve">) </w:t>
      </w:r>
      <w:r w:rsidR="00DB2FD2">
        <w:rPr>
          <w:rFonts w:hint="eastAsia"/>
        </w:rPr>
        <w:t>を重みとして与えた重み付け多数決を用いる．</w:t>
      </w:r>
      <w:r w:rsidR="00D11422">
        <w:rPr>
          <w:rFonts w:hint="eastAsia"/>
        </w:rPr>
        <w:t>多数票が同票</w:t>
      </w:r>
      <w:r w:rsidR="002C2EE3">
        <w:rPr>
          <w:rFonts w:hint="eastAsia"/>
        </w:rPr>
        <w:t>となった場合，多数票の中からランダムに選択し，識別結果とする．</w:t>
      </w:r>
    </w:p>
    <w:p w:rsidR="00BF3721" w:rsidRDefault="0063599D" w:rsidP="0063599D">
      <w:pPr>
        <w:pStyle w:val="1"/>
      </w:pPr>
      <w:r>
        <w:rPr>
          <w:rFonts w:hint="eastAsia"/>
        </w:rPr>
        <w:lastRenderedPageBreak/>
        <w:t>数値実験</w:t>
      </w:r>
    </w:p>
    <w:p w:rsidR="00BD1ABC" w:rsidRDefault="0063599D" w:rsidP="00BD1ABC">
      <w:pPr>
        <w:pStyle w:val="2"/>
      </w:pPr>
      <w:r>
        <w:rPr>
          <w:rFonts w:hint="eastAsia"/>
        </w:rPr>
        <w:t>数値実験設定</w:t>
      </w:r>
    </w:p>
    <w:p w:rsidR="00664599" w:rsidRPr="00027548" w:rsidRDefault="00DA6762" w:rsidP="000D7852">
      <w:pPr>
        <w:spacing w:after="120"/>
        <w:ind w:firstLine="170"/>
      </w:pPr>
      <w:r>
        <w:rPr>
          <w:rFonts w:hint="eastAsia"/>
        </w:rPr>
        <w:t>数値実験では，各</w:t>
      </w:r>
      <w:r w:rsidR="000D7852">
        <w:rPr>
          <w:rFonts w:hint="eastAsia"/>
        </w:rPr>
        <w:t>部分個体群</w:t>
      </w:r>
      <w:r>
        <w:rPr>
          <w:rFonts w:hint="eastAsia"/>
        </w:rPr>
        <w:t>から</w:t>
      </w:r>
      <w:r w:rsidR="00033E2D">
        <w:rPr>
          <w:rFonts w:hint="eastAsia"/>
        </w:rPr>
        <w:t>，</w:t>
      </w:r>
      <w:bookmarkStart w:id="0" w:name="_GoBack"/>
      <w:bookmarkEnd w:id="0"/>
      <w:r>
        <w:rPr>
          <w:rFonts w:hint="eastAsia"/>
        </w:rPr>
        <w:t>単一な弱識別器を抽出</w:t>
      </w:r>
      <w:r w:rsidR="0019736F">
        <w:rPr>
          <w:rFonts w:hint="eastAsia"/>
        </w:rPr>
        <w:t>する</w:t>
      </w:r>
      <w:r w:rsidR="005F3D2F">
        <w:rPr>
          <w:rFonts w:hint="eastAsia"/>
        </w:rPr>
        <w:t>場合</w:t>
      </w:r>
      <w:r w:rsidR="008D235B">
        <w:rPr>
          <w:rFonts w:hint="eastAsia"/>
        </w:rPr>
        <w:t>と，</w:t>
      </w:r>
      <w:r w:rsidR="000D7852">
        <w:rPr>
          <w:rFonts w:hint="eastAsia"/>
        </w:rPr>
        <w:t>非劣な</w:t>
      </w:r>
      <w:r w:rsidR="00462AB2">
        <w:rPr>
          <w:rFonts w:hint="eastAsia"/>
        </w:rPr>
        <w:t>弱</w:t>
      </w:r>
      <w:r w:rsidR="000D7852">
        <w:rPr>
          <w:rFonts w:hint="eastAsia"/>
        </w:rPr>
        <w:t>識別器集合を抽出</w:t>
      </w:r>
      <w:r w:rsidR="0019736F">
        <w:rPr>
          <w:rFonts w:hint="eastAsia"/>
        </w:rPr>
        <w:t>する</w:t>
      </w:r>
      <w:r w:rsidR="000D7852">
        <w:rPr>
          <w:rFonts w:hint="eastAsia"/>
        </w:rPr>
        <w:t>場合の</w:t>
      </w:r>
      <w:r w:rsidR="000D7852">
        <w:t>2</w:t>
      </w:r>
      <w:r w:rsidR="000D7852">
        <w:rPr>
          <w:rFonts w:hint="eastAsia"/>
        </w:rPr>
        <w:t>種類</w:t>
      </w:r>
      <w:r w:rsidR="005F3D2F">
        <w:rPr>
          <w:rFonts w:hint="eastAsia"/>
        </w:rPr>
        <w:t>のアンサンブル識別器を用いる</w:t>
      </w:r>
      <w:r>
        <w:rPr>
          <w:rFonts w:hint="eastAsia"/>
        </w:rPr>
        <w:t>．</w:t>
      </w:r>
      <w:r w:rsidR="00B305BB">
        <w:rPr>
          <w:rFonts w:hint="eastAsia"/>
        </w:rPr>
        <w:t>また，</w:t>
      </w:r>
      <w:r w:rsidR="000D7852">
        <w:rPr>
          <w:rFonts w:hint="eastAsia"/>
        </w:rPr>
        <w:t>それぞれに対して，</w:t>
      </w:r>
      <w:r w:rsidR="00C530D8">
        <w:rPr>
          <w:rFonts w:hint="eastAsia"/>
        </w:rPr>
        <w:t>移住操作を適用</w:t>
      </w:r>
      <w:r w:rsidR="0019736F">
        <w:rPr>
          <w:rFonts w:hint="eastAsia"/>
        </w:rPr>
        <w:t>しない</w:t>
      </w:r>
      <w:r w:rsidR="00C530D8">
        <w:rPr>
          <w:rFonts w:hint="eastAsia"/>
        </w:rPr>
        <w:t>場合</w:t>
      </w:r>
      <w:r w:rsidR="0019736F">
        <w:t xml:space="preserve"> (</w:t>
      </w:r>
      <w:r w:rsidR="0019736F">
        <w:rPr>
          <w:rFonts w:hint="eastAsia"/>
        </w:rPr>
        <w:t>提案手法</w:t>
      </w:r>
      <w:r w:rsidR="0019736F">
        <w:t xml:space="preserve">) </w:t>
      </w:r>
      <w:r w:rsidR="00C530D8">
        <w:rPr>
          <w:rFonts w:hint="eastAsia"/>
        </w:rPr>
        <w:t>と適用</w:t>
      </w:r>
      <w:r w:rsidR="0019736F">
        <w:rPr>
          <w:rFonts w:hint="eastAsia"/>
        </w:rPr>
        <w:t>する</w:t>
      </w:r>
      <w:r w:rsidR="00C530D8">
        <w:rPr>
          <w:rFonts w:hint="eastAsia"/>
        </w:rPr>
        <w:t>場合に</w:t>
      </w:r>
      <w:r w:rsidR="0019736F">
        <w:rPr>
          <w:rFonts w:hint="eastAsia"/>
        </w:rPr>
        <w:t>ついて</w:t>
      </w:r>
      <w:r w:rsidR="00C530D8">
        <w:rPr>
          <w:rFonts w:hint="eastAsia"/>
        </w:rPr>
        <w:t>実験を行う．</w:t>
      </w:r>
      <w:r w:rsidR="0019736F">
        <w:rPr>
          <w:rFonts w:hint="eastAsia"/>
        </w:rPr>
        <w:t>移住操作を行う場合</w:t>
      </w:r>
      <w:r w:rsidR="00AB695F">
        <w:rPr>
          <w:rFonts w:hint="eastAsia"/>
        </w:rPr>
        <w:t>は</w:t>
      </w:r>
      <w:r w:rsidR="00C530D8">
        <w:rPr>
          <w:rFonts w:hint="eastAsia"/>
        </w:rPr>
        <w:t>，最良個体，部分個体群</w:t>
      </w:r>
      <w:r w:rsidR="00AB695F">
        <w:rPr>
          <w:rFonts w:hint="eastAsia"/>
        </w:rPr>
        <w:t>ともに</w:t>
      </w:r>
      <w:r w:rsidR="00AB695F">
        <w:rPr>
          <w:rFonts w:hint="eastAsia"/>
        </w:rPr>
        <w:t>50</w:t>
      </w:r>
      <w:r w:rsidR="00BD1ABC">
        <w:rPr>
          <w:rFonts w:hint="eastAsia"/>
        </w:rPr>
        <w:t>世代</w:t>
      </w:r>
      <w:r w:rsidR="00C530D8">
        <w:rPr>
          <w:rFonts w:hint="eastAsia"/>
        </w:rPr>
        <w:t>間隔で移住を行う</w:t>
      </w:r>
      <w:r w:rsidR="00BD1ABC">
        <w:rPr>
          <w:rFonts w:hint="eastAsia"/>
        </w:rPr>
        <w:t>．</w:t>
      </w:r>
      <w:r w:rsidR="00C530D8" w:rsidRPr="00A94B3D">
        <w:rPr>
          <w:rFonts w:hint="eastAsia"/>
        </w:rPr>
        <w:t>これは，</w:t>
      </w:r>
      <w:r w:rsidR="00C530D8">
        <w:rPr>
          <w:rFonts w:hint="eastAsia"/>
        </w:rPr>
        <w:t>文献</w:t>
      </w:r>
      <w:r w:rsidR="00C530D8">
        <w:t xml:space="preserve"> </w:t>
      </w:r>
      <w:r w:rsidR="00C530D8" w:rsidRPr="00A94B3D">
        <w:rPr>
          <w:rFonts w:hint="eastAsia"/>
        </w:rPr>
        <w:t>[4]</w:t>
      </w:r>
      <w:r w:rsidR="00C530D8">
        <w:t xml:space="preserve"> </w:t>
      </w:r>
      <w:r w:rsidR="00C530D8" w:rsidRPr="00A94B3D">
        <w:rPr>
          <w:rFonts w:hint="eastAsia"/>
        </w:rPr>
        <w:t>において</w:t>
      </w:r>
      <w:r w:rsidR="00C530D8">
        <w:rPr>
          <w:rFonts w:hint="eastAsia"/>
        </w:rPr>
        <w:t>アンサンブル識別器の</w:t>
      </w:r>
      <w:r w:rsidR="00C530D8" w:rsidRPr="00A94B3D">
        <w:rPr>
          <w:rFonts w:hint="eastAsia"/>
        </w:rPr>
        <w:t>識別</w:t>
      </w:r>
      <w:r w:rsidR="00F322CF">
        <w:rPr>
          <w:rFonts w:hint="eastAsia"/>
        </w:rPr>
        <w:t>性能が</w:t>
      </w:r>
      <w:r w:rsidR="00C530D8" w:rsidRPr="00A94B3D">
        <w:rPr>
          <w:rFonts w:hint="eastAsia"/>
        </w:rPr>
        <w:t>良い結果を示した</w:t>
      </w:r>
      <w:r w:rsidR="0019736F">
        <w:rPr>
          <w:rFonts w:hint="eastAsia"/>
        </w:rPr>
        <w:t>世代間隔を用いている</w:t>
      </w:r>
      <w:r w:rsidR="00C530D8">
        <w:rPr>
          <w:rFonts w:hint="eastAsia"/>
        </w:rPr>
        <w:t>．</w:t>
      </w:r>
      <w:r w:rsidR="00BD1ABC">
        <w:rPr>
          <w:rFonts w:hint="eastAsia"/>
        </w:rPr>
        <w:t>また，</w:t>
      </w:r>
      <w:r w:rsidR="00F322CF">
        <w:rPr>
          <w:rFonts w:hint="eastAsia"/>
        </w:rPr>
        <w:t>島</w:t>
      </w:r>
      <w:r w:rsidR="00BD1ABC">
        <w:rPr>
          <w:rFonts w:hint="eastAsia"/>
        </w:rPr>
        <w:t>数を変更し，</w:t>
      </w:r>
      <w:r w:rsidR="00AB695F">
        <w:rPr>
          <w:rFonts w:hint="eastAsia"/>
        </w:rPr>
        <w:t>アンサンブル識別器</w:t>
      </w:r>
      <w:r w:rsidR="00775DC0">
        <w:rPr>
          <w:rFonts w:hint="eastAsia"/>
        </w:rPr>
        <w:t>の識別性能</w:t>
      </w:r>
      <w:r w:rsidR="00BD1ABC">
        <w:rPr>
          <w:rFonts w:hint="eastAsia"/>
        </w:rPr>
        <w:t>への影響を</w:t>
      </w:r>
      <w:r w:rsidR="001A51A5">
        <w:rPr>
          <w:rFonts w:hint="eastAsia"/>
        </w:rPr>
        <w:t>調べる</w:t>
      </w:r>
      <w:r w:rsidR="00AB695F">
        <w:rPr>
          <w:rFonts w:hint="eastAsia"/>
        </w:rPr>
        <w:t>．</w:t>
      </w:r>
      <w:r w:rsidR="001A51A5">
        <w:rPr>
          <w:rFonts w:hint="eastAsia"/>
        </w:rPr>
        <w:t>学習用データに</w:t>
      </w:r>
      <w:r w:rsidR="004D0B5C">
        <w:rPr>
          <w:rFonts w:hint="eastAsia"/>
        </w:rPr>
        <w:t>は</w:t>
      </w:r>
      <w:r w:rsidR="00F322CF">
        <w:t>UCI Machi</w:t>
      </w:r>
      <w:r w:rsidR="001A51A5">
        <w:t>ne Learning Repository</w:t>
      </w:r>
      <w:r w:rsidR="001A51A5">
        <w:rPr>
          <w:rFonts w:hint="eastAsia"/>
        </w:rPr>
        <w:t>で</w:t>
      </w:r>
      <w:r w:rsidR="004D0B5C">
        <w:rPr>
          <w:rFonts w:hint="eastAsia"/>
        </w:rPr>
        <w:t>提供されている</w:t>
      </w:r>
      <w:r w:rsidR="001A51A5">
        <w:rPr>
          <w:rFonts w:hint="eastAsia"/>
        </w:rPr>
        <w:t>中から</w:t>
      </w:r>
      <w:r w:rsidR="0019736F">
        <w:t>Phoneme (</w:t>
      </w:r>
      <w:r w:rsidR="0019736F">
        <w:rPr>
          <w:rFonts w:hint="eastAsia"/>
        </w:rPr>
        <w:t>パターン数</w:t>
      </w:r>
      <w:r w:rsidR="0019736F">
        <w:t xml:space="preserve">: 5404, </w:t>
      </w:r>
      <w:r w:rsidR="0019736F">
        <w:rPr>
          <w:rFonts w:hint="eastAsia"/>
        </w:rPr>
        <w:t>属性数</w:t>
      </w:r>
      <w:r w:rsidR="0019736F">
        <w:t xml:space="preserve">: 5, </w:t>
      </w:r>
      <w:r w:rsidR="0019736F">
        <w:rPr>
          <w:rFonts w:hint="eastAsia"/>
        </w:rPr>
        <w:t>クラス数</w:t>
      </w:r>
      <w:r w:rsidR="0019736F">
        <w:t xml:space="preserve">: 2) </w:t>
      </w:r>
      <w:r w:rsidR="0019736F">
        <w:rPr>
          <w:rFonts w:hint="eastAsia"/>
        </w:rPr>
        <w:t>と</w:t>
      </w:r>
      <w:r w:rsidR="0019736F">
        <w:t>Satimage (</w:t>
      </w:r>
      <w:r w:rsidR="0019736F">
        <w:rPr>
          <w:rFonts w:hint="eastAsia"/>
        </w:rPr>
        <w:t>パターン数</w:t>
      </w:r>
      <w:r w:rsidR="0019736F">
        <w:t xml:space="preserve">: 6435, </w:t>
      </w:r>
      <w:r w:rsidR="0019736F">
        <w:rPr>
          <w:rFonts w:hint="eastAsia"/>
        </w:rPr>
        <w:t>属性数</w:t>
      </w:r>
      <w:r w:rsidR="0019736F">
        <w:t xml:space="preserve">: 36, </w:t>
      </w:r>
      <w:r w:rsidR="0019736F">
        <w:rPr>
          <w:rFonts w:hint="eastAsia"/>
        </w:rPr>
        <w:t>クラス数</w:t>
      </w:r>
      <w:r w:rsidR="0019736F">
        <w:t xml:space="preserve">: 6) </w:t>
      </w:r>
      <w:r w:rsidR="0019736F">
        <w:rPr>
          <w:rFonts w:hint="eastAsia"/>
        </w:rPr>
        <w:t>の</w:t>
      </w:r>
      <w:r w:rsidR="004D0B5C">
        <w:rPr>
          <w:rFonts w:hint="eastAsia"/>
        </w:rPr>
        <w:t>2</w:t>
      </w:r>
      <w:r w:rsidR="004D0B5C">
        <w:rPr>
          <w:rFonts w:hint="eastAsia"/>
        </w:rPr>
        <w:t>種類の実世界データを用いた．</w:t>
      </w:r>
      <w:r w:rsidR="009873B3">
        <w:rPr>
          <w:rFonts w:hint="eastAsia"/>
        </w:rPr>
        <w:t>それぞれのデータの連続値を持つ属性においては，各属性値の最小値と最大値を用いて</w:t>
      </w:r>
      <w:r w:rsidR="009873B3">
        <w:rPr>
          <w:rFonts w:hint="eastAsia"/>
        </w:rPr>
        <w:t xml:space="preserve"> [0, 1]</w:t>
      </w:r>
      <w:r w:rsidR="009873B3">
        <w:t xml:space="preserve"> </w:t>
      </w:r>
      <w:r w:rsidR="009873B3">
        <w:rPr>
          <w:rFonts w:hint="eastAsia"/>
        </w:rPr>
        <w:t>の範囲で正規化する</w:t>
      </w:r>
      <w:r w:rsidR="00033E2D">
        <w:rPr>
          <w:rFonts w:hint="eastAsia"/>
        </w:rPr>
        <w:t>．各</w:t>
      </w:r>
      <w:r w:rsidR="001A51A5">
        <w:rPr>
          <w:rFonts w:hint="eastAsia"/>
        </w:rPr>
        <w:t>実験では以下の設定を共通して用いる</w:t>
      </w:r>
      <w:r w:rsidR="009873B3">
        <w:rPr>
          <w:rFonts w:hint="eastAsia"/>
        </w:rPr>
        <w:t>．</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rsidTr="003B2380">
        <w:trPr>
          <w:trHeight w:val="193"/>
          <w:jc w:val="center"/>
        </w:trPr>
        <w:tc>
          <w:tcPr>
            <w:tcW w:w="1297"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F0446" w:rsidP="00027548">
            <w:pPr>
              <w:spacing w:afterLines="0" w:after="0" w:line="200" w:lineRule="exact"/>
              <w:ind w:firstLineChars="0" w:firstLine="0"/>
              <w:jc w:val="left"/>
              <w:rPr>
                <w:szCs w:val="17"/>
              </w:rPr>
            </w:pPr>
            <w:r>
              <w:rPr>
                <w:szCs w:val="17"/>
              </w:rPr>
              <w:t xml:space="preserve">30 </w:t>
            </w:r>
            <w:r>
              <w:rPr>
                <w:rFonts w:hint="eastAsia"/>
                <w:szCs w:val="17"/>
              </w:rPr>
              <w:t>(</w:t>
            </w:r>
            <w:r w:rsidR="00027548">
              <w:rPr>
                <w:rFonts w:hint="eastAsia"/>
                <w:szCs w:val="17"/>
              </w:rPr>
              <w:t xml:space="preserve">10-fold cross-validation </w:t>
            </w:r>
            <m:oMath>
              <m:r>
                <w:rPr>
                  <w:rFonts w:ascii="Cambria Math" w:hAnsi="Cambria Math"/>
                  <w:szCs w:val="17"/>
                </w:rPr>
                <m:t>×</m:t>
              </m:r>
            </m:oMath>
            <w:r w:rsidR="00027548">
              <w:rPr>
                <w:rFonts w:hint="eastAsia"/>
                <w:szCs w:val="17"/>
              </w:rPr>
              <w:t xml:space="preserve"> 3</w:t>
            </w:r>
            <w:r>
              <w:rPr>
                <w:szCs w:val="17"/>
              </w:rPr>
              <w:t>)</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3B2380">
        <w:trPr>
          <w:trHeight w:val="193"/>
          <w:jc w:val="center"/>
        </w:trPr>
        <w:tc>
          <w:tcPr>
            <w:tcW w:w="1297" w:type="pct"/>
            <w:vAlign w:val="center"/>
          </w:tcPr>
          <w:p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rsidTr="003B2380">
        <w:trPr>
          <w:trHeight w:val="193"/>
          <w:jc w:val="center"/>
        </w:trPr>
        <w:tc>
          <w:tcPr>
            <w:tcW w:w="1297" w:type="pct"/>
            <w:vAlign w:val="center"/>
          </w:tcPr>
          <w:p w:rsidR="00027548" w:rsidRPr="005D1C50" w:rsidRDefault="00F322CF" w:rsidP="00027548">
            <w:pPr>
              <w:spacing w:afterLines="0" w:after="0" w:line="200" w:lineRule="exact"/>
              <w:ind w:firstLineChars="0" w:firstLine="0"/>
              <w:jc w:val="left"/>
              <w:rPr>
                <w:szCs w:val="17"/>
              </w:rPr>
            </w:pPr>
            <w:r>
              <w:rPr>
                <w:rFonts w:hint="eastAsia"/>
                <w:szCs w:val="17"/>
              </w:rPr>
              <w:t>島</w:t>
            </w:r>
            <w:r w:rsidR="00027548">
              <w:rPr>
                <w:rFonts w:hint="eastAsia"/>
                <w:szCs w:val="17"/>
              </w:rPr>
              <w:t>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bl>
    <w:p w:rsidR="00D35FF6" w:rsidRDefault="00D35FF6" w:rsidP="00243982">
      <w:pPr>
        <w:pStyle w:val="2"/>
        <w:spacing w:beforeLines="100" w:before="240"/>
      </w:pPr>
      <w:r>
        <w:rPr>
          <w:rFonts w:hint="eastAsia"/>
        </w:rPr>
        <w:t>数値実験結果</w:t>
      </w:r>
    </w:p>
    <w:p w:rsidR="000D7852" w:rsidRPr="000D7852" w:rsidRDefault="000D7852" w:rsidP="008C5014">
      <w:pPr>
        <w:pStyle w:val="3"/>
        <w:spacing w:beforeLines="0" w:before="0"/>
      </w:pPr>
      <w:r>
        <w:rPr>
          <w:rFonts w:hint="eastAsia"/>
        </w:rPr>
        <w:t>単一</w:t>
      </w:r>
      <w:r w:rsidR="008C5014">
        <w:rPr>
          <w:rFonts w:hint="eastAsia"/>
        </w:rPr>
        <w:t>の</w:t>
      </w:r>
      <w:r>
        <w:rPr>
          <w:rFonts w:hint="eastAsia"/>
        </w:rPr>
        <w:t>弱識別器</w:t>
      </w:r>
      <w:r w:rsidR="008C5014">
        <w:rPr>
          <w:rFonts w:hint="eastAsia"/>
        </w:rPr>
        <w:t>で構成されるアンサンブル識別器</w:t>
      </w:r>
    </w:p>
    <w:p w:rsidR="0018770E" w:rsidRDefault="008C5014" w:rsidP="00D45887">
      <w:pPr>
        <w:spacing w:after="120"/>
        <w:ind w:firstLine="170"/>
      </w:pPr>
      <w:r>
        <w:rPr>
          <w:rFonts w:hint="eastAsia"/>
        </w:rPr>
        <w:t>本節</w:t>
      </w:r>
      <w:r w:rsidR="001F2533">
        <w:rPr>
          <w:rFonts w:hint="eastAsia"/>
        </w:rPr>
        <w:t>で</w:t>
      </w:r>
      <w:r w:rsidR="00775DC0">
        <w:rPr>
          <w:rFonts w:hint="eastAsia"/>
        </w:rPr>
        <w:t>は，各部分個体群から，全学習用データ</w:t>
      </w:r>
      <w:r w:rsidR="00277E73">
        <w:rPr>
          <w:rFonts w:hint="eastAsia"/>
        </w:rPr>
        <w:t>の</w:t>
      </w:r>
      <w:r w:rsidR="00775DC0">
        <w:rPr>
          <w:rFonts w:hint="eastAsia"/>
        </w:rPr>
        <w:t>誤識別率が最小</w:t>
      </w:r>
      <w:r w:rsidR="00277E73">
        <w:rPr>
          <w:rFonts w:hint="eastAsia"/>
        </w:rPr>
        <w:t>の個体</w:t>
      </w:r>
      <w:r w:rsidR="00775DC0">
        <w:rPr>
          <w:rFonts w:hint="eastAsia"/>
        </w:rPr>
        <w:t>を弱識別器としたアンサンブル識別器について実験を行</w:t>
      </w:r>
      <w:r w:rsidR="001A51A5">
        <w:rPr>
          <w:rFonts w:hint="eastAsia"/>
        </w:rPr>
        <w:t>う</w:t>
      </w:r>
      <w:r w:rsidR="00775DC0">
        <w:rPr>
          <w:rFonts w:hint="eastAsia"/>
        </w:rPr>
        <w:t>．</w:t>
      </w:r>
      <w:r w:rsidR="0018770E">
        <w:rPr>
          <w:rFonts w:hint="eastAsia"/>
        </w:rPr>
        <w:t>加えて，全ての部分個体群</w:t>
      </w:r>
      <w:r w:rsidR="000A58F5">
        <w:rPr>
          <w:rFonts w:hint="eastAsia"/>
        </w:rPr>
        <w:t>を統合し，</w:t>
      </w:r>
      <w:r w:rsidR="0018770E">
        <w:rPr>
          <w:rFonts w:hint="eastAsia"/>
        </w:rPr>
        <w:t>全学習用データ</w:t>
      </w:r>
      <w:r w:rsidR="00277E73">
        <w:rPr>
          <w:rFonts w:hint="eastAsia"/>
        </w:rPr>
        <w:t>の</w:t>
      </w:r>
      <w:r w:rsidR="0018770E">
        <w:rPr>
          <w:rFonts w:hint="eastAsia"/>
        </w:rPr>
        <w:t>誤識別率が</w:t>
      </w:r>
      <w:r w:rsidR="00277E73">
        <w:rPr>
          <w:rFonts w:hint="eastAsia"/>
        </w:rPr>
        <w:t>最小の個体</w:t>
      </w:r>
      <w:r w:rsidR="0018770E">
        <w:rPr>
          <w:rFonts w:hint="eastAsia"/>
        </w:rPr>
        <w:t>を</w:t>
      </w:r>
      <w:r w:rsidR="0004337D">
        <w:rPr>
          <w:rFonts w:hint="eastAsia"/>
        </w:rPr>
        <w:t>単一識別器</w:t>
      </w:r>
      <w:r w:rsidR="0018770E">
        <w:rPr>
          <w:rFonts w:hint="eastAsia"/>
        </w:rPr>
        <w:t>と</w:t>
      </w:r>
      <w:r w:rsidR="00D45887">
        <w:rPr>
          <w:rFonts w:hint="eastAsia"/>
        </w:rPr>
        <w:t>して選択し，アンサンブル識別器との</w:t>
      </w:r>
      <w:r w:rsidR="0018770E">
        <w:rPr>
          <w:rFonts w:hint="eastAsia"/>
        </w:rPr>
        <w:t>比較を行う．多数決には，</w:t>
      </w:r>
      <w:r w:rsidR="00E85780">
        <w:rPr>
          <w:rFonts w:hint="eastAsia"/>
        </w:rPr>
        <w:t>単純多数決</w:t>
      </w:r>
      <w:r w:rsidR="00E85780">
        <w:t xml:space="preserve"> (simple) </w:t>
      </w:r>
      <w:r w:rsidR="00E85780">
        <w:rPr>
          <w:rFonts w:hint="eastAsia"/>
        </w:rPr>
        <w:t>と，</w:t>
      </w:r>
      <w:r w:rsidR="007326CA">
        <w:rPr>
          <w:rFonts w:hint="eastAsia"/>
        </w:rPr>
        <w:t>部分学習用データの識別率を重みとするサブデータ重み多数決</w:t>
      </w:r>
      <w:r w:rsidR="0018770E">
        <w:rPr>
          <w:rFonts w:hint="eastAsia"/>
        </w:rPr>
        <w:t xml:space="preserve"> </w:t>
      </w:r>
      <w:r w:rsidR="0018770E">
        <w:t>(sub)</w:t>
      </w:r>
      <w:r w:rsidR="007326CA">
        <w:rPr>
          <w:rFonts w:hint="eastAsia"/>
        </w:rPr>
        <w:t>，全学習用データの識別率を重みとする全データ</w:t>
      </w:r>
      <w:r w:rsidR="000F0446">
        <w:rPr>
          <w:rFonts w:hint="eastAsia"/>
        </w:rPr>
        <w:t>重み多数決</w:t>
      </w:r>
      <w:r w:rsidR="0018770E">
        <w:rPr>
          <w:rFonts w:hint="eastAsia"/>
        </w:rPr>
        <w:t xml:space="preserve"> </w:t>
      </w:r>
      <w:r w:rsidR="0018770E">
        <w:t xml:space="preserve">(all) </w:t>
      </w:r>
      <w:r w:rsidR="000F0446">
        <w:rPr>
          <w:rFonts w:hint="eastAsia"/>
        </w:rPr>
        <w:t>の</w:t>
      </w:r>
      <w:r w:rsidR="000A58F5">
        <w:t>3</w:t>
      </w:r>
      <w:r w:rsidR="00277E73">
        <w:rPr>
          <w:rFonts w:hint="eastAsia"/>
        </w:rPr>
        <w:t>つの方法を</w:t>
      </w:r>
      <w:r w:rsidR="0018770E">
        <w:rPr>
          <w:rFonts w:hint="eastAsia"/>
        </w:rPr>
        <w:t>用いる</w:t>
      </w:r>
      <w:r w:rsidR="0034616B">
        <w:rPr>
          <w:rFonts w:hint="eastAsia"/>
        </w:rPr>
        <w:t>．</w:t>
      </w:r>
      <w:r w:rsidR="00E85780">
        <w:rPr>
          <w:rFonts w:hint="eastAsia"/>
        </w:rPr>
        <w:t>数値実験</w:t>
      </w:r>
      <w:r w:rsidR="003D3921">
        <w:rPr>
          <w:rFonts w:hint="eastAsia"/>
        </w:rPr>
        <w:t>を</w:t>
      </w:r>
      <w:r w:rsidR="003D3921">
        <w:rPr>
          <w:rFonts w:hint="eastAsia"/>
        </w:rPr>
        <w:t>30</w:t>
      </w:r>
      <w:r w:rsidR="003D3921">
        <w:rPr>
          <w:rFonts w:hint="eastAsia"/>
        </w:rPr>
        <w:t>回試行し</w:t>
      </w:r>
      <w:r w:rsidR="00277E73">
        <w:rPr>
          <w:rFonts w:hint="eastAsia"/>
        </w:rPr>
        <w:t>て</w:t>
      </w:r>
      <w:r w:rsidR="003D3921">
        <w:rPr>
          <w:rFonts w:hint="eastAsia"/>
        </w:rPr>
        <w:t>得られた</w:t>
      </w:r>
      <w:r w:rsidR="0057328F">
        <w:rPr>
          <w:rFonts w:hint="eastAsia"/>
        </w:rPr>
        <w:t>評価用データの誤識別率</w:t>
      </w:r>
      <w:r w:rsidR="003D3921">
        <w:rPr>
          <w:rFonts w:hint="eastAsia"/>
        </w:rPr>
        <w:t>の</w:t>
      </w:r>
      <w:r w:rsidR="000F0446">
        <w:rPr>
          <w:rFonts w:hint="eastAsia"/>
        </w:rPr>
        <w:t>平均を表</w:t>
      </w:r>
      <w:r w:rsidR="0019736F">
        <w:t>1</w:t>
      </w:r>
      <w:r w:rsidR="00E85780">
        <w:rPr>
          <w:rFonts w:hint="eastAsia"/>
        </w:rPr>
        <w:t>および</w:t>
      </w:r>
      <w:r w:rsidR="000F0446">
        <w:rPr>
          <w:rFonts w:hint="eastAsia"/>
        </w:rPr>
        <w:t>表</w:t>
      </w:r>
      <w:r w:rsidR="0019736F">
        <w:t>2</w:t>
      </w:r>
      <w:r w:rsidR="000F0446">
        <w:rPr>
          <w:rFonts w:hint="eastAsia"/>
        </w:rPr>
        <w:t>に示す</w:t>
      </w:r>
      <w:r w:rsidR="00F953AA">
        <w:rPr>
          <w:rFonts w:hint="eastAsia"/>
        </w:rPr>
        <w:t>．</w:t>
      </w:r>
      <w:r w:rsidR="0004337D">
        <w:rPr>
          <w:rFonts w:hint="eastAsia"/>
        </w:rPr>
        <w:t>移住操作設定</w:t>
      </w:r>
      <w:r w:rsidR="00277E73">
        <w:rPr>
          <w:rFonts w:hint="eastAsia"/>
        </w:rPr>
        <w:t>が同じ範囲で</w:t>
      </w:r>
      <w:r w:rsidR="0004337D">
        <w:rPr>
          <w:rFonts w:hint="eastAsia"/>
        </w:rPr>
        <w:t>，アンサンブル識別器による</w:t>
      </w:r>
      <w:r w:rsidR="00475609">
        <w:rPr>
          <w:rFonts w:hint="eastAsia"/>
        </w:rPr>
        <w:t>誤識別率が</w:t>
      </w:r>
      <w:r w:rsidR="0004337D">
        <w:rPr>
          <w:rFonts w:hint="eastAsia"/>
        </w:rPr>
        <w:t>単一識別器による誤識別率よりも</w:t>
      </w:r>
      <w:r w:rsidR="00F953AA">
        <w:rPr>
          <w:rFonts w:hint="eastAsia"/>
        </w:rPr>
        <w:t>低く</w:t>
      </w:r>
      <w:r w:rsidR="00B503FF">
        <w:rPr>
          <w:rFonts w:hint="eastAsia"/>
        </w:rPr>
        <w:t>なった結果を太字</w:t>
      </w:r>
      <w:r w:rsidR="00D45887">
        <w:rPr>
          <w:rFonts w:hint="eastAsia"/>
        </w:rPr>
        <w:t>で示し</w:t>
      </w:r>
      <w:r w:rsidR="00A662C4">
        <w:rPr>
          <w:rFonts w:hint="eastAsia"/>
        </w:rPr>
        <w:t>，各行において誤識別率が最も低くなった結果を下線で示す．</w:t>
      </w:r>
    </w:p>
    <w:p w:rsidR="00010635" w:rsidRPr="001809F4" w:rsidRDefault="00D45887" w:rsidP="00010635">
      <w:pPr>
        <w:spacing w:beforeLines="50" w:before="120" w:afterLines="0" w:after="0"/>
        <w:ind w:firstLine="170"/>
        <w:jc w:val="center"/>
      </w:pPr>
      <w:r>
        <w:rPr>
          <w:rFonts w:hint="eastAsia"/>
        </w:rPr>
        <w:t xml:space="preserve"> </w:t>
      </w:r>
      <w:r>
        <w:t xml:space="preserve">         </w:t>
      </w:r>
      <w:r w:rsidR="00010635">
        <w:rPr>
          <w:rFonts w:hint="eastAsia"/>
        </w:rPr>
        <w:t>表</w:t>
      </w:r>
      <w:r w:rsidR="00010635">
        <w:t>1</w:t>
      </w:r>
      <w:r w:rsidR="00010635">
        <w:rPr>
          <w:rFonts w:hint="eastAsia"/>
        </w:rPr>
        <w:t xml:space="preserve">: </w:t>
      </w:r>
      <w:r w:rsidR="00010635">
        <w:rPr>
          <w:rFonts w:hint="eastAsia"/>
        </w:rPr>
        <w:t>評価用データ誤識別率</w:t>
      </w:r>
      <w:r w:rsidR="00010635">
        <w:rPr>
          <w:rFonts w:hint="eastAsia"/>
        </w:rPr>
        <w:t xml:space="preserve"> [</w:t>
      </w:r>
      <m:oMath>
        <m:r>
          <w:rPr>
            <w:rFonts w:ascii="Cambria Math" w:hAnsi="Cambria Math"/>
          </w:rPr>
          <m:t>%</m:t>
        </m:r>
      </m:oMath>
      <w:r w:rsidR="00010635">
        <w:rPr>
          <w:rFonts w:hint="eastAsia"/>
        </w:rPr>
        <w:t>]</w:t>
      </w:r>
      <w:r w:rsidR="00010635">
        <w:t xml:space="preserve"> </w:t>
      </w:r>
      <w:r w:rsidR="00010635">
        <w:rPr>
          <w:rFonts w:hint="eastAsia"/>
        </w:rPr>
        <w:t>(</w:t>
      </w:r>
      <w:r w:rsidR="00010635">
        <w:t>Phoneme</w:t>
      </w:r>
      <w:r w:rsidR="00010635">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5C3DEC">
        <w:trPr>
          <w:trHeight w:val="193"/>
          <w:jc w:val="center"/>
        </w:trPr>
        <w:tc>
          <w:tcPr>
            <w:tcW w:w="483" w:type="pct"/>
            <w:vMerge w:val="restart"/>
            <w:tcBorders>
              <w:top w:val="doub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5C3DEC">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5C3DEC">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16.38</w:t>
            </w:r>
          </w:p>
        </w:tc>
        <w:tc>
          <w:tcPr>
            <w:tcW w:w="538" w:type="pct"/>
            <w:tcBorders>
              <w:top w:val="double" w:sz="4" w:space="0" w:color="auto"/>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5.52</w:t>
            </w:r>
          </w:p>
        </w:tc>
        <w:tc>
          <w:tcPr>
            <w:tcW w:w="539" w:type="pct"/>
            <w:tcBorders>
              <w:top w:val="double" w:sz="4" w:space="0" w:color="auto"/>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5.53</w:t>
            </w:r>
          </w:p>
        </w:tc>
        <w:tc>
          <w:tcPr>
            <w:tcW w:w="539" w:type="pct"/>
            <w:tcBorders>
              <w:top w:val="double" w:sz="4" w:space="0" w:color="auto"/>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5.53</w:t>
            </w:r>
          </w:p>
        </w:tc>
        <w:tc>
          <w:tcPr>
            <w:tcW w:w="596" w:type="pct"/>
            <w:tcBorders>
              <w:top w:val="double" w:sz="4" w:space="0" w:color="auto"/>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5.44</w:t>
            </w:r>
          </w:p>
        </w:tc>
        <w:tc>
          <w:tcPr>
            <w:tcW w:w="569" w:type="pct"/>
            <w:tcBorders>
              <w:top w:val="double" w:sz="4" w:space="0" w:color="auto"/>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c>
          <w:tcPr>
            <w:tcW w:w="569" w:type="pct"/>
            <w:tcBorders>
              <w:top w:val="double" w:sz="4" w:space="0" w:color="auto"/>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c>
          <w:tcPr>
            <w:tcW w:w="564" w:type="pct"/>
            <w:tcBorders>
              <w:top w:val="double" w:sz="4" w:space="0" w:color="auto"/>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7.09</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6.19</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6.16</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6.17</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6.16</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17.89</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6.75</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6.76</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6.75</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7.06</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c>
          <w:tcPr>
            <w:tcW w:w="569" w:type="pct"/>
            <w:tcBorders>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c>
          <w:tcPr>
            <w:tcW w:w="564" w:type="pct"/>
            <w:tcBorders>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r>
      <w:tr w:rsidR="00010635" w:rsidRPr="005D1C50" w:rsidTr="005C3DEC">
        <w:trPr>
          <w:trHeight w:val="193"/>
          <w:jc w:val="center"/>
        </w:trPr>
        <w:tc>
          <w:tcPr>
            <w:tcW w:w="483" w:type="pct"/>
            <w:tcBorders>
              <w:bottom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8.14</w:t>
            </w:r>
          </w:p>
        </w:tc>
        <w:tc>
          <w:tcPr>
            <w:tcW w:w="538" w:type="pct"/>
            <w:tcBorders>
              <w:left w:val="dashSmallGap" w:sz="4" w:space="0" w:color="auto"/>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7.13</w:t>
            </w:r>
          </w:p>
        </w:tc>
        <w:tc>
          <w:tcPr>
            <w:tcW w:w="539" w:type="pct"/>
            <w:tcBorders>
              <w:left w:val="nil"/>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7.14</w:t>
            </w:r>
          </w:p>
        </w:tc>
        <w:tc>
          <w:tcPr>
            <w:tcW w:w="539" w:type="pct"/>
            <w:tcBorders>
              <w:left w:val="nil"/>
              <w:bottom w:val="double" w:sz="4" w:space="0" w:color="auto"/>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7.14</w:t>
            </w:r>
          </w:p>
        </w:tc>
        <w:tc>
          <w:tcPr>
            <w:tcW w:w="596" w:type="pct"/>
            <w:tcBorders>
              <w:left w:val="double" w:sz="4" w:space="0" w:color="auto"/>
              <w:bottom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7.28</w:t>
            </w:r>
          </w:p>
        </w:tc>
        <w:tc>
          <w:tcPr>
            <w:tcW w:w="569" w:type="pct"/>
            <w:tcBorders>
              <w:left w:val="dashSmallGap" w:sz="4" w:space="0" w:color="auto"/>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7.36</w:t>
            </w:r>
          </w:p>
        </w:tc>
        <w:tc>
          <w:tcPr>
            <w:tcW w:w="569"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7.35</w:t>
            </w:r>
          </w:p>
        </w:tc>
        <w:tc>
          <w:tcPr>
            <w:tcW w:w="564"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7.36</w:t>
            </w:r>
          </w:p>
        </w:tc>
      </w:tr>
    </w:tbl>
    <w:p w:rsidR="00010635" w:rsidRPr="001809F4" w:rsidRDefault="00D45887" w:rsidP="00010635">
      <w:pPr>
        <w:spacing w:beforeLines="50" w:before="120" w:afterLines="0" w:after="0"/>
        <w:ind w:firstLine="170"/>
        <w:jc w:val="center"/>
      </w:pPr>
      <w:r>
        <w:rPr>
          <w:rFonts w:hint="eastAsia"/>
        </w:rPr>
        <w:t xml:space="preserve"> </w:t>
      </w:r>
      <w:r>
        <w:t xml:space="preserve">         </w:t>
      </w:r>
      <w:r w:rsidR="00010635">
        <w:rPr>
          <w:rFonts w:hint="eastAsia"/>
        </w:rPr>
        <w:t>表</w:t>
      </w:r>
      <w:r w:rsidR="00010635">
        <w:t>2</w:t>
      </w:r>
      <w:r w:rsidR="00010635">
        <w:rPr>
          <w:rFonts w:hint="eastAsia"/>
        </w:rPr>
        <w:t xml:space="preserve">: </w:t>
      </w:r>
      <w:r w:rsidR="00010635">
        <w:rPr>
          <w:rFonts w:hint="eastAsia"/>
        </w:rPr>
        <w:t>評価用データ誤識別率</w:t>
      </w:r>
      <w:r w:rsidR="00010635">
        <w:rPr>
          <w:rFonts w:hint="eastAsia"/>
        </w:rPr>
        <w:t xml:space="preserve"> [</w:t>
      </w:r>
      <m:oMath>
        <m:r>
          <w:rPr>
            <w:rFonts w:ascii="Cambria Math" w:hAnsi="Cambria Math"/>
          </w:rPr>
          <m:t>%</m:t>
        </m:r>
      </m:oMath>
      <w:r w:rsidR="00010635">
        <w:rPr>
          <w:rFonts w:hint="eastAsia"/>
        </w:rPr>
        <w:t>]</w:t>
      </w:r>
      <w:r w:rsidR="00010635">
        <w:t xml:space="preserve"> </w:t>
      </w:r>
      <w:r w:rsidR="00010635">
        <w:rPr>
          <w:rFonts w:hint="eastAsia"/>
        </w:rPr>
        <w:t>(</w:t>
      </w:r>
      <w:r w:rsidR="00010635">
        <w:t>Satimage</w:t>
      </w:r>
      <w:r w:rsidR="00010635">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5C3DEC">
        <w:trPr>
          <w:trHeight w:val="193"/>
          <w:jc w:val="center"/>
        </w:trPr>
        <w:tc>
          <w:tcPr>
            <w:tcW w:w="483" w:type="pct"/>
            <w:vMerge w:val="restart"/>
            <w:tcBorders>
              <w:top w:val="doub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5C3DEC">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5C3DEC">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4.34</w:t>
            </w:r>
          </w:p>
        </w:tc>
        <w:tc>
          <w:tcPr>
            <w:tcW w:w="538" w:type="pct"/>
            <w:tcBorders>
              <w:top w:val="double" w:sz="4" w:space="0" w:color="auto"/>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3.26</w:t>
            </w:r>
          </w:p>
        </w:tc>
        <w:tc>
          <w:tcPr>
            <w:tcW w:w="539" w:type="pct"/>
            <w:tcBorders>
              <w:top w:val="double" w:sz="4" w:space="0" w:color="auto"/>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3.24</w:t>
            </w:r>
          </w:p>
        </w:tc>
        <w:tc>
          <w:tcPr>
            <w:tcW w:w="539" w:type="pct"/>
            <w:tcBorders>
              <w:top w:val="double" w:sz="4" w:space="0" w:color="auto"/>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3.16</w:t>
            </w:r>
          </w:p>
        </w:tc>
        <w:tc>
          <w:tcPr>
            <w:tcW w:w="596" w:type="pct"/>
            <w:tcBorders>
              <w:top w:val="double" w:sz="4" w:space="0" w:color="auto"/>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3.57</w:t>
            </w:r>
          </w:p>
        </w:tc>
        <w:tc>
          <w:tcPr>
            <w:tcW w:w="569" w:type="pct"/>
            <w:tcBorders>
              <w:top w:val="double" w:sz="4" w:space="0" w:color="auto"/>
              <w:left w:val="dashSmallGap"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c>
          <w:tcPr>
            <w:tcW w:w="569" w:type="pct"/>
            <w:tcBorders>
              <w:top w:val="double" w:sz="4" w:space="0" w:color="auto"/>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c>
          <w:tcPr>
            <w:tcW w:w="564" w:type="pct"/>
            <w:tcBorders>
              <w:top w:val="double" w:sz="4" w:space="0" w:color="auto"/>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5.03</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4.05</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4.00</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3.98</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3.96</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3.94</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3.95</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3.95</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6.05</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4.26</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4.23</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4.27</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4.31</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4.18</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4.16</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4.16</w:t>
            </w:r>
          </w:p>
        </w:tc>
      </w:tr>
      <w:tr w:rsidR="00010635" w:rsidRPr="005D1C50" w:rsidTr="005C3DEC">
        <w:trPr>
          <w:trHeight w:val="193"/>
          <w:jc w:val="center"/>
        </w:trPr>
        <w:tc>
          <w:tcPr>
            <w:tcW w:w="483" w:type="pct"/>
            <w:tcBorders>
              <w:bottom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6.48</w:t>
            </w:r>
          </w:p>
        </w:tc>
        <w:tc>
          <w:tcPr>
            <w:tcW w:w="538" w:type="pct"/>
            <w:tcBorders>
              <w:left w:val="dashSmallGap" w:sz="4" w:space="0" w:color="auto"/>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4.25</w:t>
            </w:r>
          </w:p>
        </w:tc>
        <w:tc>
          <w:tcPr>
            <w:tcW w:w="539" w:type="pct"/>
            <w:tcBorders>
              <w:left w:val="nil"/>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4.21</w:t>
            </w:r>
          </w:p>
        </w:tc>
        <w:tc>
          <w:tcPr>
            <w:tcW w:w="539" w:type="pct"/>
            <w:tcBorders>
              <w:left w:val="nil"/>
              <w:bottom w:val="double" w:sz="4" w:space="0" w:color="auto"/>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4.24</w:t>
            </w:r>
          </w:p>
        </w:tc>
        <w:tc>
          <w:tcPr>
            <w:tcW w:w="596" w:type="pct"/>
            <w:tcBorders>
              <w:left w:val="double" w:sz="4" w:space="0" w:color="auto"/>
              <w:bottom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4.58</w:t>
            </w:r>
          </w:p>
        </w:tc>
        <w:tc>
          <w:tcPr>
            <w:tcW w:w="569" w:type="pct"/>
            <w:tcBorders>
              <w:left w:val="dashSmallGap" w:sz="4" w:space="0" w:color="auto"/>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4.51</w:t>
            </w:r>
          </w:p>
        </w:tc>
        <w:tc>
          <w:tcPr>
            <w:tcW w:w="569"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4.49</w:t>
            </w:r>
          </w:p>
        </w:tc>
        <w:tc>
          <w:tcPr>
            <w:tcW w:w="564"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4.50</w:t>
            </w:r>
          </w:p>
        </w:tc>
      </w:tr>
    </w:tbl>
    <w:p w:rsidR="00F718D6" w:rsidRDefault="00BA0D19" w:rsidP="00420430">
      <w:pPr>
        <w:spacing w:beforeLines="50" w:before="120" w:after="120"/>
        <w:ind w:firstLine="170"/>
      </w:pPr>
      <w:r w:rsidRPr="00BA0D19">
        <w:rPr>
          <w:rFonts w:hint="eastAsia"/>
        </w:rPr>
        <w:t>表</w:t>
      </w:r>
      <w:r w:rsidR="0019736F">
        <w:t>1</w:t>
      </w:r>
      <w:r w:rsidRPr="00BA0D19">
        <w:rPr>
          <w:rFonts w:hint="eastAsia"/>
        </w:rPr>
        <w:t xml:space="preserve">, </w:t>
      </w:r>
      <w:r w:rsidR="0019736F">
        <w:t>2</w:t>
      </w:r>
      <w:r w:rsidRPr="00BA0D19">
        <w:rPr>
          <w:rFonts w:hint="eastAsia"/>
        </w:rPr>
        <w:t>より，提案手法で</w:t>
      </w:r>
      <w:r w:rsidR="000A58F5">
        <w:rPr>
          <w:rFonts w:hint="eastAsia"/>
        </w:rPr>
        <w:t>得られたアンサンブル識別器</w:t>
      </w:r>
      <w:r w:rsidR="00010635">
        <w:rPr>
          <w:rFonts w:hint="eastAsia"/>
        </w:rPr>
        <w:t>の全ての誤識別率が太字で示されている．</w:t>
      </w:r>
      <w:r w:rsidR="00462AB2">
        <w:rPr>
          <w:rFonts w:hint="eastAsia"/>
        </w:rPr>
        <w:t>よって</w:t>
      </w:r>
      <w:r>
        <w:rPr>
          <w:rFonts w:hint="eastAsia"/>
        </w:rPr>
        <w:t>，</w:t>
      </w:r>
      <w:r w:rsidR="00665AF1">
        <w:rPr>
          <w:rFonts w:hint="eastAsia"/>
        </w:rPr>
        <w:t>提案手法で得たアンサンブル識別器の汎化性能が，</w:t>
      </w:r>
      <w:r>
        <w:rPr>
          <w:rFonts w:hint="eastAsia"/>
        </w:rPr>
        <w:t>単一識別器</w:t>
      </w:r>
      <w:r w:rsidR="000A58F5">
        <w:rPr>
          <w:rFonts w:hint="eastAsia"/>
        </w:rPr>
        <w:t>よりも</w:t>
      </w:r>
      <w:r w:rsidR="00665AF1">
        <w:rPr>
          <w:rFonts w:hint="eastAsia"/>
        </w:rPr>
        <w:t>高い</w:t>
      </w:r>
      <w:r w:rsidR="000A58F5">
        <w:rPr>
          <w:rFonts w:hint="eastAsia"/>
        </w:rPr>
        <w:t>ことが分か</w:t>
      </w:r>
      <w:r w:rsidR="00010635">
        <w:rPr>
          <w:rFonts w:hint="eastAsia"/>
        </w:rPr>
        <w:t>る</w:t>
      </w:r>
      <w:r w:rsidR="00665AF1">
        <w:rPr>
          <w:rFonts w:hint="eastAsia"/>
        </w:rPr>
        <w:t>．</w:t>
      </w:r>
      <w:r w:rsidR="007B14CC">
        <w:rPr>
          <w:rFonts w:hint="eastAsia"/>
        </w:rPr>
        <w:t>また，</w:t>
      </w:r>
      <w:r w:rsidR="000A58F5" w:rsidRPr="000A58F5">
        <w:rPr>
          <w:rFonts w:hint="eastAsia"/>
        </w:rPr>
        <w:t>島数が</w:t>
      </w:r>
      <w:r w:rsidR="000A58F5" w:rsidRPr="000A58F5">
        <w:rPr>
          <w:rFonts w:hint="eastAsia"/>
        </w:rPr>
        <w:t>7</w:t>
      </w:r>
      <w:r w:rsidR="000A58F5" w:rsidRPr="000A58F5">
        <w:rPr>
          <w:rFonts w:hint="eastAsia"/>
        </w:rPr>
        <w:t>および</w:t>
      </w:r>
      <w:r w:rsidR="000A58F5" w:rsidRPr="000A58F5">
        <w:rPr>
          <w:rFonts w:hint="eastAsia"/>
        </w:rPr>
        <w:t>9</w:t>
      </w:r>
      <w:r w:rsidR="000A58F5" w:rsidRPr="000A58F5">
        <w:rPr>
          <w:rFonts w:hint="eastAsia"/>
        </w:rPr>
        <w:t>の場合，提案手法で得たアンサンブル識別器の各誤識別率は，移住操作を適用した単一識別器の誤識別率よりも低いことが分かる．特に，島数が</w:t>
      </w:r>
      <w:r w:rsidR="000A58F5" w:rsidRPr="000A58F5">
        <w:rPr>
          <w:rFonts w:hint="eastAsia"/>
        </w:rPr>
        <w:t>9</w:t>
      </w:r>
      <w:r w:rsidR="000A58F5" w:rsidRPr="000A58F5">
        <w:rPr>
          <w:rFonts w:hint="eastAsia"/>
        </w:rPr>
        <w:t>の場合では，</w:t>
      </w:r>
      <w:r w:rsidR="0006494F">
        <w:rPr>
          <w:rFonts w:hint="eastAsia"/>
        </w:rPr>
        <w:t>データセット</w:t>
      </w:r>
      <w:r w:rsidR="00420430">
        <w:rPr>
          <w:rFonts w:hint="eastAsia"/>
        </w:rPr>
        <w:t>にかかわらず</w:t>
      </w:r>
      <w:r w:rsidR="00010635">
        <w:rPr>
          <w:rFonts w:hint="eastAsia"/>
        </w:rPr>
        <w:t>提案手法</w:t>
      </w:r>
      <w:r w:rsidR="00420430">
        <w:rPr>
          <w:rFonts w:hint="eastAsia"/>
        </w:rPr>
        <w:t>による</w:t>
      </w:r>
      <w:r w:rsidR="00010635">
        <w:rPr>
          <w:rFonts w:hint="eastAsia"/>
        </w:rPr>
        <w:t>結果が下線で示されている</w:t>
      </w:r>
      <w:r w:rsidR="000A58F5" w:rsidRPr="000A58F5">
        <w:rPr>
          <w:rFonts w:hint="eastAsia"/>
        </w:rPr>
        <w:t>．</w:t>
      </w:r>
      <w:r w:rsidR="00885E2B">
        <w:rPr>
          <w:rFonts w:hint="eastAsia"/>
        </w:rPr>
        <w:t>こ</w:t>
      </w:r>
      <w:r w:rsidR="00462AB2">
        <w:rPr>
          <w:rFonts w:hint="eastAsia"/>
        </w:rPr>
        <w:t>のこと</w:t>
      </w:r>
      <w:r w:rsidR="00010635">
        <w:rPr>
          <w:rFonts w:hint="eastAsia"/>
        </w:rPr>
        <w:t>より</w:t>
      </w:r>
      <w:r w:rsidR="00885E2B">
        <w:rPr>
          <w:rFonts w:hint="eastAsia"/>
        </w:rPr>
        <w:t>，島数</w:t>
      </w:r>
      <w:r w:rsidR="00F718D6">
        <w:rPr>
          <w:rFonts w:hint="eastAsia"/>
        </w:rPr>
        <w:t>が</w:t>
      </w:r>
      <w:r w:rsidR="00885E2B">
        <w:rPr>
          <w:rFonts w:hint="eastAsia"/>
        </w:rPr>
        <w:t>大き</w:t>
      </w:r>
      <w:r w:rsidR="00F718D6">
        <w:rPr>
          <w:rFonts w:hint="eastAsia"/>
        </w:rPr>
        <w:t>い</w:t>
      </w:r>
      <w:r w:rsidR="00885E2B">
        <w:rPr>
          <w:rFonts w:hint="eastAsia"/>
        </w:rPr>
        <w:t>場合</w:t>
      </w:r>
      <w:r w:rsidR="0006494F">
        <w:rPr>
          <w:rFonts w:hint="eastAsia"/>
        </w:rPr>
        <w:t>では，</w:t>
      </w:r>
      <w:r w:rsidR="00885E2B">
        <w:rPr>
          <w:rFonts w:hint="eastAsia"/>
        </w:rPr>
        <w:t>提案手法が</w:t>
      </w:r>
      <w:r w:rsidR="0006494F">
        <w:rPr>
          <w:rFonts w:hint="eastAsia"/>
        </w:rPr>
        <w:t>最も</w:t>
      </w:r>
      <w:r w:rsidR="00885E2B">
        <w:rPr>
          <w:rFonts w:hint="eastAsia"/>
        </w:rPr>
        <w:t>有効</w:t>
      </w:r>
      <w:r w:rsidR="0006494F">
        <w:rPr>
          <w:rFonts w:hint="eastAsia"/>
        </w:rPr>
        <w:t>とな</w:t>
      </w:r>
      <w:r w:rsidR="00885E2B">
        <w:rPr>
          <w:rFonts w:hint="eastAsia"/>
        </w:rPr>
        <w:t>ることが予測される．</w:t>
      </w:r>
    </w:p>
    <w:p w:rsidR="00DD29B8" w:rsidRDefault="007F78D8" w:rsidP="000A58F5">
      <w:pPr>
        <w:spacing w:after="120"/>
        <w:ind w:firstLine="170"/>
      </w:pPr>
      <w:r w:rsidRPr="007F78D8">
        <w:rPr>
          <w:rFonts w:hint="eastAsia"/>
        </w:rPr>
        <w:t>Phoneme</w:t>
      </w:r>
      <w:r w:rsidRPr="007F78D8">
        <w:rPr>
          <w:rFonts w:hint="eastAsia"/>
        </w:rPr>
        <w:t>では，提案手法において単純多数決と重み付け多数決で大きな差は見られないが，</w:t>
      </w:r>
      <w:r w:rsidRPr="007F78D8">
        <w:rPr>
          <w:rFonts w:hint="eastAsia"/>
        </w:rPr>
        <w:t>Satimage</w:t>
      </w:r>
      <w:r w:rsidRPr="007F78D8">
        <w:rPr>
          <w:rFonts w:hint="eastAsia"/>
        </w:rPr>
        <w:t>では，重み付け多数決</w:t>
      </w:r>
      <w:r w:rsidR="00F718D6">
        <w:rPr>
          <w:rFonts w:hint="eastAsia"/>
        </w:rPr>
        <w:t>の方が</w:t>
      </w:r>
      <w:r w:rsidRPr="007F78D8">
        <w:rPr>
          <w:rFonts w:hint="eastAsia"/>
        </w:rPr>
        <w:t>単純多数決よりも</w:t>
      </w:r>
      <w:r w:rsidR="00F718D6">
        <w:rPr>
          <w:rFonts w:hint="eastAsia"/>
        </w:rPr>
        <w:t>低い誤識別率が得られた．</w:t>
      </w:r>
      <w:r w:rsidRPr="007F78D8">
        <w:rPr>
          <w:rFonts w:hint="eastAsia"/>
        </w:rPr>
        <w:t>これは，</w:t>
      </w:r>
      <w:r w:rsidR="00F718D6">
        <w:t>Satimage</w:t>
      </w:r>
      <w:r w:rsidR="00F718D6">
        <w:rPr>
          <w:rFonts w:hint="eastAsia"/>
        </w:rPr>
        <w:t>は</w:t>
      </w:r>
      <w:r w:rsidR="00F718D6">
        <w:t>Phoneme</w:t>
      </w:r>
      <w:r w:rsidR="00F718D6">
        <w:rPr>
          <w:rFonts w:hint="eastAsia"/>
        </w:rPr>
        <w:t>よりも</w:t>
      </w:r>
      <w:r w:rsidRPr="007F78D8">
        <w:rPr>
          <w:rFonts w:hint="eastAsia"/>
        </w:rPr>
        <w:t>クラス数が多</w:t>
      </w:r>
      <w:r w:rsidR="00F718D6">
        <w:rPr>
          <w:rFonts w:hint="eastAsia"/>
        </w:rPr>
        <w:t>いため</w:t>
      </w:r>
      <w:r w:rsidRPr="007F78D8">
        <w:rPr>
          <w:rFonts w:hint="eastAsia"/>
        </w:rPr>
        <w:t>，単純多数決において同票になる可能性が高く，ランダム依存性が</w:t>
      </w:r>
      <w:r w:rsidR="00F718D6">
        <w:rPr>
          <w:rFonts w:hint="eastAsia"/>
        </w:rPr>
        <w:t>強い</w:t>
      </w:r>
      <w:r w:rsidRPr="007F78D8">
        <w:rPr>
          <w:rFonts w:hint="eastAsia"/>
        </w:rPr>
        <w:t>ことによる識別性能の低下が原因だと考えられる．</w:t>
      </w:r>
    </w:p>
    <w:p w:rsidR="00CE2E36" w:rsidRDefault="00CE2E36" w:rsidP="00CE2E36">
      <w:pPr>
        <w:pStyle w:val="3"/>
        <w:spacing w:beforeLines="0" w:before="0"/>
      </w:pPr>
      <w:r>
        <w:rPr>
          <w:rFonts w:hint="eastAsia"/>
        </w:rPr>
        <w:t>非劣解集合で構成されるアンサンブル識別器</w:t>
      </w:r>
    </w:p>
    <w:p w:rsidR="00CA053D" w:rsidRDefault="00CE2E36" w:rsidP="00420430">
      <w:pPr>
        <w:spacing w:after="120"/>
        <w:ind w:firstLine="170"/>
      </w:pPr>
      <w:r>
        <w:rPr>
          <w:rFonts w:hint="eastAsia"/>
        </w:rPr>
        <w:t>本節では，</w:t>
      </w:r>
      <w:r w:rsidR="00710051">
        <w:rPr>
          <w:rFonts w:hint="eastAsia"/>
        </w:rPr>
        <w:t>各</w:t>
      </w:r>
      <w:r w:rsidR="0057328F">
        <w:rPr>
          <w:rFonts w:hint="eastAsia"/>
        </w:rPr>
        <w:t>部分個体群から，</w:t>
      </w:r>
      <w:r w:rsidR="00277E73">
        <w:t>2</w:t>
      </w:r>
      <w:r w:rsidR="00277E73">
        <w:rPr>
          <w:rFonts w:hint="eastAsia"/>
        </w:rPr>
        <w:t>目的において</w:t>
      </w:r>
      <w:r w:rsidR="0057328F">
        <w:rPr>
          <w:rFonts w:hint="eastAsia"/>
        </w:rPr>
        <w:t>非劣</w:t>
      </w:r>
      <w:r w:rsidR="00277E73">
        <w:rPr>
          <w:rFonts w:hint="eastAsia"/>
        </w:rPr>
        <w:t>な識別器</w:t>
      </w:r>
      <w:r w:rsidR="0057328F">
        <w:rPr>
          <w:rFonts w:hint="eastAsia"/>
        </w:rPr>
        <w:t>集合を弱識別器</w:t>
      </w:r>
      <w:r w:rsidR="00277E73">
        <w:rPr>
          <w:rFonts w:hint="eastAsia"/>
        </w:rPr>
        <w:t>集合</w:t>
      </w:r>
      <w:r w:rsidR="0057328F">
        <w:rPr>
          <w:rFonts w:hint="eastAsia"/>
        </w:rPr>
        <w:t>として抽出したアンサンブル識別器について実験を行う．数値実験を</w:t>
      </w:r>
      <w:r w:rsidR="0057328F">
        <w:t>30</w:t>
      </w:r>
      <w:r w:rsidR="0057328F">
        <w:rPr>
          <w:rFonts w:hint="eastAsia"/>
        </w:rPr>
        <w:t>回試行し</w:t>
      </w:r>
      <w:r w:rsidR="00277E73">
        <w:rPr>
          <w:rFonts w:hint="eastAsia"/>
        </w:rPr>
        <w:t>て</w:t>
      </w:r>
      <w:r w:rsidR="0057328F">
        <w:rPr>
          <w:rFonts w:hint="eastAsia"/>
        </w:rPr>
        <w:t>得られた</w:t>
      </w:r>
      <w:r w:rsidR="00277E73">
        <w:rPr>
          <w:rFonts w:hint="eastAsia"/>
        </w:rPr>
        <w:t>評価用データの誤識別率</w:t>
      </w:r>
      <w:r w:rsidR="0057328F">
        <w:rPr>
          <w:rFonts w:hint="eastAsia"/>
        </w:rPr>
        <w:t>の平均を</w:t>
      </w:r>
      <w:r w:rsidR="0006494F">
        <w:rPr>
          <w:rFonts w:hint="eastAsia"/>
        </w:rPr>
        <w:t>調べると，全ての場合において表</w:t>
      </w:r>
      <w:r w:rsidR="0006494F">
        <w:t>1, 2</w:t>
      </w:r>
      <w:r w:rsidR="0006494F">
        <w:rPr>
          <w:rFonts w:hint="eastAsia"/>
        </w:rPr>
        <w:t>の提案手法で得られたアンサンブル識別器の誤識別率よりも</w:t>
      </w:r>
      <w:r w:rsidR="00026178">
        <w:rPr>
          <w:rFonts w:hint="eastAsia"/>
        </w:rPr>
        <w:t>劣っ</w:t>
      </w:r>
      <w:r w:rsidR="0006494F">
        <w:rPr>
          <w:rFonts w:hint="eastAsia"/>
        </w:rPr>
        <w:t>ていた</w:t>
      </w:r>
      <w:r w:rsidR="0057328F">
        <w:rPr>
          <w:rFonts w:hint="eastAsia"/>
        </w:rPr>
        <w:t>．</w:t>
      </w:r>
      <w:r>
        <w:rPr>
          <w:rFonts w:hint="eastAsia"/>
        </w:rPr>
        <w:t>こ</w:t>
      </w:r>
      <w:r w:rsidR="00366AD9">
        <w:rPr>
          <w:rFonts w:hint="eastAsia"/>
        </w:rPr>
        <w:t>こで</w:t>
      </w:r>
      <w:r>
        <w:rPr>
          <w:rFonts w:hint="eastAsia"/>
        </w:rPr>
        <w:t>，</w:t>
      </w:r>
      <w:r w:rsidR="00026178">
        <w:rPr>
          <w:rFonts w:hint="eastAsia"/>
        </w:rPr>
        <w:t>本節で用いられた</w:t>
      </w:r>
      <w:r>
        <w:rPr>
          <w:rFonts w:hint="eastAsia"/>
        </w:rPr>
        <w:t>非劣</w:t>
      </w:r>
      <w:r w:rsidR="00026178">
        <w:rPr>
          <w:rFonts w:hint="eastAsia"/>
        </w:rPr>
        <w:t>な弱識別器集合</w:t>
      </w:r>
      <w:r w:rsidR="00366AD9">
        <w:rPr>
          <w:rFonts w:hint="eastAsia"/>
        </w:rPr>
        <w:t>のトレードオフ曲線に沿った分布を調べると，図</w:t>
      </w:r>
      <w:r w:rsidR="00366AD9">
        <w:t>2</w:t>
      </w:r>
      <w:r w:rsidR="00366AD9">
        <w:rPr>
          <w:rFonts w:hint="eastAsia"/>
        </w:rPr>
        <w:t>のように</w:t>
      </w:r>
      <w:r>
        <w:rPr>
          <w:rFonts w:hint="eastAsia"/>
        </w:rPr>
        <w:t>ルール数最小化に偏って分布して</w:t>
      </w:r>
      <w:r w:rsidR="00CA053D">
        <w:rPr>
          <w:rFonts w:hint="eastAsia"/>
        </w:rPr>
        <w:t>いた</w:t>
      </w:r>
      <w:r w:rsidR="00366AD9">
        <w:rPr>
          <w:rFonts w:hint="eastAsia"/>
        </w:rPr>
        <w:t>．</w:t>
      </w:r>
      <w:r w:rsidR="00026178">
        <w:rPr>
          <w:rFonts w:hint="eastAsia"/>
        </w:rPr>
        <w:t>弱識別器集合</w:t>
      </w:r>
      <w:r w:rsidR="00CA053D">
        <w:rPr>
          <w:rFonts w:hint="eastAsia"/>
        </w:rPr>
        <w:t>に</w:t>
      </w:r>
      <w:r w:rsidR="00026178">
        <w:rPr>
          <w:rFonts w:hint="eastAsia"/>
        </w:rPr>
        <w:t>，</w:t>
      </w:r>
      <w:r w:rsidR="00366AD9">
        <w:rPr>
          <w:rFonts w:hint="eastAsia"/>
        </w:rPr>
        <w:t>図</w:t>
      </w:r>
      <w:r w:rsidR="00366AD9">
        <w:t>2</w:t>
      </w:r>
      <w:r w:rsidR="00366AD9">
        <w:rPr>
          <w:rFonts w:hint="eastAsia"/>
        </w:rPr>
        <w:t>のようなルール数最小化</w:t>
      </w:r>
      <w:r w:rsidR="00026178">
        <w:rPr>
          <w:rFonts w:hint="eastAsia"/>
        </w:rPr>
        <w:t>への</w:t>
      </w:r>
      <w:r w:rsidR="00366AD9">
        <w:rPr>
          <w:rFonts w:hint="eastAsia"/>
        </w:rPr>
        <w:t>偏</w:t>
      </w:r>
      <w:r w:rsidR="00026178">
        <w:rPr>
          <w:rFonts w:hint="eastAsia"/>
        </w:rPr>
        <w:t>りが</w:t>
      </w:r>
      <w:r w:rsidR="00CA053D">
        <w:rPr>
          <w:rFonts w:hint="eastAsia"/>
        </w:rPr>
        <w:t>あるため，アンサンブル識別器の誤識別率最小化の劣化が生じたと考えられる．</w:t>
      </w:r>
    </w:p>
    <w:p w:rsidR="008E37BA" w:rsidRPr="00366AD9" w:rsidRDefault="008E37BA" w:rsidP="00420430">
      <w:pPr>
        <w:spacing w:beforeLines="100" w:before="240" w:afterLines="0" w:after="0"/>
        <w:ind w:leftChars="100" w:left="255" w:hangingChars="50" w:hanging="85"/>
        <w:jc w:val="center"/>
      </w:pPr>
      <w:r w:rsidRPr="008E37BA">
        <w:rPr>
          <w:noProof/>
        </w:rPr>
        <w:drawing>
          <wp:inline distT="0" distB="0" distL="0" distR="0">
            <wp:extent cx="1309966" cy="129528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9966" cy="1295280"/>
                    </a:xfrm>
                    <a:prstGeom prst="rect">
                      <a:avLst/>
                    </a:prstGeom>
                    <a:noFill/>
                    <a:ln>
                      <a:noFill/>
                    </a:ln>
                  </pic:spPr>
                </pic:pic>
              </a:graphicData>
            </a:graphic>
          </wp:inline>
        </w:drawing>
      </w:r>
      <w:r w:rsidR="00420430">
        <w:rPr>
          <w:rFonts w:hint="eastAsia"/>
        </w:rPr>
        <w:t xml:space="preserve"> </w:t>
      </w:r>
      <w:r w:rsidR="00420430">
        <w:t xml:space="preserve">  </w:t>
      </w:r>
      <w:r w:rsidRPr="008E37BA">
        <w:rPr>
          <w:rFonts w:hint="eastAsia"/>
          <w:noProof/>
        </w:rPr>
        <w:drawing>
          <wp:inline distT="0" distB="0" distL="0" distR="0">
            <wp:extent cx="1336495" cy="129528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6495" cy="1295280"/>
                    </a:xfrm>
                    <a:prstGeom prst="rect">
                      <a:avLst/>
                    </a:prstGeom>
                    <a:noFill/>
                    <a:ln>
                      <a:noFill/>
                    </a:ln>
                  </pic:spPr>
                </pic:pic>
              </a:graphicData>
            </a:graphic>
          </wp:inline>
        </w:drawing>
      </w:r>
    </w:p>
    <w:p w:rsidR="00366AD9" w:rsidRDefault="00420430" w:rsidP="00420430">
      <w:pPr>
        <w:spacing w:afterLines="0" w:after="0"/>
        <w:ind w:firstLine="170"/>
        <w:jc w:val="center"/>
      </w:pPr>
      <w:r>
        <w:rPr>
          <w:rFonts w:hint="eastAsia"/>
        </w:rPr>
        <w:t>(</w:t>
      </w:r>
      <w:r>
        <w:t>a) Phoneme                 (b) Satimage</w:t>
      </w:r>
    </w:p>
    <w:p w:rsidR="00366AD9" w:rsidRDefault="00420430" w:rsidP="00420430">
      <w:pPr>
        <w:spacing w:after="120"/>
        <w:ind w:firstLine="170"/>
        <w:jc w:val="center"/>
      </w:pPr>
      <w:r>
        <w:rPr>
          <w:rFonts w:hint="eastAsia"/>
        </w:rPr>
        <w:t>図</w:t>
      </w:r>
      <w:r>
        <w:t xml:space="preserve">2: </w:t>
      </w:r>
      <w:r>
        <w:rPr>
          <w:rFonts w:hint="eastAsia"/>
        </w:rPr>
        <w:t>非劣な弱識別器集合の</w:t>
      </w:r>
      <w:r>
        <w:t>2</w:t>
      </w:r>
      <w:r>
        <w:rPr>
          <w:rFonts w:hint="eastAsia"/>
        </w:rPr>
        <w:t>目的における分布</w:t>
      </w:r>
      <w:r>
        <w:t xml:space="preserve"> (</w:t>
      </w:r>
      <w:r>
        <w:rPr>
          <w:rFonts w:hint="eastAsia"/>
        </w:rPr>
        <w:t>島数</w:t>
      </w:r>
      <w:r>
        <w:t>: 9)</w:t>
      </w:r>
    </w:p>
    <w:p w:rsidR="007070DC" w:rsidRPr="007070DC" w:rsidRDefault="00E21092" w:rsidP="00885E2B">
      <w:pPr>
        <w:pStyle w:val="1"/>
        <w:spacing w:beforeLines="90" w:before="216"/>
      </w:pPr>
      <w:r>
        <w:rPr>
          <w:rFonts w:hint="eastAsia"/>
        </w:rPr>
        <w:t>おわりに</w:t>
      </w:r>
    </w:p>
    <w:p w:rsidR="005613A2" w:rsidRDefault="003738F5" w:rsidP="00885E2B">
      <w:pPr>
        <w:spacing w:after="120"/>
        <w:ind w:firstLine="170"/>
      </w:pPr>
      <w:r>
        <w:rPr>
          <w:rFonts w:hint="eastAsia"/>
        </w:rPr>
        <w:t>本研究では，</w:t>
      </w:r>
      <w:r w:rsidR="004B4699">
        <w:rPr>
          <w:rFonts w:hint="eastAsia"/>
        </w:rPr>
        <w:t>移住操作を</w:t>
      </w:r>
      <w:r w:rsidR="005613A2">
        <w:rPr>
          <w:rFonts w:hint="eastAsia"/>
        </w:rPr>
        <w:t>適用しない島型の</w:t>
      </w:r>
      <w:r w:rsidR="004B4699">
        <w:rPr>
          <w:rFonts w:hint="eastAsia"/>
        </w:rPr>
        <w:t>並列分散実装を</w:t>
      </w:r>
      <w:r>
        <w:rPr>
          <w:rFonts w:hint="eastAsia"/>
        </w:rPr>
        <w:t>MoFGBML</w:t>
      </w:r>
      <w:r>
        <w:rPr>
          <w:rFonts w:hint="eastAsia"/>
        </w:rPr>
        <w:t>に</w:t>
      </w:r>
      <w:r w:rsidR="004B4699">
        <w:rPr>
          <w:rFonts w:hint="eastAsia"/>
        </w:rPr>
        <w:t>適用し，</w:t>
      </w:r>
      <w:r w:rsidR="005613A2">
        <w:rPr>
          <w:rFonts w:hint="eastAsia"/>
        </w:rPr>
        <w:t>得られた各部分個体群から弱識別器を抽出するアンサンブル識別器を設計した．数値実験として，移住操作を適用した並列分散実装の識別性能と比較し，</w:t>
      </w:r>
      <w:r w:rsidR="00885E2B">
        <w:rPr>
          <w:rFonts w:hint="eastAsia"/>
        </w:rPr>
        <w:t>提案手法の</w:t>
      </w:r>
      <w:r w:rsidR="008D235B">
        <w:rPr>
          <w:rFonts w:hint="eastAsia"/>
        </w:rPr>
        <w:t>汎化性能の高さ</w:t>
      </w:r>
      <w:r w:rsidR="00885E2B">
        <w:rPr>
          <w:rFonts w:hint="eastAsia"/>
        </w:rPr>
        <w:t>を検証した．</w:t>
      </w:r>
      <w:r w:rsidR="005613A2">
        <w:rPr>
          <w:rFonts w:hint="eastAsia"/>
        </w:rPr>
        <w:t>加えて，島数を変更した場合のアンサンブル識別器</w:t>
      </w:r>
      <w:r w:rsidR="008D235B">
        <w:rPr>
          <w:rFonts w:hint="eastAsia"/>
        </w:rPr>
        <w:t>の識別性能</w:t>
      </w:r>
      <w:r w:rsidR="005613A2">
        <w:rPr>
          <w:rFonts w:hint="eastAsia"/>
        </w:rPr>
        <w:t>への影響を調べ</w:t>
      </w:r>
      <w:r w:rsidR="00885E2B">
        <w:rPr>
          <w:rFonts w:hint="eastAsia"/>
        </w:rPr>
        <w:t>，</w:t>
      </w:r>
      <w:r w:rsidR="008D235B">
        <w:rPr>
          <w:rFonts w:hint="eastAsia"/>
        </w:rPr>
        <w:t>島数が大きい場合の提案手法の有効性を検証した．</w:t>
      </w:r>
    </w:p>
    <w:p w:rsidR="0063231A" w:rsidRPr="00BF6031" w:rsidRDefault="00462AB2" w:rsidP="00BF6031">
      <w:pPr>
        <w:spacing w:after="120"/>
        <w:ind w:firstLine="170"/>
      </w:pPr>
      <w:r>
        <w:rPr>
          <w:rFonts w:hint="eastAsia"/>
        </w:rPr>
        <w:t>本手法で得られる非劣な弱識別器集合には</w:t>
      </w:r>
      <w:r w:rsidR="00BF6031">
        <w:rPr>
          <w:rFonts w:hint="eastAsia"/>
        </w:rPr>
        <w:t>，</w:t>
      </w:r>
      <w:r>
        <w:rPr>
          <w:rFonts w:hint="eastAsia"/>
        </w:rPr>
        <w:t>ルール数最小化に偏った分布が見られた．今後の課題として，トレードオフ曲線における</w:t>
      </w:r>
      <w:r w:rsidR="00BF6031">
        <w:rPr>
          <w:rFonts w:hint="eastAsia"/>
        </w:rPr>
        <w:t>分布</w:t>
      </w:r>
      <w:r w:rsidR="00CE2E36">
        <w:rPr>
          <w:rFonts w:hint="eastAsia"/>
        </w:rPr>
        <w:t>の偏りを考慮した</w:t>
      </w:r>
      <w:r w:rsidR="00BF6031">
        <w:rPr>
          <w:rFonts w:hint="eastAsia"/>
        </w:rPr>
        <w:t>弱識別器の選択方法を考えることが挙げられる．</w:t>
      </w: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Default="00DA3549" w:rsidP="00DA3549">
      <w:pPr>
        <w:pStyle w:val="References"/>
        <w:spacing w:after="48"/>
        <w:jc w:val="both"/>
        <w:rPr>
          <w:szCs w:val="17"/>
        </w:rPr>
      </w:pPr>
      <w:r>
        <w:rPr>
          <w:rFonts w:hint="eastAsia"/>
          <w:szCs w:val="17"/>
        </w:rPr>
        <w:t xml:space="preserve">Y. </w:t>
      </w:r>
      <w:r>
        <w:rPr>
          <w:szCs w:val="17"/>
        </w:rPr>
        <w:t xml:space="preserve">Nojima, Y. Takahashi, and H. Ishibuchi, “Application of parallel distributed implementation to multiobjective fuzzy genetics-based machine learning,” </w:t>
      </w:r>
      <w:r>
        <w:rPr>
          <w:i/>
          <w:szCs w:val="17"/>
        </w:rPr>
        <w:t>Lecture Notes in Computer Science 9011: Intelligent Information and Database Systems – ACIIDS 2015</w:t>
      </w:r>
      <w:r>
        <w:rPr>
          <w:szCs w:val="17"/>
        </w:rPr>
        <w:t>, Part I, pp. 462-471, Springer, Berlin, March 2015.</w:t>
      </w:r>
    </w:p>
    <w:p w:rsidR="00DA3549" w:rsidRDefault="00DA3549" w:rsidP="00DA3549">
      <w:pPr>
        <w:pStyle w:val="References"/>
        <w:spacing w:after="48"/>
        <w:jc w:val="both"/>
        <w:rPr>
          <w:szCs w:val="17"/>
        </w:rPr>
      </w:pPr>
      <w:r>
        <w:rPr>
          <w:szCs w:val="17"/>
        </w:rPr>
        <w:t>K. Deb, A. Pratap, S. Agarwal, and T. Meyarivan, “A</w:t>
      </w:r>
      <w:r w:rsidR="00CC3962">
        <w:rPr>
          <w:szCs w:val="17"/>
        </w:rPr>
        <w:t xml:space="preserve"> fast and elitist multiobjective genetic algorithm: </w:t>
      </w:r>
      <w:r>
        <w:rPr>
          <w:szCs w:val="17"/>
        </w:rPr>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rsidR="00B83362" w:rsidRDefault="00C54239" w:rsidP="00BF43E9">
      <w:pPr>
        <w:pStyle w:val="References"/>
        <w:spacing w:after="48"/>
        <w:jc w:val="both"/>
        <w:rPr>
          <w:szCs w:val="17"/>
        </w:rPr>
      </w:pPr>
      <w:r>
        <w:rPr>
          <w:szCs w:val="17"/>
        </w:rPr>
        <w:t xml:space="preserve">L. Rokach, “Ensemble-based classifiers,” </w:t>
      </w:r>
      <w:r>
        <w:rPr>
          <w:i/>
          <w:szCs w:val="17"/>
        </w:rPr>
        <w:t>Artificial Intelligence Review</w:t>
      </w:r>
      <w:r w:rsidR="00442950">
        <w:rPr>
          <w:szCs w:val="17"/>
        </w:rPr>
        <w:t>, vol. 33, pp. 1-39, 2010.</w:t>
      </w:r>
    </w:p>
    <w:p w:rsidR="00C530D8" w:rsidRPr="00C530D8" w:rsidRDefault="00C530D8" w:rsidP="00C530D8">
      <w:pPr>
        <w:pStyle w:val="References"/>
        <w:spacing w:after="48"/>
        <w:jc w:val="both"/>
        <w:rPr>
          <w:szCs w:val="17"/>
        </w:rPr>
      </w:pPr>
      <w:r>
        <w:rPr>
          <w:szCs w:val="17"/>
        </w:rPr>
        <w:t xml:space="preserve">H. Ishibuchi, M. Yamane, and Y. Nojima, “Ensemble fuzzy rule-based classifier design by parallel distributed fuzzy GBML algorithms,” </w:t>
      </w:r>
      <w:r>
        <w:rPr>
          <w:i/>
          <w:szCs w:val="17"/>
        </w:rPr>
        <w:t>Proc. Of 9th International Conference on Simulated Evolution and Learning – SEAL 2012</w:t>
      </w:r>
      <w:r>
        <w:rPr>
          <w:szCs w:val="17"/>
        </w:rPr>
        <w:t>, pp. 93-103, Hanoi, Vietnam, December 16-19, 2012.</w:t>
      </w:r>
    </w:p>
    <w:sectPr w:rsidR="00C530D8" w:rsidRPr="00C530D8"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060" w:rsidRDefault="00770060">
      <w:pPr>
        <w:spacing w:before="48" w:after="120"/>
        <w:ind w:firstLine="170"/>
      </w:pPr>
      <w:r>
        <w:separator/>
      </w:r>
    </w:p>
  </w:endnote>
  <w:endnote w:type="continuationSeparator" w:id="0">
    <w:p w:rsidR="00770060" w:rsidRDefault="00770060">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auto"/>
    <w:pitch w:val="variable"/>
    <w:sig w:usb0="00000003"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ＭＳ Ｐゴシック">
    <w:panose1 w:val="020B0600070205080204"/>
    <w:charset w:val="80"/>
    <w:family w:val="swiss"/>
    <w:pitch w:val="variable"/>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6"/>
      <w:spacing w:before="48" w:after="120"/>
      <w:ind w:firstLine="1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6"/>
      <w:spacing w:before="48" w:after="120"/>
      <w:ind w:firstLine="1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6"/>
      <w:spacing w:before="48" w:after="120"/>
      <w:ind w:firstLine="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060" w:rsidRDefault="00770060">
      <w:pPr>
        <w:spacing w:before="48" w:after="120"/>
        <w:ind w:firstLine="170"/>
      </w:pPr>
      <w:r>
        <w:separator/>
      </w:r>
    </w:p>
  </w:footnote>
  <w:footnote w:type="continuationSeparator" w:id="0">
    <w:p w:rsidR="00770060" w:rsidRDefault="00770060">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4"/>
      <w:spacing w:before="48" w:after="120"/>
      <w:ind w:firstLine="1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Pr="00BC76CF" w:rsidRDefault="00CA3EF7"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F5E553"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3279A"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Pr>
        <w:rFonts w:ascii="ＭＳ 明朝" w:hAnsi="ＭＳ 明朝" w:cs="ＭＳ 明朝" w:hint="eastAsia"/>
        <w:sz w:val="19"/>
        <w:szCs w:val="19"/>
      </w:rPr>
      <w:t>情報工学実験</w:t>
    </w:r>
    <w:r w:rsidRPr="005B2AF5">
      <w:rPr>
        <w:rFonts w:ascii="Times" w:hAnsi="Times" w:cs="Times"/>
        <w:sz w:val="20"/>
        <w:szCs w:val="19"/>
      </w:rPr>
      <w:t>2</w:t>
    </w:r>
    <w:r>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4"/>
      <w:spacing w:before="48" w:after="120"/>
      <w:ind w:firstLine="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A8403050"/>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mirrorMargin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B0A"/>
    <w:rsid w:val="00003CEB"/>
    <w:rsid w:val="000067A3"/>
    <w:rsid w:val="00006A6D"/>
    <w:rsid w:val="00010635"/>
    <w:rsid w:val="0001125F"/>
    <w:rsid w:val="00017A64"/>
    <w:rsid w:val="00021041"/>
    <w:rsid w:val="00024EC2"/>
    <w:rsid w:val="00026178"/>
    <w:rsid w:val="00027548"/>
    <w:rsid w:val="00033E2D"/>
    <w:rsid w:val="00035FB2"/>
    <w:rsid w:val="0004337D"/>
    <w:rsid w:val="00050BC7"/>
    <w:rsid w:val="000541AB"/>
    <w:rsid w:val="00054FA1"/>
    <w:rsid w:val="0005662E"/>
    <w:rsid w:val="0006494F"/>
    <w:rsid w:val="000727FE"/>
    <w:rsid w:val="000821DC"/>
    <w:rsid w:val="00097721"/>
    <w:rsid w:val="00097ADD"/>
    <w:rsid w:val="000A0260"/>
    <w:rsid w:val="000A267F"/>
    <w:rsid w:val="000A58F5"/>
    <w:rsid w:val="000A659D"/>
    <w:rsid w:val="000B5AF4"/>
    <w:rsid w:val="000C1BB4"/>
    <w:rsid w:val="000C2A9C"/>
    <w:rsid w:val="000C450C"/>
    <w:rsid w:val="000C7548"/>
    <w:rsid w:val="000D148A"/>
    <w:rsid w:val="000D7852"/>
    <w:rsid w:val="000E09F8"/>
    <w:rsid w:val="000E0A85"/>
    <w:rsid w:val="000E22C5"/>
    <w:rsid w:val="000E3BD3"/>
    <w:rsid w:val="000E44C6"/>
    <w:rsid w:val="000E4FE8"/>
    <w:rsid w:val="000E75BF"/>
    <w:rsid w:val="000F0446"/>
    <w:rsid w:val="00100BDE"/>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12EE"/>
    <w:rsid w:val="00174F15"/>
    <w:rsid w:val="001779E5"/>
    <w:rsid w:val="001809F4"/>
    <w:rsid w:val="00185EE9"/>
    <w:rsid w:val="00187520"/>
    <w:rsid w:val="0018770E"/>
    <w:rsid w:val="0019736F"/>
    <w:rsid w:val="00197F98"/>
    <w:rsid w:val="001A4131"/>
    <w:rsid w:val="001A51A5"/>
    <w:rsid w:val="001A5288"/>
    <w:rsid w:val="001B14E0"/>
    <w:rsid w:val="001B3BBD"/>
    <w:rsid w:val="001C1B0A"/>
    <w:rsid w:val="001C7D62"/>
    <w:rsid w:val="001D78A5"/>
    <w:rsid w:val="001E7794"/>
    <w:rsid w:val="001F2533"/>
    <w:rsid w:val="002029C1"/>
    <w:rsid w:val="00213963"/>
    <w:rsid w:val="00222EA3"/>
    <w:rsid w:val="00235A37"/>
    <w:rsid w:val="002369E0"/>
    <w:rsid w:val="00237148"/>
    <w:rsid w:val="00240CF7"/>
    <w:rsid w:val="00243982"/>
    <w:rsid w:val="00247F0C"/>
    <w:rsid w:val="00247FFD"/>
    <w:rsid w:val="00251D96"/>
    <w:rsid w:val="00253227"/>
    <w:rsid w:val="002542E5"/>
    <w:rsid w:val="00255868"/>
    <w:rsid w:val="00260452"/>
    <w:rsid w:val="0027314E"/>
    <w:rsid w:val="002732F4"/>
    <w:rsid w:val="00277E73"/>
    <w:rsid w:val="00285351"/>
    <w:rsid w:val="0029514F"/>
    <w:rsid w:val="002953C3"/>
    <w:rsid w:val="002A01DB"/>
    <w:rsid w:val="002A566F"/>
    <w:rsid w:val="002A5B17"/>
    <w:rsid w:val="002A5D1A"/>
    <w:rsid w:val="002C2A10"/>
    <w:rsid w:val="002C2EE3"/>
    <w:rsid w:val="002C46C3"/>
    <w:rsid w:val="002C5163"/>
    <w:rsid w:val="002D18C7"/>
    <w:rsid w:val="002E4A5E"/>
    <w:rsid w:val="002F18F6"/>
    <w:rsid w:val="00300208"/>
    <w:rsid w:val="003007CB"/>
    <w:rsid w:val="00302664"/>
    <w:rsid w:val="0030585C"/>
    <w:rsid w:val="00313EC6"/>
    <w:rsid w:val="00320B0C"/>
    <w:rsid w:val="0032539E"/>
    <w:rsid w:val="00327D6A"/>
    <w:rsid w:val="00330D73"/>
    <w:rsid w:val="00334986"/>
    <w:rsid w:val="00335C11"/>
    <w:rsid w:val="00335CBD"/>
    <w:rsid w:val="00341797"/>
    <w:rsid w:val="0034233E"/>
    <w:rsid w:val="003436AE"/>
    <w:rsid w:val="0034616B"/>
    <w:rsid w:val="0034625A"/>
    <w:rsid w:val="0034704B"/>
    <w:rsid w:val="0035384E"/>
    <w:rsid w:val="0036198E"/>
    <w:rsid w:val="00362459"/>
    <w:rsid w:val="00366AD9"/>
    <w:rsid w:val="00367B7F"/>
    <w:rsid w:val="003738F5"/>
    <w:rsid w:val="00373A0E"/>
    <w:rsid w:val="0037438D"/>
    <w:rsid w:val="00380919"/>
    <w:rsid w:val="00385933"/>
    <w:rsid w:val="003B2380"/>
    <w:rsid w:val="003C121E"/>
    <w:rsid w:val="003C30A1"/>
    <w:rsid w:val="003D0B70"/>
    <w:rsid w:val="003D1782"/>
    <w:rsid w:val="003D23DE"/>
    <w:rsid w:val="003D3921"/>
    <w:rsid w:val="003D3FAC"/>
    <w:rsid w:val="003D4D9B"/>
    <w:rsid w:val="003D6294"/>
    <w:rsid w:val="003D7382"/>
    <w:rsid w:val="003D747F"/>
    <w:rsid w:val="003E1509"/>
    <w:rsid w:val="003E4E65"/>
    <w:rsid w:val="004030A2"/>
    <w:rsid w:val="00404FE7"/>
    <w:rsid w:val="0041067B"/>
    <w:rsid w:val="004116A5"/>
    <w:rsid w:val="00414B83"/>
    <w:rsid w:val="0041588F"/>
    <w:rsid w:val="004179A1"/>
    <w:rsid w:val="004201AE"/>
    <w:rsid w:val="00420430"/>
    <w:rsid w:val="00437717"/>
    <w:rsid w:val="00442950"/>
    <w:rsid w:val="00443A1B"/>
    <w:rsid w:val="00462AB2"/>
    <w:rsid w:val="00464C8D"/>
    <w:rsid w:val="00465FDE"/>
    <w:rsid w:val="00466193"/>
    <w:rsid w:val="00473BAB"/>
    <w:rsid w:val="00475497"/>
    <w:rsid w:val="00475609"/>
    <w:rsid w:val="00481FDC"/>
    <w:rsid w:val="004830FE"/>
    <w:rsid w:val="00483F42"/>
    <w:rsid w:val="00483FD6"/>
    <w:rsid w:val="00486D9F"/>
    <w:rsid w:val="00490114"/>
    <w:rsid w:val="004A6608"/>
    <w:rsid w:val="004A77B9"/>
    <w:rsid w:val="004B1A44"/>
    <w:rsid w:val="004B3816"/>
    <w:rsid w:val="004B4699"/>
    <w:rsid w:val="004C1DEB"/>
    <w:rsid w:val="004C79B5"/>
    <w:rsid w:val="004D0B5C"/>
    <w:rsid w:val="004D1774"/>
    <w:rsid w:val="004D68B2"/>
    <w:rsid w:val="004E53E6"/>
    <w:rsid w:val="004F1D58"/>
    <w:rsid w:val="004F44E9"/>
    <w:rsid w:val="004F4CEA"/>
    <w:rsid w:val="004F539E"/>
    <w:rsid w:val="00506565"/>
    <w:rsid w:val="00506D9A"/>
    <w:rsid w:val="00510E25"/>
    <w:rsid w:val="00510FD5"/>
    <w:rsid w:val="00512BD0"/>
    <w:rsid w:val="00516FE9"/>
    <w:rsid w:val="00531DF1"/>
    <w:rsid w:val="005473DD"/>
    <w:rsid w:val="00551148"/>
    <w:rsid w:val="005613A2"/>
    <w:rsid w:val="00564D91"/>
    <w:rsid w:val="005664AA"/>
    <w:rsid w:val="0057328F"/>
    <w:rsid w:val="00574362"/>
    <w:rsid w:val="00576F6E"/>
    <w:rsid w:val="005874D5"/>
    <w:rsid w:val="0059044A"/>
    <w:rsid w:val="005936D3"/>
    <w:rsid w:val="005A18BB"/>
    <w:rsid w:val="005A18D3"/>
    <w:rsid w:val="005A2001"/>
    <w:rsid w:val="005A5561"/>
    <w:rsid w:val="005B2AF5"/>
    <w:rsid w:val="005B375B"/>
    <w:rsid w:val="005B60EA"/>
    <w:rsid w:val="005C3DEC"/>
    <w:rsid w:val="005C745C"/>
    <w:rsid w:val="005D122F"/>
    <w:rsid w:val="005D1C50"/>
    <w:rsid w:val="005D7E4F"/>
    <w:rsid w:val="005F3D2F"/>
    <w:rsid w:val="00613918"/>
    <w:rsid w:val="006143BD"/>
    <w:rsid w:val="00614EB2"/>
    <w:rsid w:val="00615A82"/>
    <w:rsid w:val="0061691C"/>
    <w:rsid w:val="0062060F"/>
    <w:rsid w:val="006309C0"/>
    <w:rsid w:val="00630D27"/>
    <w:rsid w:val="0063231A"/>
    <w:rsid w:val="00634453"/>
    <w:rsid w:val="0063599D"/>
    <w:rsid w:val="00637730"/>
    <w:rsid w:val="00640D9A"/>
    <w:rsid w:val="00645B5D"/>
    <w:rsid w:val="00651CA1"/>
    <w:rsid w:val="00664599"/>
    <w:rsid w:val="00665AF1"/>
    <w:rsid w:val="00677F6E"/>
    <w:rsid w:val="0068259E"/>
    <w:rsid w:val="006828F1"/>
    <w:rsid w:val="00685F38"/>
    <w:rsid w:val="0069409B"/>
    <w:rsid w:val="006A30D1"/>
    <w:rsid w:val="006A561F"/>
    <w:rsid w:val="006A5A7A"/>
    <w:rsid w:val="006A5B18"/>
    <w:rsid w:val="006A6F3B"/>
    <w:rsid w:val="006B0999"/>
    <w:rsid w:val="006B16B4"/>
    <w:rsid w:val="006B19BC"/>
    <w:rsid w:val="006B4578"/>
    <w:rsid w:val="006B6321"/>
    <w:rsid w:val="006C09E6"/>
    <w:rsid w:val="006C3040"/>
    <w:rsid w:val="006D2D07"/>
    <w:rsid w:val="006E02CB"/>
    <w:rsid w:val="006E0317"/>
    <w:rsid w:val="006E52D6"/>
    <w:rsid w:val="006F0010"/>
    <w:rsid w:val="006F3394"/>
    <w:rsid w:val="006F3F3D"/>
    <w:rsid w:val="006F6B03"/>
    <w:rsid w:val="0070542D"/>
    <w:rsid w:val="00706ADD"/>
    <w:rsid w:val="007070DC"/>
    <w:rsid w:val="007078E6"/>
    <w:rsid w:val="00710051"/>
    <w:rsid w:val="007114D1"/>
    <w:rsid w:val="00725316"/>
    <w:rsid w:val="007267F8"/>
    <w:rsid w:val="007326CA"/>
    <w:rsid w:val="00734B05"/>
    <w:rsid w:val="00752B9C"/>
    <w:rsid w:val="0075469A"/>
    <w:rsid w:val="00764B6A"/>
    <w:rsid w:val="00766AA5"/>
    <w:rsid w:val="00770060"/>
    <w:rsid w:val="00772889"/>
    <w:rsid w:val="00775DC0"/>
    <w:rsid w:val="00780A9A"/>
    <w:rsid w:val="00780FF1"/>
    <w:rsid w:val="00782EFB"/>
    <w:rsid w:val="00784BED"/>
    <w:rsid w:val="00791072"/>
    <w:rsid w:val="007931D5"/>
    <w:rsid w:val="007A4C6F"/>
    <w:rsid w:val="007B01FC"/>
    <w:rsid w:val="007B0F67"/>
    <w:rsid w:val="007B14CC"/>
    <w:rsid w:val="007B4D1F"/>
    <w:rsid w:val="007C05E9"/>
    <w:rsid w:val="007C7C82"/>
    <w:rsid w:val="007D1930"/>
    <w:rsid w:val="007D278A"/>
    <w:rsid w:val="007E0517"/>
    <w:rsid w:val="007E3640"/>
    <w:rsid w:val="007E65CC"/>
    <w:rsid w:val="007E715F"/>
    <w:rsid w:val="007E7EFB"/>
    <w:rsid w:val="007E7FC4"/>
    <w:rsid w:val="007F78D8"/>
    <w:rsid w:val="008053DD"/>
    <w:rsid w:val="008146BD"/>
    <w:rsid w:val="00824B41"/>
    <w:rsid w:val="00827DFA"/>
    <w:rsid w:val="00833A39"/>
    <w:rsid w:val="00837088"/>
    <w:rsid w:val="00844C30"/>
    <w:rsid w:val="00855BC6"/>
    <w:rsid w:val="00864BBC"/>
    <w:rsid w:val="00865999"/>
    <w:rsid w:val="00872A54"/>
    <w:rsid w:val="008816FB"/>
    <w:rsid w:val="00885E2B"/>
    <w:rsid w:val="00886372"/>
    <w:rsid w:val="0089539A"/>
    <w:rsid w:val="0089586B"/>
    <w:rsid w:val="008973FF"/>
    <w:rsid w:val="008A0684"/>
    <w:rsid w:val="008A269B"/>
    <w:rsid w:val="008A3F18"/>
    <w:rsid w:val="008C5014"/>
    <w:rsid w:val="008C5873"/>
    <w:rsid w:val="008C6C67"/>
    <w:rsid w:val="008C730E"/>
    <w:rsid w:val="008D01B8"/>
    <w:rsid w:val="008D235B"/>
    <w:rsid w:val="008D6E4B"/>
    <w:rsid w:val="008E37BA"/>
    <w:rsid w:val="008F0089"/>
    <w:rsid w:val="008F0583"/>
    <w:rsid w:val="008F0BB2"/>
    <w:rsid w:val="008F4A13"/>
    <w:rsid w:val="00912080"/>
    <w:rsid w:val="00912DC8"/>
    <w:rsid w:val="00917D43"/>
    <w:rsid w:val="009214F6"/>
    <w:rsid w:val="00930D48"/>
    <w:rsid w:val="009554E8"/>
    <w:rsid w:val="00956437"/>
    <w:rsid w:val="009626AA"/>
    <w:rsid w:val="00966357"/>
    <w:rsid w:val="00972B5E"/>
    <w:rsid w:val="009738F3"/>
    <w:rsid w:val="00975969"/>
    <w:rsid w:val="00975D50"/>
    <w:rsid w:val="009873B3"/>
    <w:rsid w:val="00995303"/>
    <w:rsid w:val="009A4E29"/>
    <w:rsid w:val="009A724A"/>
    <w:rsid w:val="009A74A8"/>
    <w:rsid w:val="009B14F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2727"/>
    <w:rsid w:val="00A5370E"/>
    <w:rsid w:val="00A55709"/>
    <w:rsid w:val="00A62D2E"/>
    <w:rsid w:val="00A662C4"/>
    <w:rsid w:val="00A665E1"/>
    <w:rsid w:val="00A71387"/>
    <w:rsid w:val="00A74F2C"/>
    <w:rsid w:val="00A94B3D"/>
    <w:rsid w:val="00A95619"/>
    <w:rsid w:val="00AA2529"/>
    <w:rsid w:val="00AA5FCC"/>
    <w:rsid w:val="00AA6A01"/>
    <w:rsid w:val="00AB1358"/>
    <w:rsid w:val="00AB2274"/>
    <w:rsid w:val="00AB695F"/>
    <w:rsid w:val="00AD4646"/>
    <w:rsid w:val="00AF4AD7"/>
    <w:rsid w:val="00B00A1C"/>
    <w:rsid w:val="00B00C41"/>
    <w:rsid w:val="00B049BB"/>
    <w:rsid w:val="00B058E4"/>
    <w:rsid w:val="00B11069"/>
    <w:rsid w:val="00B11157"/>
    <w:rsid w:val="00B2768E"/>
    <w:rsid w:val="00B305BB"/>
    <w:rsid w:val="00B32738"/>
    <w:rsid w:val="00B420AA"/>
    <w:rsid w:val="00B45D21"/>
    <w:rsid w:val="00B45D62"/>
    <w:rsid w:val="00B503FF"/>
    <w:rsid w:val="00B51579"/>
    <w:rsid w:val="00B53FDD"/>
    <w:rsid w:val="00B6121B"/>
    <w:rsid w:val="00B6160D"/>
    <w:rsid w:val="00B62187"/>
    <w:rsid w:val="00B65AB6"/>
    <w:rsid w:val="00B76ACA"/>
    <w:rsid w:val="00B82923"/>
    <w:rsid w:val="00B83362"/>
    <w:rsid w:val="00B90126"/>
    <w:rsid w:val="00B9217B"/>
    <w:rsid w:val="00B96356"/>
    <w:rsid w:val="00BA022D"/>
    <w:rsid w:val="00BA0D19"/>
    <w:rsid w:val="00BA4AAB"/>
    <w:rsid w:val="00BB7020"/>
    <w:rsid w:val="00BC53C7"/>
    <w:rsid w:val="00BC76CF"/>
    <w:rsid w:val="00BC7F87"/>
    <w:rsid w:val="00BD1ABC"/>
    <w:rsid w:val="00BD7C68"/>
    <w:rsid w:val="00BE0D1A"/>
    <w:rsid w:val="00BE2BE8"/>
    <w:rsid w:val="00BE66C7"/>
    <w:rsid w:val="00BF1995"/>
    <w:rsid w:val="00BF3721"/>
    <w:rsid w:val="00BF43E9"/>
    <w:rsid w:val="00BF6031"/>
    <w:rsid w:val="00BF74F8"/>
    <w:rsid w:val="00C05628"/>
    <w:rsid w:val="00C05DF8"/>
    <w:rsid w:val="00C15C8A"/>
    <w:rsid w:val="00C2001A"/>
    <w:rsid w:val="00C21D59"/>
    <w:rsid w:val="00C22A0D"/>
    <w:rsid w:val="00C22DFF"/>
    <w:rsid w:val="00C258F8"/>
    <w:rsid w:val="00C27A73"/>
    <w:rsid w:val="00C40048"/>
    <w:rsid w:val="00C4045B"/>
    <w:rsid w:val="00C51B99"/>
    <w:rsid w:val="00C52817"/>
    <w:rsid w:val="00C530D8"/>
    <w:rsid w:val="00C54239"/>
    <w:rsid w:val="00C56533"/>
    <w:rsid w:val="00C64BD9"/>
    <w:rsid w:val="00C6584B"/>
    <w:rsid w:val="00C76437"/>
    <w:rsid w:val="00CA053D"/>
    <w:rsid w:val="00CA2F6F"/>
    <w:rsid w:val="00CA3EF7"/>
    <w:rsid w:val="00CA52F3"/>
    <w:rsid w:val="00CA5D33"/>
    <w:rsid w:val="00CB0D78"/>
    <w:rsid w:val="00CB129E"/>
    <w:rsid w:val="00CC07F9"/>
    <w:rsid w:val="00CC3962"/>
    <w:rsid w:val="00CC560D"/>
    <w:rsid w:val="00CC66E6"/>
    <w:rsid w:val="00CD05AA"/>
    <w:rsid w:val="00CE2E36"/>
    <w:rsid w:val="00CF1CDA"/>
    <w:rsid w:val="00D04817"/>
    <w:rsid w:val="00D0768F"/>
    <w:rsid w:val="00D07A64"/>
    <w:rsid w:val="00D11422"/>
    <w:rsid w:val="00D1226A"/>
    <w:rsid w:val="00D139EF"/>
    <w:rsid w:val="00D147DE"/>
    <w:rsid w:val="00D16237"/>
    <w:rsid w:val="00D16495"/>
    <w:rsid w:val="00D246CA"/>
    <w:rsid w:val="00D24F45"/>
    <w:rsid w:val="00D26C4A"/>
    <w:rsid w:val="00D27F2E"/>
    <w:rsid w:val="00D32E55"/>
    <w:rsid w:val="00D35FF6"/>
    <w:rsid w:val="00D41B54"/>
    <w:rsid w:val="00D45887"/>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762"/>
    <w:rsid w:val="00DA6B95"/>
    <w:rsid w:val="00DA715E"/>
    <w:rsid w:val="00DB2FD2"/>
    <w:rsid w:val="00DC054E"/>
    <w:rsid w:val="00DC245C"/>
    <w:rsid w:val="00DD29B8"/>
    <w:rsid w:val="00DD63C9"/>
    <w:rsid w:val="00DE349C"/>
    <w:rsid w:val="00DE5F99"/>
    <w:rsid w:val="00DE65BB"/>
    <w:rsid w:val="00DF308E"/>
    <w:rsid w:val="00DF6CC6"/>
    <w:rsid w:val="00E00251"/>
    <w:rsid w:val="00E00D07"/>
    <w:rsid w:val="00E01A64"/>
    <w:rsid w:val="00E024B9"/>
    <w:rsid w:val="00E03195"/>
    <w:rsid w:val="00E033FD"/>
    <w:rsid w:val="00E07DC0"/>
    <w:rsid w:val="00E21092"/>
    <w:rsid w:val="00E21D72"/>
    <w:rsid w:val="00E305C7"/>
    <w:rsid w:val="00E33EF9"/>
    <w:rsid w:val="00E343A0"/>
    <w:rsid w:val="00E42638"/>
    <w:rsid w:val="00E4747B"/>
    <w:rsid w:val="00E50B72"/>
    <w:rsid w:val="00E653D1"/>
    <w:rsid w:val="00E6590A"/>
    <w:rsid w:val="00E763A5"/>
    <w:rsid w:val="00E76F51"/>
    <w:rsid w:val="00E7735C"/>
    <w:rsid w:val="00E81B20"/>
    <w:rsid w:val="00E82B5C"/>
    <w:rsid w:val="00E85780"/>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22CF"/>
    <w:rsid w:val="00F34645"/>
    <w:rsid w:val="00F40A81"/>
    <w:rsid w:val="00F46F29"/>
    <w:rsid w:val="00F5505D"/>
    <w:rsid w:val="00F5530D"/>
    <w:rsid w:val="00F55FA3"/>
    <w:rsid w:val="00F701EA"/>
    <w:rsid w:val="00F708DB"/>
    <w:rsid w:val="00F718D6"/>
    <w:rsid w:val="00F75457"/>
    <w:rsid w:val="00F7680B"/>
    <w:rsid w:val="00F77BB5"/>
    <w:rsid w:val="00F80C27"/>
    <w:rsid w:val="00F85C46"/>
    <w:rsid w:val="00F85D9C"/>
    <w:rsid w:val="00F86672"/>
    <w:rsid w:val="00F900D2"/>
    <w:rsid w:val="00F917BF"/>
    <w:rsid w:val="00F9217D"/>
    <w:rsid w:val="00F953AA"/>
    <w:rsid w:val="00FB2E55"/>
    <w:rsid w:val="00FC31AB"/>
    <w:rsid w:val="00FD216F"/>
    <w:rsid w:val="00FD2812"/>
    <w:rsid w:val="00FD561A"/>
    <w:rsid w:val="00FE1DF7"/>
    <w:rsid w:val="00FE4245"/>
    <w:rsid w:val="00FE6875"/>
    <w:rsid w:val="00FF07E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C8CB6B"/>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8C5014"/>
    <w:pPr>
      <w:keepNext/>
      <w:keepLines/>
      <w:numPr>
        <w:ilvl w:val="2"/>
        <w:numId w:val="13"/>
      </w:numPr>
      <w:spacing w:beforeLines="50" w:before="120"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8C5014"/>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Web">
    <w:name w:val="Normal (Web)"/>
    <w:basedOn w:val="a0"/>
    <w:uiPriority w:val="99"/>
    <w:semiHidden/>
    <w:unhideWhenUsed/>
    <w:rsid w:val="00BB7020"/>
    <w:pPr>
      <w:widowControl/>
      <w:spacing w:before="100" w:beforeAutospacing="1" w:afterLines="0" w:after="100" w:afterAutospacing="1"/>
      <w:ind w:firstLineChars="0" w:firstLine="0"/>
      <w:jc w:val="left"/>
    </w:pPr>
    <w:rPr>
      <w:rFonts w:ascii="ＭＳ Ｐゴシック" w:eastAsia="ＭＳ Ｐゴシック" w:hAnsi="ＭＳ Ｐゴシック" w:cs="ＭＳ Ｐゴシック"/>
      <w:kern w:val="0"/>
      <w:sz w:val="24"/>
      <w:szCs w:val="24"/>
    </w:rPr>
  </w:style>
  <w:style w:type="character" w:styleId="af8">
    <w:name w:val="Placeholder Text"/>
    <w:basedOn w:val="a1"/>
    <w:uiPriority w:val="99"/>
    <w:semiHidden/>
    <w:rsid w:val="00C530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0A66D-9FDC-9742-A1FE-860813259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12533</TotalTime>
  <Pages>2</Pages>
  <Words>906</Words>
  <Characters>5169</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336</cp:revision>
  <cp:lastPrinted>2019-01-19T22:54:00Z</cp:lastPrinted>
  <dcterms:created xsi:type="dcterms:W3CDTF">2015-12-22T07:28:00Z</dcterms:created>
  <dcterms:modified xsi:type="dcterms:W3CDTF">2019-01-20T12:45:00Z</dcterms:modified>
</cp:coreProperties>
</file>