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proofErr w:type="spellStart"/>
      <w:r>
        <w:t>MoFGBML</w:t>
      </w:r>
      <w:proofErr w:type="spellEnd"/>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proofErr w:type="spellStart"/>
      <w:r>
        <w:t>MoFGBML</w:t>
      </w:r>
      <w:proofErr w:type="spellEnd"/>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9B14F8" w:rsidRDefault="004C79B5" w:rsidP="002D18C7">
      <w:pPr>
        <w:spacing w:after="120"/>
        <w:ind w:firstLine="170"/>
      </w:pPr>
      <w:r>
        <w:rPr>
          <w:rFonts w:hint="eastAsia"/>
        </w:rPr>
        <w:t>本研究では</w:t>
      </w:r>
      <w:r w:rsidR="00481FDC">
        <w:rPr>
          <w:rFonts w:hint="eastAsia"/>
        </w:rPr>
        <w:t>，</w:t>
      </w:r>
      <w:r>
        <w:rPr>
          <w:rFonts w:hint="eastAsia"/>
        </w:rPr>
        <w:t>移住操作</w:t>
      </w:r>
      <w:r w:rsidR="009B14F8">
        <w:rPr>
          <w:rFonts w:hint="eastAsia"/>
        </w:rPr>
        <w:t>を</w:t>
      </w:r>
      <w:r w:rsidR="00481FDC">
        <w:rPr>
          <w:rFonts w:hint="eastAsia"/>
        </w:rPr>
        <w:t>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w:t>
      </w:r>
      <w:r w:rsidR="009B14F8">
        <w:rPr>
          <w:rFonts w:hint="eastAsia"/>
        </w:rPr>
        <w:t>に</w:t>
      </w:r>
      <w:r w:rsidR="009626AA">
        <w:rPr>
          <w:rFonts w:hint="eastAsia"/>
        </w:rPr>
        <w:t>は</w:t>
      </w:r>
      <w:r>
        <w:rPr>
          <w:rFonts w:hint="eastAsia"/>
        </w:rPr>
        <w:t>独立</w:t>
      </w:r>
      <w:r w:rsidR="009626AA">
        <w:rPr>
          <w:rFonts w:hint="eastAsia"/>
        </w:rPr>
        <w:t>に</w:t>
      </w:r>
      <w:proofErr w:type="spellStart"/>
      <w:r w:rsidR="002D18C7">
        <w:t>MoFGBML</w:t>
      </w:r>
      <w:proofErr w:type="spellEnd"/>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w:t>
      </w:r>
      <w:r w:rsidR="009B14F8">
        <w:rPr>
          <w:rFonts w:hint="eastAsia"/>
        </w:rPr>
        <w:t>各部分個体群から弱識別器を抽出し，アンサンブル識別器を構成することにより，さらなる識別性能の向上を図る．</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proofErr w:type="spellStart"/>
      <w:r w:rsidR="005A2001">
        <w:t>Mo</w:t>
      </w:r>
      <w:r w:rsidR="006B0999">
        <w:t>GBML</w:t>
      </w:r>
      <w:proofErr w:type="spellEnd"/>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lastRenderedPageBreak/>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proofErr w:type="spellStart"/>
      <w:r>
        <w:t>MoFGBML</w:t>
      </w:r>
      <w:proofErr w:type="spellEnd"/>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w:t>
      </w:r>
      <w:r w:rsidR="009B14F8">
        <w:rPr>
          <w:rFonts w:hint="eastAsia"/>
        </w:rPr>
        <w:t>等しくなる</w:t>
      </w:r>
      <w:r w:rsidR="00437717">
        <w:rPr>
          <w:rFonts w:hint="eastAsia"/>
        </w:rPr>
        <w:t>ように</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9B14F8">
        <w:rPr>
          <w:rFonts w:hint="eastAsia"/>
        </w:rPr>
        <w:t>移住操作</w:t>
      </w:r>
      <w:r w:rsidR="00FD216F">
        <w:rPr>
          <w:rFonts w:hint="eastAsia"/>
        </w:rPr>
        <w:t>は</w:t>
      </w:r>
      <w:r w:rsidR="009B14F8">
        <w:rPr>
          <w:rFonts w:hint="eastAsia"/>
        </w:rPr>
        <w:t>互いに逆方向</w:t>
      </w:r>
      <w:r w:rsidR="00FF07E5">
        <w:rPr>
          <w:rFonts w:hint="eastAsia"/>
        </w:rPr>
        <w:t>になるように</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9B14F8">
        <w:rPr>
          <w:rFonts w:hint="eastAsia"/>
        </w:rPr>
        <w:t>獲得さ</w:t>
      </w:r>
      <w:r w:rsidR="00FD216F">
        <w:rPr>
          <w:rFonts w:hint="eastAsia"/>
        </w:rPr>
        <w:t>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9B14F8">
      <w:pPr>
        <w:spacing w:afterLines="0" w:after="0"/>
        <w:ind w:firstLine="170"/>
        <w:jc w:val="center"/>
      </w:pPr>
      <w:r w:rsidRPr="004D1774">
        <w:rPr>
          <w:noProof/>
        </w:rPr>
        <w:drawing>
          <wp:inline distT="0" distB="0" distL="0" distR="0">
            <wp:extent cx="2633197" cy="156142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95" cy="157672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956437">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FF07E5">
        <w:rPr>
          <w:rFonts w:hint="eastAsia"/>
        </w:rPr>
        <w:t>るため，識別性能は入力</w:t>
      </w:r>
      <w:r w:rsidR="00100BDE">
        <w:rPr>
          <w:rFonts w:hint="eastAsia"/>
        </w:rPr>
        <w:t>される</w:t>
      </w:r>
      <w:r w:rsidR="00FF07E5">
        <w:rPr>
          <w:rFonts w:hint="eastAsia"/>
        </w:rPr>
        <w:t>パターン群の特徴に依存</w:t>
      </w:r>
      <w:r w:rsidR="00956437">
        <w:rPr>
          <w:rFonts w:hint="eastAsia"/>
        </w:rPr>
        <w:t>して劣化する</w:t>
      </w:r>
      <w:r w:rsidR="00FF07E5">
        <w:rPr>
          <w:rFonts w:hint="eastAsia"/>
        </w:rPr>
        <w:t>．</w:t>
      </w:r>
      <w:r w:rsidR="00F55FA3">
        <w:rPr>
          <w:rFonts w:hint="eastAsia"/>
        </w:rPr>
        <w:t>そこで，</w:t>
      </w:r>
      <w:r w:rsidR="00473BAB">
        <w:rPr>
          <w:rFonts w:hint="eastAsia"/>
        </w:rPr>
        <w:t>複数の弱識別器を用いたアンサンブル識別器を設計することで，</w:t>
      </w:r>
      <w:r w:rsidR="00956437">
        <w:rPr>
          <w:rFonts w:hint="eastAsia"/>
        </w:rPr>
        <w:t>パターン群への依存を減少させることができ，識別性能の向上が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w:t>
      </w:r>
      <w:r w:rsidR="00FF07E5">
        <w:rPr>
          <w:rFonts w:hint="eastAsia"/>
        </w:rPr>
        <w:t>の割合</w:t>
      </w:r>
      <w:r w:rsidR="0005662E">
        <w:rPr>
          <w:rFonts w:hint="eastAsia"/>
        </w:rPr>
        <w:t>を少なくするため，</w:t>
      </w:r>
      <w:r w:rsidR="00FF07E5">
        <w:rPr>
          <w:rFonts w:hint="eastAsia"/>
        </w:rPr>
        <w:t>アンサンブル識別器を構成する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proofErr w:type="spellStart"/>
      <w:r w:rsidR="003E4E65">
        <w:t>MoFGBML</w:t>
      </w:r>
      <w:proofErr w:type="spellEnd"/>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w:t>
      </w:r>
      <w:r w:rsidR="00033E2D">
        <w:rPr>
          <w:rFonts w:hint="eastAsia"/>
        </w:rPr>
        <w:t>，</w:t>
      </w:r>
      <w:r>
        <w:rPr>
          <w:rFonts w:hint="eastAsia"/>
        </w:rPr>
        <w:t>単一な弱識別器を抽出</w:t>
      </w:r>
      <w:r w:rsidR="0019736F">
        <w:rPr>
          <w:rFonts w:hint="eastAsia"/>
        </w:rPr>
        <w:t>する</w:t>
      </w:r>
      <w:r w:rsidR="005F3D2F">
        <w:rPr>
          <w:rFonts w:hint="eastAsia"/>
        </w:rPr>
        <w:t>場合</w:t>
      </w:r>
      <w:r w:rsidR="008D235B">
        <w:rPr>
          <w:rFonts w:hint="eastAsia"/>
        </w:rPr>
        <w:t>と，</w:t>
      </w:r>
      <w:r w:rsidR="000D7852">
        <w:rPr>
          <w:rFonts w:hint="eastAsia"/>
        </w:rPr>
        <w:t>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B305BB">
        <w:rPr>
          <w:rFonts w:hint="eastAsia"/>
        </w:rPr>
        <w:t>また，</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proofErr w:type="spellStart"/>
      <w:r w:rsidR="0019736F">
        <w:t>Satimage</w:t>
      </w:r>
      <w:proofErr w:type="spellEnd"/>
      <w:r w:rsidR="0019736F">
        <w:t xml:space="preserv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033E2D">
        <w:rPr>
          <w:rFonts w:hint="eastAsia"/>
        </w:rPr>
        <w:t>．各</w:t>
      </w:r>
      <w:r w:rsidR="001A51A5">
        <w:rPr>
          <w:rFonts w:hint="eastAsia"/>
        </w:rPr>
        <w:t>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D45887">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を弱識別器としたアンサンブル識別器について実験を行</w:t>
      </w:r>
      <w:r w:rsidR="001A51A5">
        <w:rPr>
          <w:rFonts w:hint="eastAsia"/>
        </w:rPr>
        <w:t>う</w:t>
      </w:r>
      <w:r w:rsidR="00775DC0">
        <w:rPr>
          <w:rFonts w:hint="eastAsia"/>
        </w:rPr>
        <w:t>．</w:t>
      </w:r>
      <w:r w:rsidR="000D4014">
        <w:rPr>
          <w:rFonts w:hint="eastAsia"/>
        </w:rPr>
        <w:t>さらに</w:t>
      </w:r>
      <w:r w:rsidR="0018770E">
        <w:rPr>
          <w:rFonts w:hint="eastAsia"/>
        </w:rPr>
        <w:t>，全ての部分個体群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4337D">
        <w:rPr>
          <w:rFonts w:hint="eastAsia"/>
        </w:rPr>
        <w:t>単一識別器</w:t>
      </w:r>
      <w:r w:rsidR="0018770E">
        <w:rPr>
          <w:rFonts w:hint="eastAsia"/>
        </w:rPr>
        <w:t>と</w:t>
      </w:r>
      <w:r w:rsidR="00D45887">
        <w:rPr>
          <w:rFonts w:hint="eastAsia"/>
        </w:rPr>
        <w:t>して選択し，アンサンブル識別器との</w:t>
      </w:r>
      <w:r w:rsidR="0018770E">
        <w:rPr>
          <w:rFonts w:hint="eastAsia"/>
        </w:rPr>
        <w:t>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D45887">
        <w:rPr>
          <w:rFonts w:hint="eastAsia"/>
        </w:rPr>
        <w:t>で示し</w:t>
      </w:r>
      <w:r w:rsidR="00A662C4">
        <w:rPr>
          <w:rFonts w:hint="eastAsia"/>
        </w:rPr>
        <w:t>，各行において誤識別率が最も低くなった結果を下線で示す．</w:t>
      </w:r>
    </w:p>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1</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Phoneme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5.52</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5.44</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6.19</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6.17</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6.76</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7.06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9"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4"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7.13</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7.35</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r>
    </w:tbl>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2</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proofErr w:type="spellStart"/>
      <w:r w:rsidR="00010635">
        <w:t>Satimage</w:t>
      </w:r>
      <w:proofErr w:type="spellEnd"/>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3.26</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3.24</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3.16</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3.57</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4.00</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3.98</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3.96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3.94</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4.26</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4.23</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4.31</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4.18</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4.25</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4.21</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4.58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4.51</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4.49</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4.50</w:t>
            </w:r>
          </w:p>
        </w:tc>
      </w:tr>
    </w:tbl>
    <w:p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lastRenderedPageBreak/>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proofErr w:type="spellStart"/>
      <w:r w:rsidRPr="007F78D8">
        <w:rPr>
          <w:rFonts w:hint="eastAsia"/>
        </w:rPr>
        <w:t>Satimage</w:t>
      </w:r>
      <w:proofErr w:type="spellEnd"/>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proofErr w:type="spellStart"/>
      <w:r w:rsidR="00F718D6">
        <w:t>Satimage</w:t>
      </w:r>
      <w:proofErr w:type="spellEnd"/>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7E10EB" w:rsidRDefault="00CE2E36" w:rsidP="007E10EB">
      <w:pPr>
        <w:spacing w:after="120"/>
        <w:ind w:firstLine="170"/>
        <w:rPr>
          <w:rFonts w:hint="eastAsia"/>
        </w:rPr>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あるため，アンサンブル識別器の誤識別率最小化の劣化が生じたと考えられる．</w:t>
      </w:r>
    </w:p>
    <w:p w:rsidR="001D1F0D" w:rsidRPr="00366AD9" w:rsidRDefault="007E10EB" w:rsidP="007E10EB">
      <w:pPr>
        <w:spacing w:afterLines="0" w:after="0"/>
        <w:ind w:firstLineChars="0" w:firstLine="0"/>
        <w:jc w:val="center"/>
      </w:pPr>
      <w:r w:rsidRPr="007E10EB">
        <w:rPr>
          <w:rFonts w:hint="eastAsia"/>
        </w:rPr>
        <w:drawing>
          <wp:inline distT="0" distB="0" distL="0" distR="0">
            <wp:extent cx="1385770" cy="1332000"/>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5770" cy="1332000"/>
                    </a:xfrm>
                    <a:prstGeom prst="rect">
                      <a:avLst/>
                    </a:prstGeom>
                    <a:noFill/>
                    <a:ln>
                      <a:noFill/>
                    </a:ln>
                  </pic:spPr>
                </pic:pic>
              </a:graphicData>
            </a:graphic>
          </wp:inline>
        </w:drawing>
      </w:r>
      <w:r>
        <w:rPr>
          <w:rFonts w:hint="eastAsia"/>
        </w:rPr>
        <w:t xml:space="preserve">   </w:t>
      </w:r>
      <w:r w:rsidRPr="007E10EB">
        <w:rPr>
          <w:rFonts w:hint="eastAsia"/>
        </w:rPr>
        <w:drawing>
          <wp:inline distT="0" distB="0" distL="0" distR="0">
            <wp:extent cx="1361653" cy="13320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1653" cy="1332000"/>
                    </a:xfrm>
                    <a:prstGeom prst="rect">
                      <a:avLst/>
                    </a:prstGeom>
                    <a:noFill/>
                    <a:ln>
                      <a:noFill/>
                    </a:ln>
                  </pic:spPr>
                </pic:pic>
              </a:graphicData>
            </a:graphic>
          </wp:inline>
        </w:drawing>
      </w:r>
    </w:p>
    <w:p w:rsidR="00366AD9" w:rsidRDefault="00D843B5" w:rsidP="00C05FF2">
      <w:pPr>
        <w:spacing w:afterLines="0" w:after="0"/>
        <w:ind w:firstLine="170"/>
        <w:jc w:val="center"/>
      </w:pPr>
      <w:r>
        <w:t xml:space="preserve"> </w:t>
      </w:r>
      <w:bookmarkStart w:id="0" w:name="_GoBack"/>
      <w:bookmarkEnd w:id="0"/>
      <w:r w:rsidR="00420430">
        <w:rPr>
          <w:rFonts w:hint="eastAsia"/>
        </w:rPr>
        <w:t>(</w:t>
      </w:r>
      <w:r w:rsidR="00420430">
        <w:t xml:space="preserve">a) Phoneme       </w:t>
      </w:r>
      <w:r w:rsidR="007E10EB">
        <w:t xml:space="preserve">  </w:t>
      </w:r>
      <w:r w:rsidR="00420430">
        <w:t xml:space="preserve"> </w:t>
      </w:r>
      <w:r w:rsidR="00D909D2">
        <w:t xml:space="preserve"> </w:t>
      </w:r>
      <w:r w:rsidR="00DD6F39">
        <w:t xml:space="preserve"> </w:t>
      </w:r>
      <w:r w:rsidR="00D909D2">
        <w:t xml:space="preserve">       </w:t>
      </w:r>
      <w:r w:rsidR="00420430">
        <w:t xml:space="preserve">(b) </w:t>
      </w:r>
      <w:proofErr w:type="spellStart"/>
      <w:r w:rsidR="00420430">
        <w:t>Satimage</w:t>
      </w:r>
      <w:proofErr w:type="spellEnd"/>
    </w:p>
    <w:p w:rsidR="00366AD9" w:rsidRDefault="00420430" w:rsidP="00DD6F39">
      <w:pPr>
        <w:spacing w:after="120"/>
        <w:ind w:firstLineChars="0" w:firstLine="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proofErr w:type="spellStart"/>
      <w:r>
        <w:rPr>
          <w:rFonts w:hint="eastAsia"/>
        </w:rPr>
        <w:t>MoFGBML</w:t>
      </w:r>
      <w:proofErr w:type="spellEnd"/>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0D4014">
        <w:rPr>
          <w:rFonts w:hint="eastAsia"/>
        </w:rPr>
        <w:t>さらに</w:t>
      </w:r>
      <w:r w:rsidR="005613A2">
        <w:rPr>
          <w:rFonts w:hint="eastAsia"/>
        </w:rPr>
        <w:t>，島数を変更した場合のアンサンブル識別器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Y. </w:t>
      </w:r>
      <w:proofErr w:type="spellStart"/>
      <w:r w:rsidRPr="00455D8A">
        <w:rPr>
          <w:rFonts w:ascii="Times" w:hAnsi="Times" w:cs="Times"/>
          <w:szCs w:val="17"/>
        </w:rPr>
        <w:t>Nojima</w:t>
      </w:r>
      <w:proofErr w:type="spellEnd"/>
      <w:r w:rsidRPr="00455D8A">
        <w:rPr>
          <w:rFonts w:ascii="Times" w:hAnsi="Times" w:cs="Times"/>
          <w:szCs w:val="17"/>
        </w:rPr>
        <w:t xml:space="preserve">, Y. Takahashi, and H. </w:t>
      </w:r>
      <w:proofErr w:type="spellStart"/>
      <w:r w:rsidRPr="00455D8A">
        <w:rPr>
          <w:rFonts w:ascii="Times" w:hAnsi="Times" w:cs="Times"/>
          <w:szCs w:val="17"/>
        </w:rPr>
        <w:t>Ishibuchi</w:t>
      </w:r>
      <w:proofErr w:type="spellEnd"/>
      <w:r w:rsidRPr="00455D8A">
        <w:rPr>
          <w:rFonts w:ascii="Times" w:hAnsi="Times" w:cs="Times"/>
          <w:szCs w:val="17"/>
        </w:rPr>
        <w:t xml:space="preserve">, “Application of parallel distributed implementation to </w:t>
      </w:r>
      <w:proofErr w:type="spellStart"/>
      <w:r w:rsidRPr="00455D8A">
        <w:rPr>
          <w:rFonts w:ascii="Times" w:hAnsi="Times" w:cs="Times"/>
          <w:szCs w:val="17"/>
        </w:rPr>
        <w:t>multiobjective</w:t>
      </w:r>
      <w:proofErr w:type="spellEnd"/>
      <w:r w:rsidRPr="00455D8A">
        <w:rPr>
          <w:rFonts w:ascii="Times" w:hAnsi="Times" w:cs="Times"/>
          <w:szCs w:val="17"/>
        </w:rPr>
        <w:t xml:space="preserve"> fuzzy genetics-based machine learning,” </w:t>
      </w:r>
      <w:r w:rsidRPr="00455D8A">
        <w:rPr>
          <w:rFonts w:ascii="Times" w:hAnsi="Times" w:cs="Times"/>
          <w:i/>
          <w:szCs w:val="17"/>
        </w:rPr>
        <w:t>Lecture Notes in Computer Science 9011: Intelligent Information and Database Systems – ACIIDS 2015</w:t>
      </w:r>
      <w:r w:rsidRPr="00455D8A">
        <w:rPr>
          <w:rFonts w:ascii="Times" w:hAnsi="Times" w:cs="Times"/>
          <w:szCs w:val="17"/>
        </w:rPr>
        <w:t>, Part I, pp. 462-471, Springer, Berlin, March 2015.</w:t>
      </w:r>
    </w:p>
    <w:p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K. Deb, A. </w:t>
      </w:r>
      <w:proofErr w:type="spellStart"/>
      <w:r w:rsidRPr="00455D8A">
        <w:rPr>
          <w:rFonts w:ascii="Times" w:hAnsi="Times" w:cs="Times"/>
          <w:szCs w:val="17"/>
        </w:rPr>
        <w:t>Pratap</w:t>
      </w:r>
      <w:proofErr w:type="spellEnd"/>
      <w:r w:rsidRPr="00455D8A">
        <w:rPr>
          <w:rFonts w:ascii="Times" w:hAnsi="Times" w:cs="Times"/>
          <w:szCs w:val="17"/>
        </w:rPr>
        <w:t xml:space="preserve">, S. Agarwal, and T. </w:t>
      </w:r>
      <w:proofErr w:type="spellStart"/>
      <w:r w:rsidRPr="00455D8A">
        <w:rPr>
          <w:rFonts w:ascii="Times" w:hAnsi="Times" w:cs="Times"/>
          <w:szCs w:val="17"/>
        </w:rPr>
        <w:t>Meyarivan</w:t>
      </w:r>
      <w:proofErr w:type="spellEnd"/>
      <w:r w:rsidRPr="00455D8A">
        <w:rPr>
          <w:rFonts w:ascii="Times" w:hAnsi="Times" w:cs="Times"/>
          <w:szCs w:val="17"/>
        </w:rPr>
        <w:t>, “A</w:t>
      </w:r>
      <w:r w:rsidR="00CC3962" w:rsidRPr="00455D8A">
        <w:rPr>
          <w:rFonts w:ascii="Times" w:hAnsi="Times" w:cs="Times"/>
          <w:szCs w:val="17"/>
        </w:rPr>
        <w:t xml:space="preserve"> fast and elitist </w:t>
      </w:r>
      <w:proofErr w:type="spellStart"/>
      <w:r w:rsidR="00CC3962" w:rsidRPr="00455D8A">
        <w:rPr>
          <w:rFonts w:ascii="Times" w:hAnsi="Times" w:cs="Times"/>
          <w:szCs w:val="17"/>
        </w:rPr>
        <w:t>multiobjective</w:t>
      </w:r>
      <w:proofErr w:type="spellEnd"/>
      <w:r w:rsidR="00CC3962" w:rsidRPr="00455D8A">
        <w:rPr>
          <w:rFonts w:ascii="Times" w:hAnsi="Times" w:cs="Times"/>
          <w:szCs w:val="17"/>
        </w:rPr>
        <w:t xml:space="preserve"> genetic algorithm: </w:t>
      </w:r>
      <w:r w:rsidRPr="00455D8A">
        <w:rPr>
          <w:rFonts w:ascii="Times" w:hAnsi="Times" w:cs="Times"/>
          <w:szCs w:val="17"/>
        </w:rPr>
        <w:t xml:space="preserve">NSGA-II,” </w:t>
      </w:r>
      <w:r w:rsidRPr="00455D8A">
        <w:rPr>
          <w:rFonts w:ascii="Times" w:hAnsi="Times" w:cs="Times"/>
          <w:i/>
          <w:szCs w:val="17"/>
        </w:rPr>
        <w:t>IEEE Trans. on Evolutionary Computation</w:t>
      </w:r>
      <w:r w:rsidR="00C54239" w:rsidRPr="00455D8A">
        <w:rPr>
          <w:rFonts w:ascii="Times" w:hAnsi="Times" w:cs="Times"/>
          <w:szCs w:val="17"/>
        </w:rPr>
        <w:t xml:space="preserve">, </w:t>
      </w:r>
      <w:r w:rsidR="00CC3962" w:rsidRPr="00455D8A">
        <w:rPr>
          <w:rFonts w:ascii="Times" w:hAnsi="Times" w:cs="Times"/>
          <w:szCs w:val="17"/>
        </w:rPr>
        <w:t>vol</w:t>
      </w:r>
      <w:r w:rsidR="00C54239" w:rsidRPr="00455D8A">
        <w:rPr>
          <w:rFonts w:ascii="Times" w:hAnsi="Times" w:cs="Times"/>
          <w:szCs w:val="17"/>
        </w:rPr>
        <w:t xml:space="preserve">. 6, </w:t>
      </w:r>
      <w:r w:rsidR="00CC3962" w:rsidRPr="00455D8A">
        <w:rPr>
          <w:rFonts w:ascii="Times" w:hAnsi="Times" w:cs="Times"/>
          <w:szCs w:val="17"/>
        </w:rPr>
        <w:t>no</w:t>
      </w:r>
      <w:r w:rsidR="00C54239" w:rsidRPr="00455D8A">
        <w:rPr>
          <w:rFonts w:ascii="Times" w:hAnsi="Times" w:cs="Times"/>
          <w:szCs w:val="17"/>
        </w:rPr>
        <w:t>. 2, pp. 182-197, 2002.</w:t>
      </w:r>
    </w:p>
    <w:p w:rsidR="00B83362" w:rsidRPr="00455D8A" w:rsidRDefault="00C54239" w:rsidP="00BF43E9">
      <w:pPr>
        <w:pStyle w:val="References"/>
        <w:spacing w:after="48"/>
        <w:jc w:val="both"/>
        <w:rPr>
          <w:rFonts w:ascii="Times" w:hAnsi="Times" w:cs="Times"/>
          <w:szCs w:val="17"/>
        </w:rPr>
      </w:pPr>
      <w:r w:rsidRPr="00455D8A">
        <w:rPr>
          <w:rFonts w:ascii="Times" w:hAnsi="Times" w:cs="Times"/>
          <w:szCs w:val="17"/>
        </w:rPr>
        <w:t xml:space="preserve">L. </w:t>
      </w:r>
      <w:proofErr w:type="spellStart"/>
      <w:r w:rsidRPr="00455D8A">
        <w:rPr>
          <w:rFonts w:ascii="Times" w:hAnsi="Times" w:cs="Times"/>
          <w:szCs w:val="17"/>
        </w:rPr>
        <w:t>Rokach</w:t>
      </w:r>
      <w:proofErr w:type="spellEnd"/>
      <w:r w:rsidRPr="00455D8A">
        <w:rPr>
          <w:rFonts w:ascii="Times" w:hAnsi="Times" w:cs="Times"/>
          <w:szCs w:val="17"/>
        </w:rPr>
        <w:t xml:space="preserve">, “Ensemble-based classifiers,” </w:t>
      </w:r>
      <w:r w:rsidRPr="00455D8A">
        <w:rPr>
          <w:rFonts w:ascii="Times" w:hAnsi="Times" w:cs="Times"/>
          <w:i/>
          <w:szCs w:val="17"/>
        </w:rPr>
        <w:t>Artificial Intelligence Review</w:t>
      </w:r>
      <w:r w:rsidR="00442950" w:rsidRPr="00455D8A">
        <w:rPr>
          <w:rFonts w:ascii="Times" w:hAnsi="Times" w:cs="Times"/>
          <w:szCs w:val="17"/>
        </w:rPr>
        <w:t>, vol. 33, pp. 1-39, 2010.</w:t>
      </w:r>
    </w:p>
    <w:p w:rsidR="00C530D8" w:rsidRPr="00455D8A" w:rsidRDefault="00C530D8" w:rsidP="00C530D8">
      <w:pPr>
        <w:pStyle w:val="References"/>
        <w:spacing w:after="48"/>
        <w:jc w:val="both"/>
        <w:rPr>
          <w:rFonts w:ascii="Times" w:hAnsi="Times" w:cs="Times"/>
          <w:szCs w:val="17"/>
        </w:rPr>
      </w:pPr>
      <w:r w:rsidRPr="00455D8A">
        <w:rPr>
          <w:rFonts w:ascii="Times" w:hAnsi="Times" w:cs="Times"/>
          <w:szCs w:val="17"/>
        </w:rPr>
        <w:t xml:space="preserve">H. </w:t>
      </w:r>
      <w:proofErr w:type="spellStart"/>
      <w:r w:rsidRPr="00455D8A">
        <w:rPr>
          <w:rFonts w:ascii="Times" w:hAnsi="Times" w:cs="Times"/>
          <w:szCs w:val="17"/>
        </w:rPr>
        <w:t>Ishibuchi</w:t>
      </w:r>
      <w:proofErr w:type="spellEnd"/>
      <w:r w:rsidRPr="00455D8A">
        <w:rPr>
          <w:rFonts w:ascii="Times" w:hAnsi="Times" w:cs="Times"/>
          <w:szCs w:val="17"/>
        </w:rPr>
        <w:t xml:space="preserve">, M. Yamane, and Y. </w:t>
      </w:r>
      <w:proofErr w:type="spellStart"/>
      <w:r w:rsidRPr="00455D8A">
        <w:rPr>
          <w:rFonts w:ascii="Times" w:hAnsi="Times" w:cs="Times"/>
          <w:szCs w:val="17"/>
        </w:rPr>
        <w:t>Nojima</w:t>
      </w:r>
      <w:proofErr w:type="spellEnd"/>
      <w:r w:rsidRPr="00455D8A">
        <w:rPr>
          <w:rFonts w:ascii="Times" w:hAnsi="Times" w:cs="Times"/>
          <w:szCs w:val="17"/>
        </w:rPr>
        <w:t xml:space="preserve">, “Ensemble fuzzy rule-based classifier design by parallel distributed fuzzy GBML algorithms,” </w:t>
      </w:r>
      <w:r w:rsidRPr="00455D8A">
        <w:rPr>
          <w:rFonts w:ascii="Times" w:hAnsi="Times" w:cs="Times"/>
          <w:i/>
          <w:szCs w:val="17"/>
        </w:rPr>
        <w:t>Proc. Of 9th International Conference on Simulated Evolution and Learning – SEAL 2012</w:t>
      </w:r>
      <w:r w:rsidRPr="00455D8A">
        <w:rPr>
          <w:rFonts w:ascii="Times" w:hAnsi="Times" w:cs="Times"/>
          <w:szCs w:val="17"/>
        </w:rPr>
        <w:t>, pp. 93-103, Hanoi, Vietnam, December 16-19, 2012.</w:t>
      </w:r>
    </w:p>
    <w:sectPr w:rsidR="00C530D8" w:rsidRPr="00455D8A"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3C8" w:rsidRDefault="00E363C8">
      <w:pPr>
        <w:spacing w:before="48" w:after="120"/>
        <w:ind w:firstLine="170"/>
      </w:pPr>
      <w:r>
        <w:separator/>
      </w:r>
    </w:p>
  </w:endnote>
  <w:endnote w:type="continuationSeparator" w:id="0">
    <w:p w:rsidR="00E363C8" w:rsidRDefault="00E363C8">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3C8" w:rsidRDefault="00E363C8">
      <w:pPr>
        <w:spacing w:before="48" w:after="120"/>
        <w:ind w:firstLine="170"/>
      </w:pPr>
      <w:r>
        <w:separator/>
      </w:r>
    </w:p>
  </w:footnote>
  <w:footnote w:type="continuationSeparator" w:id="0">
    <w:p w:rsidR="00E363C8" w:rsidRDefault="00E363C8">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6F9654"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327B0"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4014"/>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054FA"/>
    <w:rsid w:val="0041067B"/>
    <w:rsid w:val="004116A5"/>
    <w:rsid w:val="00414B83"/>
    <w:rsid w:val="0041588F"/>
    <w:rsid w:val="004179A1"/>
    <w:rsid w:val="004201AE"/>
    <w:rsid w:val="00420430"/>
    <w:rsid w:val="00437717"/>
    <w:rsid w:val="00442950"/>
    <w:rsid w:val="00443A1B"/>
    <w:rsid w:val="00455D8A"/>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10EB"/>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4A18"/>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6D09"/>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4F5C"/>
    <w:rsid w:val="00BF6031"/>
    <w:rsid w:val="00BF74F8"/>
    <w:rsid w:val="00C05628"/>
    <w:rsid w:val="00C05DF8"/>
    <w:rsid w:val="00C05FF2"/>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0E19"/>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102C"/>
    <w:rsid w:val="00D5715B"/>
    <w:rsid w:val="00D671B8"/>
    <w:rsid w:val="00D71D7C"/>
    <w:rsid w:val="00D77C78"/>
    <w:rsid w:val="00D843B5"/>
    <w:rsid w:val="00D86787"/>
    <w:rsid w:val="00D901C1"/>
    <w:rsid w:val="00D909D2"/>
    <w:rsid w:val="00DA2062"/>
    <w:rsid w:val="00DA29C6"/>
    <w:rsid w:val="00DA2D2D"/>
    <w:rsid w:val="00DA3549"/>
    <w:rsid w:val="00DA6762"/>
    <w:rsid w:val="00DA6B95"/>
    <w:rsid w:val="00DA715E"/>
    <w:rsid w:val="00DB2FD2"/>
    <w:rsid w:val="00DC054E"/>
    <w:rsid w:val="00DC245C"/>
    <w:rsid w:val="00DD29B8"/>
    <w:rsid w:val="00DD63C9"/>
    <w:rsid w:val="00DD6F3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363C8"/>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5D635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6344-78FA-4BA0-B2C7-0DBB74BB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12570</TotalTime>
  <Pages>2</Pages>
  <Words>906</Words>
  <Characters>5169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345</cp:revision>
  <cp:lastPrinted>2019-01-19T22:54:00Z</cp:lastPrinted>
  <dcterms:created xsi:type="dcterms:W3CDTF">2015-12-22T07:28:00Z</dcterms:created>
  <dcterms:modified xsi:type="dcterms:W3CDTF">2019-01-21T11:21:00Z</dcterms:modified>
</cp:coreProperties>
</file>