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1A2E"/>
          <w:sz w:val="56"/>
        </w:rPr>
        <w:t>IDENTIDADE VISUAL DA CLÍNICA</w:t>
      </w:r>
    </w:p>
    <w:p>
      <w:pPr>
        <w:jc w:val="center"/>
      </w:pPr>
      <w:r>
        <w:rPr>
          <w:i/>
          <w:color w:val="555555"/>
          <w:sz w:val="32"/>
        </w:rPr>
        <w:t>Dra. Marina Albuquerque</w:t>
      </w:r>
    </w:p>
    <w:p>
      <w:pPr>
        <w:jc w:val="center"/>
      </w:pPr>
      <w:r>
        <w:rPr>
          <w:color w:val="0F3C78"/>
        </w:rPr>
        <w:t>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/>
      </w:pPr>
      <w:r>
        <w:rPr>
          <w:b/>
          <w:color w:val="1A1A2E"/>
          <w:sz w:val="44"/>
        </w:rPr>
        <w:t>IDENTIDADE VISUAL DA CLÍNICA</w:t>
      </w:r>
    </w:p>
    <w:p>
      <w:pPr>
        <w:spacing w:before="360" w:after="160"/>
      </w:pPr>
      <w:r>
        <w:rPr>
          <w:b/>
          <w:color w:val="16213E"/>
          <w:sz w:val="32"/>
        </w:rPr>
        <w:t>Instituto Infantil Aurora — Dra. Marina Albuquerque</w:t>
      </w:r>
    </w:p>
    <w:p/>
    <w:p>
      <w:pPr>
        <w:spacing w:before="80" w:after="80"/>
        <w:ind w:left="850"/>
      </w:pPr>
      <w:r>
        <w:rPr>
          <w:i/>
          <w:color w:val="444444"/>
        </w:rPr>
        <w:t>Documento de brand design para aplicação física e digital.</w:t>
      </w:r>
    </w:p>
    <w:p>
      <w:pPr>
        <w:spacing w:before="80" w:after="80"/>
        <w:ind w:left="850"/>
      </w:pPr>
      <w:r>
        <w:rPr>
          <w:i/>
          <w:color w:val="444444"/>
        </w:rPr>
        <w:t>Todo material deve ser aprovado pela Dra. Marina antes de produção.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1. NOME E MARCA</w:t>
      </w:r>
    </w:p>
    <w:p/>
    <w:p>
      <w:pPr>
        <w:spacing w:before="240" w:after="120"/>
      </w:pPr>
      <w:r>
        <w:rPr>
          <w:b/>
          <w:color w:val="0F3C78"/>
          <w:sz w:val="26"/>
        </w:rPr>
        <w:t>Nome</w:t>
      </w:r>
    </w:p>
    <w:p>
      <w:pPr>
        <w:spacing w:after="120"/>
      </w:pPr>
      <w:r>
        <w:rPr>
          <w:b/>
        </w:rPr>
        <w:t>Instituto Infantil Aurora</w:t>
      </w:r>
    </w:p>
    <w:p/>
    <w:p>
      <w:pPr>
        <w:spacing w:before="240" w:after="120"/>
      </w:pPr>
      <w:r>
        <w:rPr>
          <w:b/>
          <w:color w:val="0F3C78"/>
          <w:sz w:val="26"/>
        </w:rPr>
        <w:t>Por que "Aurora" — Backstory da Criação do Nome</w:t>
      </w:r>
    </w:p>
    <w:p/>
    <w:p>
      <w:pPr>
        <w:spacing w:after="120"/>
      </w:pPr>
      <w:r>
        <w:t>A Dra. Marina tinha 28 anos quando fez sua primeira plantão noturna em pediatria. Às 4h43 da manhã, ela acompanhou o nascimento de uma menina prematura de 29 semanas. A bebê pesava 1,1kg. Os médicos não tinham certeza se ela sobreviveria à noite. Às 6h21, quando o sol começava a aparecer pelo lado leste do hospital, a bebê abriu os olhos pela primeira vez. A mãe, que havia ficado a noite inteira acordada, começou a chorar. Marina ficou do lado. A mãe disse: "Ela vai se chamar Aurora. Porque ela abriu os olhos com o amanhecer."</w:t>
      </w:r>
    </w:p>
    <w:p/>
    <w:p>
      <w:pPr>
        <w:spacing w:after="120"/>
      </w:pPr>
      <w:r>
        <w:t xml:space="preserve">Nove anos depois, ao nomear sua clínica, Marina não hesitou. </w:t>
      </w:r>
      <w:r>
        <w:rPr>
          <w:i/>
        </w:rPr>
        <w:t>Aurora</w:t>
      </w:r>
      <w:r>
        <w:t xml:space="preserve"> porque cada criança que ela recebe já passou por sua própria noite — de cólica, de febre, de medo, de incerteza dos pais. A consulta é o amanhecer. É onde a clareza começa.</w:t>
      </w:r>
    </w:p>
    <w:p/>
    <w:p>
      <w:pPr>
        <w:spacing w:after="120"/>
      </w:pPr>
      <w:r>
        <w:t>"Aurora" também foi o nome da avó materna de Marina, quem a ensinou que cuidar de gente é a coisa mais séria e mais bonita que existe.</w:t>
      </w:r>
    </w:p>
    <w:p/>
    <w:p>
      <w:pPr>
        <w:spacing w:before="240" w:after="120"/>
      </w:pPr>
      <w:r>
        <w:rPr>
          <w:b/>
          <w:color w:val="0F3C78"/>
          <w:sz w:val="26"/>
        </w:rPr>
        <w:t>Slogan</w:t>
      </w:r>
    </w:p>
    <w:p>
      <w:pPr>
        <w:spacing w:after="120"/>
      </w:pPr>
      <w:r>
        <w:rPr>
          <w:b/>
        </w:rPr>
        <w:t>"Cada consulta é um amanhecer."</w:t>
      </w:r>
    </w:p>
    <w:p/>
    <w:p>
      <w:pPr>
        <w:spacing w:before="240" w:after="120"/>
      </w:pPr>
      <w:r>
        <w:rPr>
          <w:b/>
          <w:color w:val="0F3C78"/>
          <w:sz w:val="26"/>
        </w:rPr>
        <w:t>Tagline (versão técnica para apresentações profissionais)</w:t>
      </w:r>
    </w:p>
    <w:p>
      <w:pPr>
        <w:spacing w:after="120"/>
      </w:pPr>
      <w:r>
        <w:rPr>
          <w:i/>
        </w:rPr>
        <w:t>Pediatria especializada. Cuidado humano. Família em primeiro lugar.</w:t>
      </w:r>
    </w:p>
    <w:p/>
    <w:p>
      <w:pPr>
        <w:spacing w:before="240" w:after="120"/>
      </w:pPr>
      <w:r>
        <w:rPr>
          <w:b/>
          <w:color w:val="0F3C78"/>
          <w:sz w:val="26"/>
        </w:rPr>
        <w:t>Tagline (versão curta para papelaria e assinatura de e-mail)</w:t>
      </w:r>
    </w:p>
    <w:p>
      <w:pPr>
        <w:spacing w:after="120"/>
      </w:pPr>
      <w:r>
        <w:rPr>
          <w:i/>
        </w:rPr>
        <w:t>Instituto Infantil Aurora — Pediatria com alma.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2. PALETA DE CORES</w:t>
      </w:r>
    </w:p>
    <w:p/>
    <w:p>
      <w:pPr>
        <w:spacing w:before="240" w:after="120"/>
      </w:pPr>
      <w:r>
        <w:rPr>
          <w:b/>
          <w:color w:val="0F3C78"/>
          <w:sz w:val="26"/>
        </w:rPr>
        <w:t>Cor Primária — Verde Aurora</w:t>
      </w:r>
    </w:p>
    <w:p>
      <w:pPr>
        <w:spacing w:after="120"/>
      </w:pPr>
      <w:r>
        <w:rPr>
          <w:b/>
        </w:rPr>
        <w:t>HEX: #4A7860</w:t>
      </w:r>
    </w:p>
    <w:p>
      <w:pPr>
        <w:spacing w:after="120"/>
      </w:pPr>
      <w:r>
        <w:rPr>
          <w:b/>
        </w:rPr>
        <w:t>RGB:</w:t>
      </w:r>
      <w:r>
        <w:t xml:space="preserve"> 74, 120, 96</w:t>
      </w:r>
    </w:p>
    <w:p>
      <w:pPr>
        <w:spacing w:after="120"/>
      </w:pPr>
      <w:r>
        <w:rPr>
          <w:b/>
        </w:rPr>
        <w:t>CMYK:</w:t>
      </w:r>
      <w:r>
        <w:t xml:space="preserve"> 38, 0, 20, 53</w:t>
      </w:r>
    </w:p>
    <w:p>
      <w:pPr>
        <w:spacing w:after="120"/>
      </w:pPr>
      <w:r>
        <w:rPr>
          <w:b/>
        </w:rPr>
        <w:t>Pantone:</w:t>
      </w:r>
      <w:r>
        <w:t xml:space="preserve"> 7726 C (aproximação)</w:t>
      </w:r>
    </w:p>
    <w:p>
      <w:pPr>
        <w:spacing w:after="120"/>
      </w:pPr>
      <w:r>
        <w:rPr>
          <w:b/>
        </w:rPr>
        <w:t>Nome descritivo:</w:t>
      </w:r>
      <w:r>
        <w:t xml:space="preserve"> Verde floresta ao amanhecer — não é o verde hospitalar frio, não é o verde infantil saturado. É o verde da mata úmida da manhã cedo, cheio de vida e calma.</w:t>
      </w:r>
    </w:p>
    <w:p>
      <w:pPr>
        <w:spacing w:after="120"/>
      </w:pPr>
      <w:r>
        <w:rPr>
          <w:b/>
        </w:rPr>
        <w:t>Uso no espaço físico:</w:t>
      </w:r>
      <w:r>
        <w:t xml:space="preserve"> Parede do balcão de recepção, bordas das bandejas organizadoras, almofadas da área infantil, seixo decorativo.</w:t>
      </w:r>
    </w:p>
    <w:p>
      <w:pPr>
        <w:spacing w:after="120"/>
      </w:pPr>
      <w:r>
        <w:rPr>
          <w:b/>
        </w:rPr>
        <w:t>Uso no digital:</w:t>
      </w:r>
      <w:r>
        <w:t xml:space="preserve"> Cor dos botões de CTA, cabeçalhos de seção, ícones de destaque, fundo de cards informativos.</w:t>
      </w:r>
    </w:p>
    <w:p>
      <w:pPr>
        <w:spacing w:after="120"/>
      </w:pPr>
      <w:r>
        <w:rPr>
          <w:b/>
        </w:rPr>
        <w:t>Uso em papelaria:</w:t>
      </w:r>
      <w:r>
        <w:t xml:space="preserve"> Bordas, linhas divisórias, ícones de serviço, fundo de áreas secundárias.</w:t>
      </w:r>
    </w:p>
    <w:p/>
    <w:p>
      <w:pPr>
        <w:spacing w:before="240" w:after="120"/>
      </w:pPr>
      <w:r>
        <w:rPr>
          <w:b/>
          <w:color w:val="0F3C78"/>
          <w:sz w:val="26"/>
        </w:rPr>
        <w:t>Cor Secundária — Dourado Aurora</w:t>
      </w:r>
    </w:p>
    <w:p>
      <w:pPr>
        <w:spacing w:after="120"/>
      </w:pPr>
      <w:r>
        <w:rPr>
          <w:b/>
        </w:rPr>
        <w:t>HEX: #C9A96E</w:t>
      </w:r>
    </w:p>
    <w:p>
      <w:pPr>
        <w:spacing w:after="120"/>
      </w:pPr>
      <w:r>
        <w:rPr>
          <w:b/>
        </w:rPr>
        <w:t>RGB:</w:t>
      </w:r>
      <w:r>
        <w:t xml:space="preserve"> 201, 169, 110</w:t>
      </w:r>
    </w:p>
    <w:p>
      <w:pPr>
        <w:spacing w:after="120"/>
      </w:pPr>
      <w:r>
        <w:rPr>
          <w:b/>
        </w:rPr>
        <w:t>CMYK:</w:t>
      </w:r>
      <w:r>
        <w:t xml:space="preserve"> 0, 16, 45, 21</w:t>
      </w:r>
    </w:p>
    <w:p>
      <w:pPr>
        <w:spacing w:after="120"/>
      </w:pPr>
      <w:r>
        <w:rPr>
          <w:b/>
        </w:rPr>
        <w:t>Pantone:</w:t>
      </w:r>
      <w:r>
        <w:t xml:space="preserve"> 7509 C (aproximação)</w:t>
      </w:r>
    </w:p>
    <w:p>
      <w:pPr>
        <w:spacing w:after="120"/>
      </w:pPr>
      <w:r>
        <w:rPr>
          <w:b/>
        </w:rPr>
        <w:t>Nome descritivo:</w:t>
      </w:r>
      <w:r>
        <w:t xml:space="preserve"> Dourado fosco da primeira luz — o tom do sol nos primeiros 15 minutos após o nascer. Não é amarelo, não é ouro brilhante. É amadurecimento, calor, sofisticação discreta.</w:t>
      </w:r>
    </w:p>
    <w:p>
      <w:pPr>
        <w:spacing w:after="120"/>
      </w:pPr>
      <w:r>
        <w:rPr>
          <w:b/>
        </w:rPr>
        <w:t>Uso no espaço físico:</w:t>
      </w:r>
      <w:r>
        <w:t xml:space="preserve"> Ferragens douradas, molduras de quadros, perfis metálicos, estrelinha na cabana, letreiros em metal, detalhes de latão.</w:t>
      </w:r>
    </w:p>
    <w:p>
      <w:pPr>
        <w:spacing w:after="120"/>
      </w:pPr>
      <w:r>
        <w:rPr>
          <w:b/>
        </w:rPr>
        <w:t>Uso no digital:</w:t>
      </w:r>
      <w:r>
        <w:t xml:space="preserve"> Linhas decorativas, destaque em citações (blockquotes), detalhe de hover em links, logo em fundos escuros.</w:t>
      </w:r>
    </w:p>
    <w:p>
      <w:pPr>
        <w:spacing w:after="120"/>
      </w:pPr>
      <w:r>
        <w:rPr>
          <w:b/>
        </w:rPr>
        <w:t>Uso em papelaria:</w:t>
      </w:r>
      <w:r>
        <w:t xml:space="preserve"> Logo em versão gold, bordas decorativas, número de página.</w:t>
      </w:r>
    </w:p>
    <w:p/>
    <w:p>
      <w:pPr>
        <w:spacing w:before="240" w:after="120"/>
      </w:pPr>
      <w:r>
        <w:rPr>
          <w:b/>
          <w:color w:val="0F3C78"/>
          <w:sz w:val="26"/>
        </w:rPr>
        <w:t>Cor de Destaque — Terracota Suave</w:t>
      </w:r>
    </w:p>
    <w:p>
      <w:pPr>
        <w:spacing w:after="120"/>
      </w:pPr>
      <w:r>
        <w:rPr>
          <w:b/>
        </w:rPr>
        <w:t>HEX: #C47A5A</w:t>
      </w:r>
    </w:p>
    <w:p>
      <w:pPr>
        <w:spacing w:after="120"/>
      </w:pPr>
      <w:r>
        <w:rPr>
          <w:b/>
        </w:rPr>
        <w:t>RGB:</w:t>
      </w:r>
      <w:r>
        <w:t xml:space="preserve"> 196, 122, 90</w:t>
      </w:r>
    </w:p>
    <w:p>
      <w:pPr>
        <w:spacing w:after="120"/>
      </w:pPr>
      <w:r>
        <w:rPr>
          <w:b/>
        </w:rPr>
        <w:t>CMYK:</w:t>
      </w:r>
      <w:r>
        <w:t xml:space="preserve"> 0, 38, 54, 23</w:t>
      </w:r>
    </w:p>
    <w:p>
      <w:pPr>
        <w:spacing w:after="120"/>
      </w:pPr>
      <w:r>
        <w:rPr>
          <w:b/>
        </w:rPr>
        <w:t>Pantone:</w:t>
      </w:r>
      <w:r>
        <w:t xml:space="preserve"> 7526 C (aproximação)</w:t>
      </w:r>
    </w:p>
    <w:p>
      <w:pPr>
        <w:spacing w:after="120"/>
      </w:pPr>
      <w:r>
        <w:rPr>
          <w:b/>
        </w:rPr>
        <w:t>Nome descritivo:</w:t>
      </w:r>
      <w:r>
        <w:t xml:space="preserve"> Terracota queimado — a cor da argila seca ao sol, quente mas não agressiva. Brasileira. Acolhedora. Evoca o interior, a infância, o colo.</w:t>
      </w:r>
    </w:p>
    <w:p>
      <w:pPr>
        <w:spacing w:after="120"/>
      </w:pPr>
      <w:r>
        <w:rPr>
          <w:b/>
        </w:rPr>
        <w:t>Uso no espaço físico:</w:t>
      </w:r>
      <w:r>
        <w:t xml:space="preserve"> Vasos de cerâmica, pufes da área infantil, detalhes de almofadas, vaso da figueira na recepção.</w:t>
      </w:r>
    </w:p>
    <w:p>
      <w:pPr>
        <w:spacing w:after="120"/>
      </w:pPr>
      <w:r>
        <w:rPr>
          <w:b/>
        </w:rPr>
        <w:t>Uso no digital:</w:t>
      </w:r>
      <w:r>
        <w:t xml:space="preserve"> Badges de urgência, tags de categoria, destaques de aviso (nunca vermelho), botão secundário em landing pages.</w:t>
      </w:r>
    </w:p>
    <w:p>
      <w:pPr>
        <w:spacing w:after="120"/>
      </w:pPr>
      <w:r>
        <w:rPr>
          <w:b/>
        </w:rPr>
        <w:t>Uso em papelaria:</w:t>
      </w:r>
      <w:r>
        <w:t xml:space="preserve"> Fundo de cartão de agradecimento, marca d'água em envelopes.</w:t>
      </w:r>
    </w:p>
    <w:p/>
    <w:p>
      <w:pPr>
        <w:spacing w:before="240" w:after="120"/>
      </w:pPr>
      <w:r>
        <w:rPr>
          <w:b/>
          <w:color w:val="0F3C78"/>
          <w:sz w:val="26"/>
        </w:rPr>
        <w:t>Cor Neutra Principal — Off-White Aurora</w:t>
      </w:r>
    </w:p>
    <w:p>
      <w:pPr>
        <w:spacing w:after="120"/>
      </w:pPr>
      <w:r>
        <w:rPr>
          <w:b/>
        </w:rPr>
        <w:t>HEX: #F5F2ED</w:t>
      </w:r>
    </w:p>
    <w:p>
      <w:pPr>
        <w:spacing w:after="120"/>
      </w:pPr>
      <w:r>
        <w:rPr>
          <w:b/>
        </w:rPr>
        <w:t>RGB:</w:t>
      </w:r>
      <w:r>
        <w:t xml:space="preserve"> 245, 242, 237</w:t>
      </w:r>
    </w:p>
    <w:p>
      <w:pPr>
        <w:spacing w:after="120"/>
      </w:pPr>
      <w:r>
        <w:rPr>
          <w:b/>
        </w:rPr>
        <w:t>CMYK:</w:t>
      </w:r>
      <w:r>
        <w:t xml:space="preserve"> 0, 1, 3, 4</w:t>
      </w:r>
    </w:p>
    <w:p>
      <w:pPr>
        <w:spacing w:after="120"/>
      </w:pPr>
      <w:r>
        <w:rPr>
          <w:b/>
        </w:rPr>
        <w:t>Pantone:</w:t>
      </w:r>
      <w:r>
        <w:t xml:space="preserve"> 9180 C (aproximação)</w:t>
      </w:r>
    </w:p>
    <w:p>
      <w:pPr>
        <w:spacing w:after="120"/>
      </w:pPr>
      <w:r>
        <w:rPr>
          <w:b/>
        </w:rPr>
        <w:t>Nome descritivo:</w:t>
      </w:r>
      <w:r>
        <w:t xml:space="preserve"> Branco linho — não é branco de tinta nova, é o branco de papel de algodão artesanal. Levemente quente, nunca frio, nunca azulado. É o respiro do espaço.</w:t>
      </w:r>
    </w:p>
    <w:p>
      <w:pPr>
        <w:spacing w:after="120"/>
      </w:pPr>
      <w:r>
        <w:rPr>
          <w:b/>
        </w:rPr>
        <w:t>Uso no espaço físico:</w:t>
      </w:r>
      <w:r>
        <w:t xml:space="preserve"> Pintura de todas as paredes (base universal do espaço), laminado do balcão, fundo da cabana infantil.</w:t>
      </w:r>
    </w:p>
    <w:p>
      <w:pPr>
        <w:spacing w:after="120"/>
      </w:pPr>
      <w:r>
        <w:rPr>
          <w:b/>
        </w:rPr>
        <w:t>Uso no digital:</w:t>
      </w:r>
      <w:r>
        <w:t xml:space="preserve"> Fundo de páginas, cards, formulários. A cor que mais aparece.</w:t>
      </w:r>
    </w:p>
    <w:p>
      <w:pPr>
        <w:spacing w:after="120"/>
      </w:pPr>
      <w:r>
        <w:rPr>
          <w:b/>
        </w:rPr>
        <w:t>Uso em papelaria:</w:t>
      </w:r>
      <w:r>
        <w:t xml:space="preserve"> Cor do papel de toda a papelaria — nunca branco puro, sempre off-white.</w:t>
      </w:r>
    </w:p>
    <w:p/>
    <w:p>
      <w:pPr>
        <w:spacing w:before="240" w:after="120"/>
      </w:pPr>
      <w:r>
        <w:rPr>
          <w:b/>
          <w:color w:val="0F3C78"/>
          <w:sz w:val="26"/>
        </w:rPr>
        <w:t>Cor Neutra Secundária — Carvalho Natural</w:t>
      </w:r>
    </w:p>
    <w:p>
      <w:pPr>
        <w:spacing w:after="120"/>
      </w:pPr>
      <w:r>
        <w:rPr>
          <w:b/>
        </w:rPr>
        <w:t>HEX: #C8A97A</w:t>
      </w:r>
    </w:p>
    <w:p>
      <w:pPr>
        <w:spacing w:after="120"/>
      </w:pPr>
      <w:r>
        <w:rPr>
          <w:b/>
        </w:rPr>
        <w:t>RGB:</w:t>
      </w:r>
      <w:r>
        <w:t xml:space="preserve"> 200, 169, 122</w:t>
      </w:r>
    </w:p>
    <w:p>
      <w:pPr>
        <w:spacing w:after="120"/>
      </w:pPr>
      <w:r>
        <w:rPr>
          <w:b/>
        </w:rPr>
        <w:t>CMYK:</w:t>
      </w:r>
      <w:r>
        <w:t xml:space="preserve"> 0, 15, 39, 22</w:t>
      </w:r>
    </w:p>
    <w:p>
      <w:pPr>
        <w:spacing w:after="120"/>
      </w:pPr>
      <w:r>
        <w:rPr>
          <w:b/>
        </w:rPr>
        <w:t>Pantone:</w:t>
      </w:r>
      <w:r>
        <w:t xml:space="preserve"> 7511 C (aproximação)</w:t>
      </w:r>
    </w:p>
    <w:p>
      <w:pPr>
        <w:spacing w:after="120"/>
      </w:pPr>
      <w:r>
        <w:rPr>
          <w:b/>
        </w:rPr>
        <w:t>Nome descritivo:</w:t>
      </w:r>
      <w:r>
        <w:t xml:space="preserve"> Madeira mel — o tom do carvalho natural sem verniz, da madeira viva. Presente em todos os móveis e superfícies de madeira da clínica.</w:t>
      </w:r>
    </w:p>
    <w:p>
      <w:pPr>
        <w:spacing w:after="120"/>
      </w:pPr>
      <w:r>
        <w:rPr>
          <w:b/>
        </w:rPr>
        <w:t>Uso no espaço físico:</w:t>
      </w:r>
      <w:r>
        <w:t xml:space="preserve"> Mesas, pernas de móveis, painel de ripas, estantes, escadinha da maca, prateleiras.</w:t>
      </w:r>
    </w:p>
    <w:p>
      <w:pPr>
        <w:spacing w:after="120"/>
      </w:pPr>
      <w:r>
        <w:rPr>
          <w:b/>
        </w:rPr>
        <w:t>Uso no digital:</w:t>
      </w:r>
      <w:r>
        <w:t xml:space="preserve"> Fundo de seções secundárias em páginas longas, detalhe de divisória.</w:t>
      </w:r>
    </w:p>
    <w:p>
      <w:pPr>
        <w:spacing w:after="120"/>
      </w:pPr>
      <w:r>
        <w:rPr>
          <w:b/>
        </w:rPr>
        <w:t>Uso em papelaria:</w:t>
      </w:r>
      <w:r>
        <w:t xml:space="preserve"> Fundo de certificados, verso de cartão de visita.</w:t>
      </w:r>
    </w:p>
    <w:p/>
    <w:p>
      <w:pPr>
        <w:spacing w:before="240" w:after="120"/>
      </w:pPr>
      <w:r>
        <w:rPr>
          <w:b/>
          <w:color w:val="0F3C78"/>
          <w:sz w:val="26"/>
        </w:rPr>
        <w:t>Cor de Apoio — Verde Sage Clarinho</w:t>
      </w:r>
    </w:p>
    <w:p>
      <w:pPr>
        <w:spacing w:after="120"/>
      </w:pPr>
      <w:r>
        <w:rPr>
          <w:b/>
        </w:rPr>
        <w:t>HEX: #A8C4B0</w:t>
      </w:r>
    </w:p>
    <w:p>
      <w:pPr>
        <w:spacing w:after="120"/>
      </w:pPr>
      <w:r>
        <w:rPr>
          <w:b/>
        </w:rPr>
        <w:t>RGB:</w:t>
      </w:r>
      <w:r>
        <w:t xml:space="preserve"> 168, 196, 176</w:t>
      </w:r>
    </w:p>
    <w:p>
      <w:pPr>
        <w:spacing w:after="120"/>
      </w:pPr>
      <w:r>
        <w:rPr>
          <w:b/>
        </w:rPr>
        <w:t>CMYK:</w:t>
      </w:r>
      <w:r>
        <w:t xml:space="preserve"> 14, 0, 10, 23</w:t>
      </w:r>
    </w:p>
    <w:p>
      <w:pPr>
        <w:spacing w:after="120"/>
      </w:pPr>
      <w:r>
        <w:rPr>
          <w:b/>
        </w:rPr>
        <w:t>Nome descritivo:</w:t>
      </w:r>
      <w:r>
        <w:t xml:space="preserve"> Verde eucalipto suave — a versão mais clara e menos saturada do Verde Aurora. Usado em elementos de menor hierarquia para não competir com a cor primária.</w:t>
      </w:r>
    </w:p>
    <w:p>
      <w:pPr>
        <w:spacing w:after="120"/>
      </w:pPr>
      <w:r>
        <w:rPr>
          <w:b/>
        </w:rPr>
        <w:t>Uso no digital:</w:t>
      </w:r>
      <w:r>
        <w:t xml:space="preserve"> Fundos de seções de depoimentos, badges de "ativo" ou "confirmado", ícones informativos secundários.</w:t>
      </w:r>
    </w:p>
    <w:p>
      <w:pPr>
        <w:spacing w:after="120"/>
      </w:pPr>
      <w:r>
        <w:rPr>
          <w:b/>
        </w:rPr>
        <w:t>Uso em papelaria:</w:t>
      </w:r>
      <w:r>
        <w:t xml:space="preserve"> Fundo de marcadores laterais em folders, cor do envelope interno.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3. TIPOGRAFIA</w:t>
      </w:r>
    </w:p>
    <w:p/>
    <w:p>
      <w:pPr>
        <w:spacing w:before="240" w:after="120"/>
      </w:pPr>
      <w:r>
        <w:rPr>
          <w:b/>
          <w:color w:val="0F3C78"/>
          <w:sz w:val="26"/>
        </w:rPr>
        <w:t>Fonte Principal — Cormorant Garamond</w:t>
      </w:r>
    </w:p>
    <w:p>
      <w:pPr>
        <w:spacing w:after="120"/>
      </w:pPr>
      <w:r>
        <w:rPr>
          <w:b/>
        </w:rPr>
        <w:t>Uso:</w:t>
      </w:r>
      <w:r>
        <w:t xml:space="preserve"> Logotipo, títulos de página, headlines de seção, nome da clínica em todas as aplicações.</w:t>
      </w:r>
    </w:p>
    <w:p>
      <w:pPr>
        <w:spacing w:after="120"/>
      </w:pPr>
      <w:r>
        <w:rPr>
          <w:b/>
        </w:rPr>
        <w:t>Peso em uso:</w:t>
      </w:r>
      <w:r>
        <w:t xml:space="preserve"> Light (300) e Regular (400) para títulos grandes. Medium (500) para subtítulos.</w:t>
      </w:r>
    </w:p>
    <w:p>
      <w:pPr>
        <w:spacing w:after="120"/>
      </w:pPr>
      <w:r>
        <w:rPr>
          <w:b/>
        </w:rPr>
        <w:t>Não usar:</w:t>
      </w:r>
      <w:r>
        <w:t xml:space="preserve"> Bold ou ExtraBold — vai contra a identidade de refinamento.</w:t>
      </w:r>
    </w:p>
    <w:p>
      <w:pPr>
        <w:spacing w:after="120"/>
      </w:pPr>
      <w:r>
        <w:rPr>
          <w:b/>
        </w:rPr>
        <w:t>Por que foi escolhida:</w:t>
      </w:r>
      <w:r>
        <w:t xml:space="preserve"> Cormorant Garamond é uma serifada humanista de origem renascentista. Tem uma elegância quase poética, traços finos e alto contraste que remetem à tipografia de alta costura e publicações literárias europeias. Para uma clínica que se quer premium, humana e intemporal — é a fonte certa. Funciona em tamanho grande de forma dramática sem ser fria.</w:t>
      </w:r>
    </w:p>
    <w:p/>
    <w:p>
      <w:pPr>
        <w:spacing w:after="120"/>
      </w:pPr>
      <w:r>
        <w:rPr>
          <w:b/>
        </w:rPr>
        <w:t>Aplicação no logo:</w:t>
      </w:r>
      <w:r>
        <w:t xml:space="preserve"> "INSTITUTO INFANTIL" em Cormorant Garamond Light, caixa-alta, espaçamento de letras (tracking) +120. "AURORA" em Cormorant Garamond Regular, caixa-alta, tamanho 2x maior que a linha acima, tracking +80.</w:t>
      </w:r>
    </w:p>
    <w:p/>
    <w:p>
      <w:pPr>
        <w:spacing w:before="240" w:after="120"/>
      </w:pPr>
      <w:r>
        <w:rPr>
          <w:b/>
          <w:color w:val="0F3C78"/>
          <w:sz w:val="26"/>
        </w:rPr>
        <w:t>Fonte Secundária — Nunito</w:t>
      </w:r>
    </w:p>
    <w:p>
      <w:pPr>
        <w:spacing w:after="120"/>
      </w:pPr>
      <w:r>
        <w:rPr>
          <w:b/>
        </w:rPr>
        <w:t>Uso:</w:t>
      </w:r>
      <w:r>
        <w:t xml:space="preserve"> Texto de interface (botões, labels, navegação de site), legendas de imagens, textos de redes sociais, assinaturas de post.</w:t>
      </w:r>
    </w:p>
    <w:p>
      <w:pPr>
        <w:spacing w:after="120"/>
      </w:pPr>
      <w:r>
        <w:rPr>
          <w:b/>
        </w:rPr>
        <w:t>Peso em uso:</w:t>
      </w:r>
      <w:r>
        <w:t xml:space="preserve"> Regular (400) para texto corrido de interface; SemiBold (600) para botões e labels.</w:t>
      </w:r>
    </w:p>
    <w:p>
      <w:pPr>
        <w:spacing w:after="120"/>
      </w:pPr>
      <w:r>
        <w:rPr>
          <w:b/>
        </w:rPr>
        <w:t>Por que foi escolhida:</w:t>
      </w:r>
      <w:r>
        <w:t xml:space="preserve"> Nunito é uma sans-serif geométrica de cantos arredondados — tecnicamente contemporânea mas com suavidade orgânica (os terminais arredondados). Contrapõe à serifa clássica do Cormorant com modernidade sem ser agressiva. Leitura excelente em telas pequenas.</w:t>
      </w:r>
    </w:p>
    <w:p/>
    <w:p>
      <w:pPr>
        <w:spacing w:before="240" w:after="120"/>
      </w:pPr>
      <w:r>
        <w:rPr>
          <w:b/>
          <w:color w:val="0F3C78"/>
          <w:sz w:val="26"/>
        </w:rPr>
        <w:t>Fonte de Texto Corrido — Lora</w:t>
      </w:r>
    </w:p>
    <w:p>
      <w:pPr>
        <w:spacing w:after="120"/>
      </w:pPr>
      <w:r>
        <w:rPr>
          <w:b/>
        </w:rPr>
        <w:t>Uso:</w:t>
      </w:r>
      <w:r>
        <w:t xml:space="preserve"> Texto de site (parágrafos), e-mails, laudos impressos, textos de folders, prontuário se impresso.</w:t>
      </w:r>
    </w:p>
    <w:p>
      <w:pPr>
        <w:spacing w:after="120"/>
      </w:pPr>
      <w:r>
        <w:rPr>
          <w:b/>
        </w:rPr>
        <w:t>Peso em uso:</w:t>
      </w:r>
      <w:r>
        <w:t xml:space="preserve"> Regular (400) e Italic (400 italic) para ênfases.</w:t>
      </w:r>
    </w:p>
    <w:p>
      <w:pPr>
        <w:spacing w:after="120"/>
      </w:pPr>
      <w:r>
        <w:rPr>
          <w:b/>
        </w:rPr>
        <w:t>Por que foi escolhida:</w:t>
      </w:r>
      <w:r>
        <w:t xml:space="preserve"> Lora é uma serifada contemporânea projetada especificamente para leitura digital de texto longo. Tem a elegância de uma serifada clássica mas com proporções mais amplas (x-height maior) que facilitam a leitura em telas. Compatível com Cormorant (ambas serifadas) mas com presença diferente — a Lora é mais "trabalhadora", a Cormorant é mais "decorativa".</w:t>
      </w:r>
    </w:p>
    <w:p/>
    <w:p>
      <w:pPr>
        <w:spacing w:before="240" w:after="120"/>
      </w:pPr>
      <w:r>
        <w:rPr>
          <w:b/>
          <w:color w:val="0F3C78"/>
          <w:sz w:val="26"/>
        </w:rPr>
        <w:t>Hierarquia tipográfica no site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H1 (título principal):    Cormorant Garamond Light 52–64px</w:t>
        <w:br/>
      </w:r>
      <w:r>
        <w:rPr>
          <w:rFonts w:ascii="Courier New" w:hAnsi="Courier New"/>
          <w:color w:val="2D2D2D"/>
          <w:sz w:val="18"/>
        </w:rPr>
        <w:t>H2 (seção):               Cormorant Garamond Regular 36–44px</w:t>
        <w:br/>
      </w:r>
      <w:r>
        <w:rPr>
          <w:rFonts w:ascii="Courier New" w:hAnsi="Courier New"/>
          <w:color w:val="2D2D2D"/>
          <w:sz w:val="18"/>
        </w:rPr>
        <w:t>H3 (subseção):            Cormorant Garamond Medium 24–28px</w:t>
        <w:br/>
      </w:r>
      <w:r>
        <w:rPr>
          <w:rFonts w:ascii="Courier New" w:hAnsi="Courier New"/>
          <w:color w:val="2D2D2D"/>
          <w:sz w:val="18"/>
        </w:rPr>
        <w:t>Body text:                Lora Regular 16–18px, line-height 1.7</w:t>
        <w:br/>
      </w:r>
      <w:r>
        <w:rPr>
          <w:rFonts w:ascii="Courier New" w:hAnsi="Courier New"/>
          <w:color w:val="2D2D2D"/>
          <w:sz w:val="18"/>
        </w:rPr>
        <w:t>Labels/UI:                Nunito SemiBold 13–14px, tracking +40</w:t>
        <w:br/>
      </w:r>
      <w:r>
        <w:rPr>
          <w:rFonts w:ascii="Courier New" w:hAnsi="Courier New"/>
          <w:color w:val="2D2D2D"/>
          <w:sz w:val="18"/>
        </w:rPr>
        <w:t>Citações/depoimentos:     Lora Italic 18–20px</w:t>
        <w:br/>
      </w:r>
      <w:r>
        <w:rPr>
          <w:rFonts w:ascii="Courier New" w:hAnsi="Courier New"/>
          <w:color w:val="2D2D2D"/>
          <w:sz w:val="18"/>
        </w:rPr>
        <w:t>Botões CTA:               Nunito SemiBold 14px, caixa-alta, tracking +100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4. LOGO</w:t>
      </w:r>
    </w:p>
    <w:p/>
    <w:p>
      <w:pPr>
        <w:spacing w:before="240" w:after="120"/>
      </w:pPr>
      <w:r>
        <w:rPr>
          <w:b/>
          <w:color w:val="0F3C78"/>
          <w:sz w:val="26"/>
        </w:rPr>
        <w:t>Descrição Detalhada do Logo</w:t>
      </w:r>
    </w:p>
    <w:p/>
    <w:p>
      <w:pPr>
        <w:spacing w:after="120"/>
      </w:pPr>
      <w:r>
        <w:rPr>
          <w:b/>
        </w:rPr>
        <w:t>Símbolo (marca gráfica):</w:t>
      </w:r>
    </w:p>
    <w:p>
      <w:pPr>
        <w:spacing w:after="120"/>
      </w:pPr>
      <w:r>
        <w:t>Uma composição geométrica minimalista que representa simultaneamente três coisas: o horizonte do amanhecer (aurora), o formato de um coração simplificado visto de cima, e a silhueta abstrata de uma criança que está se levantando ou sendo erguida.</w:t>
      </w:r>
    </w:p>
    <w:p/>
    <w:p>
      <w:pPr>
        <w:spacing w:after="120"/>
      </w:pPr>
      <w:r>
        <w:t>O símbolo é construído assim:</w:t>
      </w:r>
    </w:p>
    <w:p>
      <w:pPr>
        <w:pStyle w:val="ListBullet"/>
        <w:spacing w:after="40"/>
        <w:ind w:left="567"/>
      </w:pPr>
      <w:r>
        <w:t>Uma linha horizontal fina (1pt de espessura, em escala do símbolo) representando o horizonte</w:t>
      </w:r>
    </w:p>
    <w:p>
      <w:pPr>
        <w:pStyle w:val="ListBullet"/>
        <w:spacing w:after="40"/>
        <w:ind w:left="567"/>
      </w:pPr>
      <w:r>
        <w:t>Acima da linha: um semicírculo preenchido (a metade superior de um sol nascente) — esse semicírculo tem 40% do diâmetro total do símbolo</w:t>
      </w:r>
    </w:p>
    <w:p>
      <w:pPr>
        <w:pStyle w:val="ListBullet"/>
        <w:spacing w:after="40"/>
        <w:ind w:left="567"/>
      </w:pPr>
      <w:r>
        <w:t>Do semicírculo saem 4 raios finos, como linhas de luz, sendo: 2 raios nas laterais (perpendiculares ao horizonte, apontando para cima) e 2 raios diagonais superiores — num ângulo de 45° — totalizando uma composição simétrica e limpa</w:t>
      </w:r>
    </w:p>
    <w:p>
      <w:pPr>
        <w:pStyle w:val="ListBullet"/>
        <w:spacing w:after="40"/>
        <w:ind w:left="567"/>
      </w:pPr>
      <w:r>
        <w:t>Toda a composição cabe em um quadrado imaginário, centralizando o semicírculo sobre a linha do horizonte</w:t>
      </w:r>
    </w:p>
    <w:p/>
    <w:p>
      <w:pPr>
        <w:spacing w:after="120"/>
      </w:pPr>
      <w:r>
        <w:rPr>
          <w:b/>
        </w:rPr>
        <w:t>Não há estrelas, não há bebê, não há esteto, não há cruz médica.</w:t>
      </w:r>
      <w:r>
        <w:t xml:space="preserve"> O símbolo é abstrato e poético o suficiente para não precisar literalizar o conceito.</w:t>
      </w:r>
    </w:p>
    <w:p/>
    <w:p>
      <w:pPr>
        <w:spacing w:after="120"/>
      </w:pPr>
      <w:r>
        <w:rPr>
          <w:b/>
        </w:rPr>
        <w:t>Tipografia no logo:</w:t>
      </w:r>
    </w:p>
    <w:p>
      <w:pPr>
        <w:spacing w:after="120"/>
      </w:pPr>
      <w:r>
        <w:t>"INSTITUTO INFANTIL" — Cormorant Garamond Light, caixa-alta, tracking +120, tamanho pequeno</w:t>
      </w:r>
    </w:p>
    <w:p>
      <w:pPr>
        <w:spacing w:after="120"/>
      </w:pPr>
      <w:r>
        <w:t>"AURORA" — Cormorant Garamond Regular, caixa-alta, tracking +80, tamanho 2,5x maior que a linha acima</w:t>
      </w:r>
    </w:p>
    <w:p/>
    <w:p>
      <w:pPr>
        <w:spacing w:after="120"/>
      </w:pPr>
      <w:r>
        <w:rPr>
          <w:b/>
        </w:rPr>
        <w:t>Composição:</w:t>
      </w:r>
    </w:p>
    <w:p>
      <w:pPr>
        <w:spacing w:after="120"/>
      </w:pPr>
      <w:r>
        <w:t>Símbolo à esquerda (ocupa altura equivalente a 2x a linha "AURORA").</w:t>
      </w:r>
    </w:p>
    <w:p>
      <w:pPr>
        <w:spacing w:after="120"/>
      </w:pPr>
      <w:r>
        <w:t>À direita do símbolo: as duas linhas de texto empilhadas verticalmente, alinhadas à esquerda.</w:t>
      </w:r>
    </w:p>
    <w:p>
      <w:pPr>
        <w:spacing w:after="120"/>
      </w:pPr>
      <w:r>
        <w:t>Espaço interno entre símbolo e texto: equivalente à largura da letra "A" de "AURORA".</w:t>
      </w:r>
    </w:p>
    <w:p/>
    <w:p>
      <w:pPr>
        <w:spacing w:after="120"/>
      </w:pPr>
      <w:r>
        <w:rPr>
          <w:b/>
        </w:rPr>
        <w:t>Cores do logo:</w:t>
      </w:r>
    </w:p>
    <w:p>
      <w:pPr>
        <w:pStyle w:val="ListBullet"/>
        <w:spacing w:after="40"/>
        <w:ind w:left="567"/>
      </w:pPr>
      <w:r>
        <w:t>Versão principal: Símbolo em Dourado Aurora (#C9A96E), texto em Verde Aurora (#4A7860)</w:t>
      </w:r>
    </w:p>
    <w:p>
      <w:pPr>
        <w:pStyle w:val="ListBullet"/>
        <w:spacing w:after="40"/>
        <w:ind w:left="567"/>
      </w:pPr>
      <w:r>
        <w:t>Versão monocromática positiva: Todo em Verde Aurora (#4A7860)</w:t>
      </w:r>
    </w:p>
    <w:p>
      <w:pPr>
        <w:pStyle w:val="ListBullet"/>
        <w:spacing w:after="40"/>
        <w:ind w:left="567"/>
      </w:pPr>
      <w:r>
        <w:t>Versão monocromática negativa: Todo em Off-White Aurora (#F5F2ED) — para uso em fundo verde ou escuro</w:t>
      </w:r>
    </w:p>
    <w:p>
      <w:pPr>
        <w:pStyle w:val="ListBullet"/>
        <w:spacing w:after="40"/>
        <w:ind w:left="567"/>
      </w:pPr>
      <w:r>
        <w:t>Versão all-gold: Todo em Dourado Aurora — para uso em materiais premium (convites, caixas, papel kraft)</w:t>
      </w:r>
    </w:p>
    <w:p>
      <w:pPr>
        <w:pStyle w:val="ListBullet"/>
        <w:spacing w:after="40"/>
        <w:ind w:left="567"/>
      </w:pPr>
      <w:r>
        <w:t>Versão all-black: Todo em #1A1A1A — para uso em documentos preto e branco</w:t>
      </w:r>
    </w:p>
    <w:p/>
    <w:p>
      <w:pPr>
        <w:spacing w:before="240" w:after="120"/>
      </w:pPr>
      <w:r>
        <w:rPr>
          <w:b/>
          <w:color w:val="0F3C78"/>
          <w:sz w:val="26"/>
        </w:rPr>
        <w:t>Variações do Logo</w:t>
      </w:r>
    </w:p>
    <w:p/>
    <w:p>
      <w:pPr>
        <w:spacing w:after="120"/>
      </w:pPr>
      <w:r>
        <w:rPr>
          <w:b/>
        </w:rPr>
        <w:t>Logo completo (principal):</w:t>
      </w:r>
      <w:r>
        <w:t xml:space="preserve"> Símbolo + "INSTITUTO INFANTIL" + "AURORA" — uso em papel timbrado, site, redes sociais, fachada</w:t>
      </w:r>
    </w:p>
    <w:p>
      <w:pPr>
        <w:spacing w:after="120"/>
      </w:pPr>
      <w:r>
        <w:rPr>
          <w:b/>
        </w:rPr>
        <w:t>Logomark (só o símbolo):</w:t>
      </w:r>
      <w:r>
        <w:t xml:space="preserve"> Para uso em ícone de app, favicon, etiquetas, bordados, selos pequenos, canto de foto</w:t>
      </w:r>
    </w:p>
    <w:p>
      <w:pPr>
        <w:spacing w:after="120"/>
      </w:pPr>
      <w:r>
        <w:rPr>
          <w:b/>
        </w:rPr>
        <w:t>Logo horizontal (alternativo):</w:t>
      </w:r>
      <w:r>
        <w:t xml:space="preserve"> Símbolo + texto em linha única — "INSTITUTO INFANTIL AURORA" — para assinatura de e-mail e situações de pouco espaço vertical</w:t>
      </w:r>
    </w:p>
    <w:p>
      <w:pPr>
        <w:spacing w:after="120"/>
      </w:pPr>
      <w:r>
        <w:rPr>
          <w:b/>
        </w:rPr>
        <w:t>Texto sem símbolo:</w:t>
      </w:r>
      <w:r>
        <w:t xml:space="preserve"> "AURORA" somente — para uso interno em marcações de prontuários, rodapés discretos</w:t>
      </w:r>
    </w:p>
    <w:p/>
    <w:p>
      <w:pPr>
        <w:spacing w:before="240" w:after="120"/>
      </w:pPr>
      <w:r>
        <w:rPr>
          <w:b/>
          <w:color w:val="0F3C78"/>
          <w:sz w:val="26"/>
        </w:rPr>
        <w:t>Área de respiro do logo</w:t>
      </w:r>
    </w:p>
    <w:p>
      <w:pPr>
        <w:spacing w:after="120"/>
      </w:pPr>
      <w:r>
        <w:t>Margem mínima de proteção: equivalente à altura da letra "A" de "AURORA" em todos os quatro lados do logo completo. Nunca posicionar outros elementos dentro dessa área.</w:t>
      </w:r>
    </w:p>
    <w:p/>
    <w:p>
      <w:pPr>
        <w:spacing w:before="240" w:after="120"/>
      </w:pPr>
      <w:r>
        <w:rPr>
          <w:b/>
          <w:color w:val="0F3C78"/>
          <w:sz w:val="26"/>
        </w:rPr>
        <w:t>O que o símbolo não pode:</w:t>
      </w:r>
    </w:p>
    <w:p>
      <w:pPr>
        <w:pStyle w:val="ListBullet"/>
        <w:spacing w:after="40"/>
        <w:ind w:left="567"/>
      </w:pPr>
      <w:r>
        <w:t>Aparecer distorcido (manter proporção sempre)</w:t>
      </w:r>
    </w:p>
    <w:p>
      <w:pPr>
        <w:pStyle w:val="ListBullet"/>
        <w:spacing w:after="40"/>
        <w:ind w:left="567"/>
      </w:pPr>
      <w:r>
        <w:t>Aparecer em cores fora da paleta oficial</w:t>
      </w:r>
    </w:p>
    <w:p>
      <w:pPr>
        <w:pStyle w:val="ListBullet"/>
        <w:spacing w:after="40"/>
        <w:ind w:left="567"/>
      </w:pPr>
      <w:r>
        <w:t>Aparecer abaixo de 20mm de largura (ilegibilidade dos raios)</w:t>
      </w:r>
    </w:p>
    <w:p>
      <w:pPr>
        <w:pStyle w:val="ListBullet"/>
        <w:spacing w:after="40"/>
        <w:ind w:left="567"/>
      </w:pPr>
      <w:r>
        <w:t>Ter contorno adicionado</w:t>
      </w:r>
    </w:p>
    <w:p>
      <w:pPr>
        <w:pStyle w:val="ListBullet"/>
        <w:spacing w:after="40"/>
        <w:ind w:left="567"/>
      </w:pPr>
      <w:r>
        <w:t>Ser colorido com gradiente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5. PAPELARIA</w:t>
      </w:r>
    </w:p>
    <w:p/>
    <w:p>
      <w:pPr>
        <w:spacing w:before="240" w:after="120"/>
      </w:pPr>
      <w:r>
        <w:rPr>
          <w:b/>
          <w:color w:val="0F3C78"/>
          <w:sz w:val="26"/>
        </w:rPr>
        <w:t>Cartão de Visita</w:t>
      </w:r>
    </w:p>
    <w:p/>
    <w:p>
      <w:pPr>
        <w:spacing w:after="120"/>
      </w:pPr>
      <w:r>
        <w:rPr>
          <w:b/>
        </w:rPr>
        <w:t>Dimensão:</w:t>
      </w:r>
      <w:r>
        <w:t xml:space="preserve"> 88mm × 54mm (padrão)</w:t>
      </w:r>
    </w:p>
    <w:p>
      <w:pPr>
        <w:spacing w:after="120"/>
      </w:pPr>
      <w:r>
        <w:rPr>
          <w:b/>
        </w:rPr>
        <w:t>Material:</w:t>
      </w:r>
      <w:r>
        <w:t xml:space="preserve"> Papel couchê 400g, laminação fosca em ambos os lados + hot stamping (dourado) no logo e elementos dourados</w:t>
      </w:r>
    </w:p>
    <w:p/>
    <w:p>
      <w:pPr>
        <w:spacing w:after="120"/>
      </w:pPr>
      <w:r>
        <w:rPr>
          <w:b/>
        </w:rPr>
        <w:t>Frente:</w:t>
      </w:r>
    </w:p>
    <w:p>
      <w:pPr>
        <w:pStyle w:val="ListBullet"/>
        <w:spacing w:after="40"/>
        <w:ind w:left="567"/>
      </w:pPr>
      <w:r>
        <w:t>Fundo: Off-White Aurora (#F5F2ED)</w:t>
      </w:r>
    </w:p>
    <w:p>
      <w:pPr>
        <w:pStyle w:val="ListBullet"/>
        <w:spacing w:after="40"/>
        <w:ind w:left="567"/>
      </w:pPr>
      <w:r>
        <w:t>Canto superior esquerdo: Logomark (só o símbolo) em hot stamping dourado, 15mm de altura</w:t>
      </w:r>
    </w:p>
    <w:p>
      <w:pPr>
        <w:pStyle w:val="ListBullet"/>
        <w:spacing w:after="40"/>
        <w:ind w:left="567"/>
      </w:pPr>
      <w:r>
        <w:t>Centro: "</w:t>
      </w:r>
      <w:r>
        <w:rPr>
          <w:b/>
        </w:rPr>
        <w:t>DRA. MARINA ALBUQUERQUE</w:t>
      </w:r>
      <w:r>
        <w:t>" em Cormorant Garamond Medium, 11pt, Verde Aurora</w:t>
      </w:r>
    </w:p>
    <w:p>
      <w:pPr>
        <w:pStyle w:val="ListBullet"/>
        <w:spacing w:after="40"/>
        <w:ind w:left="567"/>
      </w:pPr>
      <w:r>
        <w:t>Abaixo: "Pediatra | CRM-SP 000000" em Nunito Regular, 8pt, Verde Sage (#A8C4B0)</w:t>
      </w:r>
    </w:p>
    <w:p>
      <w:pPr>
        <w:pStyle w:val="ListBullet"/>
        <w:spacing w:after="40"/>
        <w:ind w:left="567"/>
      </w:pPr>
      <w:r>
        <w:t>Abaixo: linha fina de 0,5pt em Dourado Aurora, 40mm de largura</w:t>
      </w:r>
    </w:p>
    <w:p>
      <w:pPr>
        <w:pStyle w:val="ListBullet"/>
        <w:spacing w:after="40"/>
        <w:ind w:left="567"/>
      </w:pPr>
      <w:r>
        <w:t>Abaixo: "Instituto Infantil Aurora" em Cormorant Garamond Light Italic, 9pt, Verde Aurora</w:t>
      </w:r>
    </w:p>
    <w:p/>
    <w:p>
      <w:pPr>
        <w:spacing w:after="120"/>
      </w:pPr>
      <w:r>
        <w:rPr>
          <w:b/>
        </w:rPr>
        <w:t>Verso:</w:t>
      </w:r>
    </w:p>
    <w:p>
      <w:pPr>
        <w:pStyle w:val="ListBullet"/>
        <w:spacing w:after="40"/>
        <w:ind w:left="567"/>
      </w:pPr>
      <w:r>
        <w:t>Fundo: Verde Aurora (#4A7860)</w:t>
      </w:r>
    </w:p>
    <w:p>
      <w:pPr>
        <w:pStyle w:val="ListBullet"/>
        <w:spacing w:after="40"/>
        <w:ind w:left="567"/>
      </w:pPr>
      <w:r>
        <w:t>Centro: Logo completo (versão Off-White) centralizado — símbolo + texto</w:t>
      </w:r>
    </w:p>
    <w:p>
      <w:pPr>
        <w:pStyle w:val="ListBullet"/>
        <w:spacing w:after="40"/>
        <w:ind w:left="567"/>
      </w:pPr>
      <w:r>
        <w:t>Abaixo do logo: linha fina em Dourado Aurora (#C9A96E)</w:t>
      </w:r>
    </w:p>
    <w:p>
      <w:pPr>
        <w:pStyle w:val="ListBullet"/>
        <w:spacing w:after="40"/>
        <w:ind w:left="567"/>
      </w:pPr>
      <w:r>
        <w:t>Abaixo: "@institutoinfantilaurorasp" em Nunito Regular 8pt, Off-White</w:t>
      </w:r>
    </w:p>
    <w:p>
      <w:pPr>
        <w:pStyle w:val="ListBullet"/>
        <w:spacing w:after="40"/>
        <w:ind w:left="567"/>
      </w:pPr>
      <w:r>
        <w:t>Abaixo: "institutoaurorasp.com.br" em Nunito Regular 8pt, Off-White</w:t>
      </w:r>
    </w:p>
    <w:p>
      <w:pPr>
        <w:pStyle w:val="ListBullet"/>
        <w:spacing w:after="40"/>
        <w:ind w:left="567"/>
      </w:pPr>
      <w:r>
        <w:t>Abaixo: "(19) 9XXXX-XXXX" em Nunito Regular 8pt, Off-White</w:t>
      </w:r>
    </w:p>
    <w:p/>
    <w:p>
      <w:pPr>
        <w:spacing w:after="120"/>
      </w:pPr>
      <w:r>
        <w:rPr>
          <w:b/>
        </w:rPr>
        <w:t>Acabamento diferencial:</w:t>
      </w:r>
      <w:r>
        <w:t xml:space="preserve"> A borda do cartão é pintada em dourado (edge painting) — quando se olha o cartão de lado, é uma linha dourada. Detalhe que só se nota ao pegar o cartão pela segunda vez.</w:t>
      </w:r>
    </w:p>
    <w:p/>
    <w:p>
      <w:pPr>
        <w:spacing w:before="240" w:after="120"/>
      </w:pPr>
      <w:r>
        <w:rPr>
          <w:b/>
          <w:color w:val="0F3C78"/>
          <w:sz w:val="26"/>
        </w:rPr>
        <w:t>Pasta de Prontuário</w:t>
      </w:r>
    </w:p>
    <w:p/>
    <w:p>
      <w:pPr>
        <w:spacing w:after="120"/>
      </w:pPr>
      <w:r>
        <w:rPr>
          <w:b/>
        </w:rPr>
        <w:t>Capa:</w:t>
      </w:r>
      <w:r>
        <w:t xml:space="preserve"> Papel kraft 300g, A4 fechada.</w:t>
      </w:r>
    </w:p>
    <w:p>
      <w:pPr>
        <w:spacing w:after="120"/>
      </w:pPr>
      <w:r>
        <w:rPr>
          <w:b/>
        </w:rPr>
        <w:t>Frente:</w:t>
      </w:r>
      <w:r>
        <w:t xml:space="preserve"> Só o Logomark em carimbo dourado (não hot stamp — carimbo seco embossado), canto superior esquerdo, 20mm.</w:t>
      </w:r>
    </w:p>
    <w:p>
      <w:pPr>
        <w:spacing w:after="120"/>
      </w:pPr>
      <w:r>
        <w:rPr>
          <w:b/>
        </w:rPr>
        <w:t>Verso:</w:t>
      </w:r>
      <w:r>
        <w:t xml:space="preserve"> "Instituto Infantil Aurora" em Cormorant Garamond Light 10pt, centralizado, cor Verde Aurora.</w:t>
      </w:r>
    </w:p>
    <w:p>
      <w:pPr>
        <w:spacing w:after="120"/>
      </w:pPr>
      <w:r>
        <w:rPr>
          <w:b/>
        </w:rPr>
        <w:t>Interior:</w:t>
      </w:r>
      <w:r>
        <w:t xml:space="preserve"> Prendedor de documentos em metal dourado. Folha timbrada do Instituto.</w:t>
      </w:r>
    </w:p>
    <w:p>
      <w:pPr>
        <w:spacing w:after="120"/>
      </w:pPr>
      <w:r>
        <w:rPr>
          <w:b/>
        </w:rPr>
        <w:t>Etiqueta de identificação:</w:t>
      </w:r>
      <w:r>
        <w:t xml:space="preserve"> Etiqueta autocolante 90mm × 30mm em papel kraft com impressão da cor Verde Aurora — campos: nome, data de nascimento, responsável. Colada na lombada lateral da pasta.</w:t>
      </w:r>
    </w:p>
    <w:p/>
    <w:p>
      <w:pPr>
        <w:spacing w:before="240" w:after="120"/>
      </w:pPr>
      <w:r>
        <w:rPr>
          <w:b/>
          <w:color w:val="0F3C78"/>
          <w:sz w:val="26"/>
        </w:rPr>
        <w:t>Envelope</w:t>
      </w:r>
    </w:p>
    <w:p/>
    <w:p>
      <w:pPr>
        <w:spacing w:after="120"/>
      </w:pPr>
      <w:r>
        <w:rPr>
          <w:b/>
        </w:rPr>
        <w:t>Tamanho:</w:t>
      </w:r>
      <w:r>
        <w:t xml:space="preserve"> Envelope de saco A4 (23x33cm) e envelope carta C5 (16x22cm).</w:t>
      </w:r>
    </w:p>
    <w:p>
      <w:pPr>
        <w:spacing w:after="120"/>
      </w:pPr>
      <w:r>
        <w:rPr>
          <w:b/>
        </w:rPr>
        <w:t>Material:</w:t>
      </w:r>
      <w:r>
        <w:t xml:space="preserve"> Papel offset 90g, com impressão digital.</w:t>
      </w:r>
    </w:p>
    <w:p>
      <w:pPr>
        <w:spacing w:after="120"/>
      </w:pPr>
      <w:r>
        <w:rPr>
          <w:b/>
        </w:rPr>
        <w:t>Visual:</w:t>
      </w:r>
      <w:r>
        <w:t xml:space="preserve"> Fundo Off-White Aurora. Canto superior esquerdo: Logomark em Verde Aurora, 18mm. Abaixo: "Instituto Infantil Aurora" em Cormorant Garamond Light 9pt. Endereço em Nunito Regular 8pt. Lingueta do envelope com linha interna em Verde Aurora — ao abrir o envelope, a borda interna da lingueta é verde. Detalhe escondido.</w:t>
      </w:r>
    </w:p>
    <w:p/>
    <w:p>
      <w:pPr>
        <w:spacing w:before="240" w:after="120"/>
      </w:pPr>
      <w:r>
        <w:rPr>
          <w:b/>
          <w:color w:val="0F3C78"/>
          <w:sz w:val="26"/>
        </w:rPr>
        <w:t>Caneta Personalizada</w:t>
      </w:r>
    </w:p>
    <w:p/>
    <w:p>
      <w:pPr>
        <w:spacing w:after="120"/>
      </w:pPr>
      <w:r>
        <w:rPr>
          <w:b/>
        </w:rPr>
        <w:t>Modelo base:</w:t>
      </w:r>
      <w:r>
        <w:t xml:space="preserve"> Caneta esferográfica metal, corpo redondo, mecanismo clicker. Marca Pentel Energel ou Cross Classic Century (ambas têm opção de gravação em laser).</w:t>
      </w:r>
    </w:p>
    <w:p>
      <w:pPr>
        <w:spacing w:after="120"/>
      </w:pPr>
      <w:r>
        <w:rPr>
          <w:b/>
        </w:rPr>
        <w:t>Cor do corpo:</w:t>
      </w:r>
      <w:r>
        <w:t xml:space="preserve"> Verde Aurora metálico opaco (#4A7860) com acabamento jateado.</w:t>
      </w:r>
    </w:p>
    <w:p>
      <w:pPr>
        <w:spacing w:after="120"/>
      </w:pPr>
      <w:r>
        <w:rPr>
          <w:b/>
        </w:rPr>
        <w:t>Clip:</w:t>
      </w:r>
      <w:r>
        <w:t xml:space="preserve"> Metal dourado fosco.</w:t>
      </w:r>
    </w:p>
    <w:p>
      <w:pPr>
        <w:spacing w:after="120"/>
      </w:pPr>
      <w:r>
        <w:rPr>
          <w:b/>
        </w:rPr>
        <w:t>Gravação:</w:t>
      </w:r>
      <w:r>
        <w:t xml:space="preserve"> "Instituto Aurora" em laser, no corpo da caneta, fonte Cormorant Garamond Light convertida em vetor, caixa-alta, letra 4mm de altura.</w:t>
      </w:r>
    </w:p>
    <w:p>
      <w:pPr>
        <w:spacing w:after="120"/>
      </w:pPr>
      <w:r>
        <w:rPr>
          <w:b/>
        </w:rPr>
        <w:t>Recarga:</w:t>
      </w:r>
      <w:r>
        <w:t xml:space="preserve"> Tinta preta, ponta 0,7mm.</w:t>
      </w:r>
    </w:p>
    <w:p>
      <w:pPr>
        <w:spacing w:after="120"/>
      </w:pPr>
      <w:r>
        <w:rPr>
          <w:b/>
        </w:rPr>
        <w:t>Quantidade de estoque:</w:t>
      </w:r>
      <w:r>
        <w:t xml:space="preserve"> 50 unidades por pedido (não é brinquedo promocional — é objeto de qualidade que o paciente pode receber ou usar na recepção e querer levar).</w:t>
      </w:r>
    </w:p>
    <w:p/>
    <w:p>
      <w:pPr>
        <w:spacing w:before="240" w:after="120"/>
      </w:pPr>
      <w:r>
        <w:rPr>
          <w:b/>
          <w:color w:val="0F3C78"/>
          <w:sz w:val="26"/>
        </w:rPr>
        <w:t>Prancheta</w:t>
      </w:r>
    </w:p>
    <w:p/>
    <w:p>
      <w:pPr>
        <w:spacing w:after="120"/>
      </w:pPr>
      <w:r>
        <w:rPr>
          <w:b/>
        </w:rPr>
        <w:t>Material:</w:t>
      </w:r>
      <w:r>
        <w:t xml:space="preserve"> MDF 6mm cortado a laser, formato A5 (21x15cm), perfil chanfrado nas bordas.</w:t>
      </w:r>
    </w:p>
    <w:p>
      <w:pPr>
        <w:spacing w:after="120"/>
      </w:pPr>
      <w:r>
        <w:rPr>
          <w:b/>
        </w:rPr>
        <w:t>Acabamento:</w:t>
      </w:r>
      <w:r>
        <w:t xml:space="preserve"> Verniz natural fosco — mantém a cor e a textura da madeira clara.</w:t>
      </w:r>
    </w:p>
    <w:p>
      <w:pPr>
        <w:spacing w:after="120"/>
      </w:pPr>
      <w:r>
        <w:rPr>
          <w:b/>
        </w:rPr>
        <w:t>Clip:</w:t>
      </w:r>
      <w:r>
        <w:t xml:space="preserve"> Metal dourado fosco, 30mm de largura, fixado no topo.</w:t>
      </w:r>
    </w:p>
    <w:p>
      <w:pPr>
        <w:spacing w:after="120"/>
      </w:pPr>
      <w:r>
        <w:rPr>
          <w:b/>
        </w:rPr>
        <w:t>Gravação a laser:</w:t>
      </w:r>
      <w:r>
        <w:t xml:space="preserve"> Logomark no canto inferior direito, 20mm — discreto.</w:t>
      </w:r>
    </w:p>
    <w:p>
      <w:pPr>
        <w:spacing w:after="120"/>
      </w:pPr>
      <w:r>
        <w:rPr>
          <w:b/>
        </w:rPr>
        <w:t>Uso:</w:t>
      </w:r>
      <w:r>
        <w:t xml:space="preserve"> Cadastro de novos pacientes na recepção. A mãe recebe a prancheta com a ficha e uma caneta personalizada.</w:t>
      </w:r>
    </w:p>
    <w:p/>
    <w:p>
      <w:pPr>
        <w:spacing w:before="240" w:after="120"/>
      </w:pPr>
      <w:r>
        <w:rPr>
          <w:b/>
          <w:color w:val="0F3C78"/>
          <w:sz w:val="26"/>
        </w:rPr>
        <w:t>Crachá da Equipe</w:t>
      </w:r>
    </w:p>
    <w:p/>
    <w:p>
      <w:pPr>
        <w:spacing w:after="120"/>
      </w:pPr>
      <w:r>
        <w:rPr>
          <w:b/>
        </w:rPr>
        <w:t>Dimensão:</w:t>
      </w:r>
      <w:r>
        <w:t xml:space="preserve"> 86mm × 54mm (formato cartão de crédito)</w:t>
      </w:r>
    </w:p>
    <w:p>
      <w:pPr>
        <w:spacing w:after="120"/>
      </w:pPr>
      <w:r>
        <w:rPr>
          <w:b/>
        </w:rPr>
        <w:t>Material:</w:t>
      </w:r>
      <w:r>
        <w:t xml:space="preserve"> Acrílico branco brilhante 2mm de espessura, com impressão UV.</w:t>
      </w:r>
    </w:p>
    <w:p>
      <w:pPr>
        <w:spacing w:after="120"/>
      </w:pPr>
      <w:r>
        <w:rPr>
          <w:b/>
        </w:rPr>
        <w:t>Frente:</w:t>
      </w:r>
      <w:r>
        <w:t xml:space="preserve"> Logo completo no topo (versão Verde Aurora), centralizado. Abaixo: nome do profissional em Cormorant Garamond Medium 12pt, Verde Aurora. Abaixo: cargo em Nunito Regular 9pt, Verde Sage.</w:t>
      </w:r>
    </w:p>
    <w:p>
      <w:pPr>
        <w:spacing w:after="120"/>
      </w:pPr>
      <w:r>
        <w:rPr>
          <w:b/>
        </w:rPr>
        <w:t>Cordão:</w:t>
      </w:r>
      <w:r>
        <w:t xml:space="preserve"> Fita de poliéster na cor Verde Aurora, 15mm de largura, com clip de jacaré dourado.</w:t>
      </w:r>
    </w:p>
    <w:p>
      <w:pPr>
        <w:spacing w:after="120"/>
      </w:pPr>
      <w:r>
        <w:rPr>
          <w:b/>
        </w:rPr>
        <w:t>Exemplos de crachá:</w:t>
      </w:r>
    </w:p>
    <w:p>
      <w:pPr>
        <w:pStyle w:val="ListBullet"/>
        <w:spacing w:after="40"/>
        <w:ind w:left="567"/>
      </w:pPr>
      <w:r>
        <w:t>DRA. MARINA ALBUQUERQUE / Médica Pediatra</w:t>
      </w:r>
    </w:p>
    <w:p>
      <w:pPr>
        <w:pStyle w:val="ListBullet"/>
        <w:spacing w:after="40"/>
        <w:ind w:left="567"/>
      </w:pPr>
      <w:r>
        <w:t>ANA LUÍZA FERREIRA / Recepcionista</w:t>
      </w:r>
    </w:p>
    <w:p>
      <w:pPr>
        <w:pStyle w:val="ListBullet"/>
        <w:spacing w:after="40"/>
        <w:ind w:left="567"/>
      </w:pPr>
      <w:r>
        <w:t>CARLA MENDES / Auxiliar de Consultório</w:t>
      </w:r>
    </w:p>
    <w:p/>
    <w:p>
      <w:pPr>
        <w:spacing w:before="240" w:after="120"/>
      </w:pPr>
      <w:r>
        <w:rPr>
          <w:b/>
          <w:color w:val="0F3C78"/>
          <w:sz w:val="26"/>
        </w:rPr>
        <w:t>Jaleco — Especificação</w:t>
      </w:r>
    </w:p>
    <w:p/>
    <w:p>
      <w:pPr>
        <w:spacing w:after="120"/>
      </w:pPr>
      <w:r>
        <w:rPr>
          <w:b/>
        </w:rPr>
        <w:t>Dra. Marina — jaleco principal:</w:t>
      </w:r>
    </w:p>
    <w:p>
      <w:pPr>
        <w:pStyle w:val="ListBullet"/>
        <w:spacing w:after="40"/>
        <w:ind w:left="567"/>
      </w:pPr>
      <w:r>
        <w:t>Modelo: Jaleco feminino scrub estilo casaco, comprimento joelho (82cm), manga 3/4.</w:t>
      </w:r>
    </w:p>
    <w:p>
      <w:pPr>
        <w:pStyle w:val="ListBullet"/>
        <w:spacing w:after="40"/>
        <w:ind w:left="567"/>
      </w:pPr>
      <w:r>
        <w:t>Cor: Branco off-white (#F8F6F2) — não branco hospitalar puro.</w:t>
      </w:r>
    </w:p>
    <w:p>
      <w:pPr>
        <w:pStyle w:val="ListBullet"/>
        <w:spacing w:after="40"/>
        <w:ind w:left="567"/>
      </w:pPr>
      <w:r>
        <w:t>Tecido: Brim 100% algodão 230g/m², tratamento antirrugas permanente.</w:t>
      </w:r>
    </w:p>
    <w:p>
      <w:pPr>
        <w:pStyle w:val="ListBullet"/>
        <w:spacing w:after="40"/>
        <w:ind w:left="567"/>
      </w:pPr>
      <w:r>
        <w:t>Bordado: No bolso superior esquerdo (bolso do peito): símbolo Logomark em fio de bordado na cor Verde Aurora (#4A7860), tamanho 35mm × 35mm. Abaixo do símbolo: "Instituto Aurora" em fonte bordada que imita Cormorant Garamond (bordado computadorizado), tamanho 8mm de altura de letra, mesma cor verde.</w:t>
      </w:r>
    </w:p>
    <w:p>
      <w:pPr>
        <w:pStyle w:val="ListBullet"/>
        <w:spacing w:after="40"/>
        <w:ind w:left="567"/>
      </w:pPr>
      <w:r>
        <w:t>Bolsos: 3 bolsos — 1 no peito (esquerdo, onde fica o bordado), 2 frontais laterais grandes.</w:t>
      </w:r>
    </w:p>
    <w:p>
      <w:pPr>
        <w:pStyle w:val="ListBullet"/>
        <w:spacing w:after="40"/>
        <w:ind w:left="567"/>
      </w:pPr>
      <w:r>
        <w:t>Botões: 5 botões forrados no mesmo tecido do jaleco — não são botões plásticos genéricos.</w:t>
      </w:r>
    </w:p>
    <w:p>
      <w:pPr>
        <w:pStyle w:val="ListBullet"/>
        <w:spacing w:after="40"/>
        <w:ind w:left="567"/>
      </w:pPr>
      <w:r>
        <w:t>Zíper invisível lateral opcional para consultas com muita movimentação.</w:t>
      </w:r>
    </w:p>
    <w:p/>
    <w:p>
      <w:pPr>
        <w:spacing w:after="120"/>
      </w:pPr>
      <w:r>
        <w:rPr>
          <w:b/>
        </w:rPr>
        <w:t>Dra. Marina — roupa embaixo (padrão sugerido):</w:t>
      </w:r>
    </w:p>
    <w:p>
      <w:pPr>
        <w:spacing w:after="120"/>
      </w:pPr>
      <w:r>
        <w:t>A médica usa blusa discreta de cores neutras — branco, off-white, bege, verde sage muito suave. Nunca estampada, nunca com logo de marca visível, nunca preta (combinação com jaleco branco fica muito formal e fria). Calça reta ou wide-leg de alfaiataria em cores neutras. Sapato — flat em nude ou couro natural, sem plataforma.</w:t>
      </w:r>
    </w:p>
    <w:p/>
    <w:p>
      <w:pPr>
        <w:spacing w:before="240" w:after="120"/>
      </w:pPr>
      <w:r>
        <w:rPr>
          <w:b/>
          <w:color w:val="0F3C78"/>
          <w:sz w:val="26"/>
        </w:rPr>
        <w:t>Recepcionista — Uniforme</w:t>
      </w:r>
    </w:p>
    <w:p/>
    <w:p>
      <w:pPr>
        <w:spacing w:after="120"/>
      </w:pPr>
      <w:r>
        <w:rPr>
          <w:b/>
        </w:rPr>
        <w:t>Blusa:</w:t>
      </w:r>
      <w:r>
        <w:t xml:space="preserve"> Blusa social de tecido Oxford, cor Verde Sage claro (#A8C4B0), corte reto feminino, manga 3/4.</w:t>
      </w:r>
    </w:p>
    <w:p>
      <w:pPr>
        <w:spacing w:after="120"/>
      </w:pPr>
      <w:r>
        <w:rPr>
          <w:b/>
        </w:rPr>
        <w:t>Calça:</w:t>
      </w:r>
      <w:r>
        <w:t xml:space="preserve"> Calça reta alfaiataria cor cru (#F0E8D8) ou bege claro.</w:t>
      </w:r>
    </w:p>
    <w:p>
      <w:pPr>
        <w:spacing w:after="120"/>
      </w:pPr>
      <w:r>
        <w:rPr>
          <w:b/>
        </w:rPr>
        <w:t>Alternativa sazonal (inverno):</w:t>
      </w:r>
      <w:r>
        <w:t xml:space="preserve"> Cardigan em malha mescla cinza perola sobre a blusa verde.</w:t>
      </w:r>
    </w:p>
    <w:p>
      <w:pPr>
        <w:spacing w:after="120"/>
      </w:pPr>
      <w:r>
        <w:rPr>
          <w:b/>
        </w:rPr>
        <w:t>Calçado:</w:t>
      </w:r>
      <w:r>
        <w:t xml:space="preserve"> Mocassim ou loafer em couro natural, cor caramelo ou branco.</w:t>
      </w:r>
    </w:p>
    <w:p>
      <w:pPr>
        <w:spacing w:after="120"/>
      </w:pPr>
      <w:r>
        <w:rPr>
          <w:b/>
        </w:rPr>
        <w:t>Sem avental:</w:t>
      </w:r>
      <w:r>
        <w:t xml:space="preserve"> Não é restaurante. Não usa avental, não usa uniforme com logotipo grande.</w:t>
      </w:r>
    </w:p>
    <w:p>
      <w:pPr>
        <w:spacing w:after="120"/>
      </w:pPr>
      <w:r>
        <w:rPr>
          <w:b/>
        </w:rPr>
        <w:t>Crachá:</w:t>
      </w:r>
      <w:r>
        <w:t xml:space="preserve"> Sempre visível, preso na blusa na altura do peito.</w:t>
      </w:r>
    </w:p>
    <w:p>
      <w:pPr>
        <w:spacing w:after="120"/>
      </w:pPr>
      <w:r>
        <w:rPr>
          <w:b/>
        </w:rPr>
        <w:t>Cabelo:</w:t>
      </w:r>
      <w:r>
        <w:t xml:space="preserve"> Preso ou semi-preso — padrão sugerido (não obrigatório). Sem acessórios chamativos.</w:t>
      </w:r>
    </w:p>
    <w:p/>
    <w:p>
      <w:pPr>
        <w:spacing w:before="240" w:after="120"/>
      </w:pPr>
      <w:r>
        <w:rPr>
          <w:b/>
          <w:color w:val="0F3C78"/>
          <w:sz w:val="26"/>
        </w:rPr>
        <w:t>Auxiliar de Consultório — Uniforme</w:t>
      </w:r>
    </w:p>
    <w:p/>
    <w:p>
      <w:pPr>
        <w:spacing w:after="120"/>
      </w:pPr>
      <w:r>
        <w:rPr>
          <w:b/>
        </w:rPr>
        <w:t>Modelo:</w:t>
      </w:r>
      <w:r>
        <w:t xml:space="preserve"> Scrub completo (top + calça scrub), tecido Oxford ou Brim leve.</w:t>
      </w:r>
    </w:p>
    <w:p>
      <w:pPr>
        <w:spacing w:after="120"/>
      </w:pPr>
      <w:r>
        <w:rPr>
          <w:b/>
        </w:rPr>
        <w:t>Cor:</w:t>
      </w:r>
      <w:r>
        <w:t xml:space="preserve"> Verde Aurora (#4A7860) — a única pessoa que usa a cor primária pura no uniforme, sinalizando função de suporte clínico.</w:t>
      </w:r>
    </w:p>
    <w:p>
      <w:pPr>
        <w:spacing w:after="120"/>
      </w:pPr>
      <w:r>
        <w:rPr>
          <w:b/>
        </w:rPr>
        <w:t>Bordado:</w:t>
      </w:r>
      <w:r>
        <w:t xml:space="preserve"> Mesmo padrão do jaleco — Logomark no peito esquerdo, cor off-white bordada.</w:t>
      </w:r>
    </w:p>
    <w:p>
      <w:pPr>
        <w:spacing w:after="120"/>
      </w:pPr>
      <w:r>
        <w:rPr>
          <w:b/>
        </w:rPr>
        <w:t>Calçado:</w:t>
      </w:r>
      <w:r>
        <w:t xml:space="preserve"> Tênis fechado branco ou preto — conforto para movimento.</w:t>
      </w:r>
    </w:p>
    <w:p>
      <w:pPr>
        <w:spacing w:after="120"/>
      </w:pPr>
      <w:r>
        <w:rPr>
          <w:b/>
        </w:rPr>
        <w:t>Crachá:</w:t>
      </w:r>
      <w:r>
        <w:t xml:space="preserve"> Mesmo modelo, cordão verde.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Consistência de Identidade Visual</w:t>
      </w:r>
    </w:p>
    <w:p/>
    <w:p>
      <w:pPr>
        <w:spacing w:after="120"/>
      </w:pPr>
      <w:r>
        <w:t>A identidade do Instituto Infantil Aurora comunica, através de cada escolha visual:</w:t>
      </w:r>
    </w:p>
    <w:p>
      <w:pPr>
        <w:pStyle w:val="ListBullet"/>
        <w:spacing w:after="40"/>
        <w:ind w:left="567"/>
      </w:pPr>
      <w:r>
        <w:rPr>
          <w:b/>
        </w:rPr>
        <w:t>Madeira clara</w:t>
      </w:r>
      <w:r>
        <w:t xml:space="preserve"> → naturalidade, calor, vida</w:t>
      </w:r>
    </w:p>
    <w:p>
      <w:pPr>
        <w:pStyle w:val="ListBullet"/>
        <w:spacing w:after="40"/>
        <w:ind w:left="567"/>
      </w:pPr>
      <w:r>
        <w:rPr>
          <w:b/>
        </w:rPr>
        <w:t>Verde + Dourado</w:t>
      </w:r>
      <w:r>
        <w:t xml:space="preserve"> → saúde + sofisticação</w:t>
      </w:r>
    </w:p>
    <w:p>
      <w:pPr>
        <w:pStyle w:val="ListBullet"/>
        <w:spacing w:after="40"/>
        <w:ind w:left="567"/>
      </w:pPr>
      <w:r>
        <w:rPr>
          <w:b/>
        </w:rPr>
        <w:t>Tipografia serifada</w:t>
      </w:r>
      <w:r>
        <w:t xml:space="preserve"> → tradição, confiança, permanência</w:t>
      </w:r>
    </w:p>
    <w:p>
      <w:pPr>
        <w:pStyle w:val="ListBullet"/>
        <w:spacing w:after="40"/>
        <w:ind w:left="567"/>
      </w:pPr>
      <w:r>
        <w:rPr>
          <w:b/>
        </w:rPr>
        <w:t>Dourado fosco (não brilhante)</w:t>
      </w:r>
      <w:r>
        <w:t xml:space="preserve"> → luxo discreto, não ostentação</w:t>
      </w:r>
    </w:p>
    <w:p>
      <w:pPr>
        <w:pStyle w:val="ListBullet"/>
        <w:spacing w:after="40"/>
        <w:ind w:left="567"/>
      </w:pPr>
      <w:r>
        <w:rPr>
          <w:b/>
        </w:rPr>
        <w:t>Off-white (não branco puro)</w:t>
      </w:r>
      <w:r>
        <w:t xml:space="preserve"> → humanidade, não frieza clínica</w:t>
      </w:r>
    </w:p>
    <w:p/>
    <w:p>
      <w:pPr>
        <w:spacing w:after="120"/>
      </w:pPr>
      <w:r>
        <w:t>A identidade rejeita:</w:t>
      </w:r>
    </w:p>
    <w:p>
      <w:pPr>
        <w:pStyle w:val="ListBullet"/>
        <w:spacing w:after="40"/>
        <w:ind w:left="567"/>
      </w:pPr>
      <w:r>
        <w:t>Azul médico genérico</w:t>
      </w:r>
    </w:p>
    <w:p>
      <w:pPr>
        <w:pStyle w:val="ListBullet"/>
        <w:spacing w:after="40"/>
        <w:ind w:left="567"/>
      </w:pPr>
      <w:r>
        <w:t>Vermelho de urgência</w:t>
      </w:r>
    </w:p>
    <w:p>
      <w:pPr>
        <w:pStyle w:val="ListBullet"/>
        <w:spacing w:after="40"/>
        <w:ind w:left="567"/>
      </w:pPr>
      <w:r>
        <w:t>Amarelo de alerta</w:t>
      </w:r>
    </w:p>
    <w:p>
      <w:pPr>
        <w:pStyle w:val="ListBullet"/>
        <w:spacing w:after="40"/>
        <w:ind w:left="567"/>
      </w:pPr>
      <w:r>
        <w:t>Plástico e laminação brilhante</w:t>
      </w:r>
    </w:p>
    <w:p>
      <w:pPr>
        <w:pStyle w:val="ListBullet"/>
        <w:spacing w:after="40"/>
        <w:ind w:left="567"/>
      </w:pPr>
      <w:r>
        <w:t>Fontes sans-serif genéricas (Arial, Helvetica, Roboto)</w:t>
      </w:r>
    </w:p>
    <w:p>
      <w:pPr>
        <w:pStyle w:val="ListBullet"/>
        <w:spacing w:after="40"/>
        <w:ind w:left="567"/>
      </w:pPr>
      <w:r>
        <w:t>Ícones de bebê ou cegonha</w:t>
      </w:r>
    </w:p>
    <w:p>
      <w:pPr>
        <w:pStyle w:val="ListBullet"/>
        <w:spacing w:after="40"/>
        <w:ind w:left="567"/>
      </w:pPr>
      <w:r>
        <w:t>Fotografias stock com sorrisos exagerados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i/>
        </w:rPr>
        <w:t>Documento de identidade visual — Instituto Infantil Aurora</w:t>
      </w:r>
    </w:p>
    <w:p>
      <w:pPr>
        <w:spacing w:after="120"/>
      </w:pPr>
      <w:r>
        <w:rPr>
          <w:i/>
        </w:rPr>
        <w:t>Pixel Rain Agency — Uso interno e equipe de produção</w:t>
      </w:r>
    </w:p>
    <w:p>
      <w:pPr>
        <w:spacing w:after="120"/>
      </w:pPr>
      <w:r>
        <w:rPr>
          <w:i/>
        </w:rPr>
        <w:t>Versão 1.0 — Maio 2026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