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14 — MÉTRICAS COMERCIAIS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14 — Métricas Comerciais</w:t>
      </w:r>
    </w:p>
    <w:p>
      <w:pPr>
        <w:pStyle w:val="Heading2"/>
      </w:pPr>
      <w:r>
        <w:t>Pixel Rain Agency | Playbook Comercial</w:t>
      </w:r>
    </w:p>
    <w:p/>
    <w:p>
      <w:r>
        <w:rPr>
          <w:b/>
        </w:rPr>
        <w:t>Versão:</w:t>
      </w:r>
      <w:r>
        <w:t xml:space="preserve"> 1.1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Frequência de revisão:</w:t>
      </w:r>
      <w:r>
        <w:t xml:space="preserve"> Semanal (painel simples) + Mensal (análise completa)</w:t>
      </w:r>
    </w:p>
    <w:p/>
    <w:p>
      <w:pPr>
        <w:spacing w:before="80" w:after="80"/>
        <w:ind w:left="567"/>
      </w:pPr>
      <w:r>
        <w:rPr>
          <w:i/>
          <w:color w:val="606060"/>
        </w:rPr>
        <w:t>Para terminologia completa, consulte SOP 00 — Glossário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PRINCÍPIO DE MÉTRICAS DA PIXEL RAIN</w:t>
      </w:r>
    </w:p>
    <w:p/>
    <w:p>
      <w:pPr>
        <w:spacing w:before="80" w:after="80"/>
        <w:ind w:left="567"/>
      </w:pPr>
      <w:r>
        <w:rPr>
          <w:i/>
          <w:color w:val="606060"/>
        </w:rPr>
        <w:t>"Medir para tomar decisão — não para reportar."</w:t>
      </w:r>
    </w:p>
    <w:p/>
    <w:p>
      <w:r>
        <w:t>Cada métrica aqui existe porque orienta uma ação específica. Se uma métrica não leva a uma decisão, ela não pertence ao painel. O objetivo desta seção é ter clareza de onde está o gargalo no funil e agir antes que o problema se torne irreversível.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MÉTRICAS DE TOPO DO FUNIL</w:t>
      </w:r>
    </w:p>
    <w:p/>
    <w:p>
      <w:pPr>
        <w:pStyle w:val="Heading3"/>
      </w:pPr>
      <w:r>
        <w:t>2.1 Leads Identificados por Semana</w:t>
      </w:r>
    </w:p>
    <w:p>
      <w:r>
        <w:rPr>
          <w:b/>
        </w:rPr>
        <w:t>O que mede:</w:t>
      </w:r>
      <w:r>
        <w:t xml:space="preserve"> Quantos pediatras entraram na lista de prospects qualificados na semana.</w:t>
      </w:r>
    </w:p>
    <w:p>
      <w:r>
        <w:rPr>
          <w:b/>
        </w:rPr>
        <w:t>Como medir:</w:t>
      </w:r>
      <w:r>
        <w:t xml:space="preserve"> Contar registros novos no CRM com status "Lead Identificado" criados na semana.</w:t>
      </w:r>
    </w:p>
    <w:p>
      <w:r>
        <w:rPr>
          <w:b/>
        </w:rPr>
        <w:t>Meta semanal fase inicial:</w:t>
      </w:r>
      <w:r>
        <w:t xml:space="preserve"> 10-20 leads novos identificados</w:t>
      </w:r>
    </w:p>
    <w:p>
      <w:r>
        <w:rPr>
          <w:b/>
        </w:rPr>
        <w:t>Fonte:</w:t>
      </w:r>
      <w:r>
        <w:t xml:space="preserve"> Research manual via Instagram, Google Business, indicações, eventos</w:t>
      </w:r>
    </w:p>
    <w:p/>
    <w:p>
      <w:pPr>
        <w:pStyle w:val="Heading3"/>
      </w:pPr>
      <w:r>
        <w:t>2.2 Research Completo por Semana</w:t>
      </w:r>
    </w:p>
    <w:p>
      <w:r>
        <w:rPr>
          <w:b/>
        </w:rPr>
        <w:t>O que mede:</w:t>
      </w:r>
      <w:r>
        <w:t xml:space="preserve"> Quantos leads passaram pela checklist de research completa (não só identificados, mas estudados).</w:t>
      </w:r>
    </w:p>
    <w:p>
      <w:r>
        <w:rPr>
          <w:b/>
        </w:rPr>
        <w:t>Como medir:</w:t>
      </w:r>
      <w:r>
        <w:t xml:space="preserve"> Contar registros com campo "Research Concluído" marcado na semana.</w:t>
      </w:r>
    </w:p>
    <w:p>
      <w:r>
        <w:rPr>
          <w:b/>
        </w:rPr>
        <w:t>Meta semanal fase inicial:</w:t>
      </w:r>
      <w:r>
        <w:t xml:space="preserve"> 8-15 researches completos</w:t>
      </w:r>
    </w:p>
    <w:p>
      <w:r>
        <w:rPr>
          <w:b/>
        </w:rPr>
        <w:t>Alerta:</w:t>
      </w:r>
      <w:r>
        <w:t xml:space="preserve"> Se Research &lt;&lt; Leads Identificados, os leads estão acumulando sem avançar.</w:t>
      </w:r>
    </w:p>
    <w:p/>
    <w:p>
      <w:pPr>
        <w:pStyle w:val="Heading3"/>
      </w:pPr>
      <w:r>
        <w:t>2.3 Primeiros Contatos Enviados por Semana</w:t>
      </w:r>
    </w:p>
    <w:p>
      <w:r>
        <w:rPr>
          <w:b/>
        </w:rPr>
        <w:t>O que mede:</w:t>
      </w:r>
      <w:r>
        <w:t xml:space="preserve"> Quantas primeiras mensagens foram enviadas para novos prospects na semana.</w:t>
      </w:r>
    </w:p>
    <w:p>
      <w:r>
        <w:rPr>
          <w:b/>
        </w:rPr>
        <w:t>Como medir:</w:t>
      </w:r>
      <w:r>
        <w:t xml:space="preserve"> Contar registros que avançaram de "Pesquisado" para "Primeiro Contato" na semana.</w:t>
      </w:r>
    </w:p>
    <w:p>
      <w:r>
        <w:rPr>
          <w:b/>
        </w:rPr>
        <w:t>Meta semanal fase inicial:</w:t>
      </w:r>
      <w:r>
        <w:t xml:space="preserve"> 15-25 primeiros contatos</w:t>
      </w:r>
    </w:p>
    <w:p>
      <w:r>
        <w:rPr>
          <w:b/>
        </w:rPr>
        <w:t>Regra:</w:t>
      </w:r>
      <w:r>
        <w:t xml:space="preserve"> Só conta contato que passou pelo research completo.</w:t>
      </w:r>
    </w:p>
    <w:p/>
    <w:p>
      <w:pPr>
        <w:pStyle w:val="Heading3"/>
      </w:pPr>
      <w:r>
        <w:t>2.4 Taxa de Resposta ao Primeiro Contato</w:t>
      </w:r>
    </w:p>
    <w:p>
      <w:r>
        <w:rPr>
          <w:b/>
        </w:rPr>
        <w:t>O que mede:</w:t>
      </w:r>
      <w:r>
        <w:t xml:space="preserve"> Percentual de primeiros contatos que receberam alguma resposta.</w:t>
      </w:r>
    </w:p>
    <w:p>
      <w:r>
        <w:rPr>
          <w:b/>
        </w:rPr>
        <w:t>Como calcular:</w:t>
      </w:r>
      <w:r>
        <w:t xml:space="preserve"> (Respostas recebidas ÷ Primeiros contatos enviados) × 100</w:t>
      </w:r>
    </w:p>
    <w:p>
      <w:r>
        <w:rPr>
          <w:b/>
        </w:rPr>
        <w:t>Benchmark interno:</w:t>
      </w:r>
      <w:r>
        <w:t xml:space="preserve"> 15–25% (fase inicial, 0–8 clientes). 25–35% (fase de escala, 8+ clientes).</w:t>
      </w:r>
    </w:p>
    <w:p>
      <w:r>
        <w:rPr>
          <w:b/>
        </w:rPr>
        <w:t>Como medir:</w:t>
      </w:r>
      <w:r>
        <w:t xml:space="preserve"> No CRM, contar leads que avançaram de "Primeiro Contato" para "Respondeu" dividido pelo total de primeiros contatos enviados no mesmo período.</w:t>
      </w:r>
    </w:p>
    <w:p>
      <w:r>
        <w:rPr>
          <w:b/>
        </w:rPr>
        <w:t>Período de análise:</w:t>
      </w:r>
      <w:r>
        <w:t xml:space="preserve"> Aguardar 7 dias após o envio para calcular (resposta pode vir com atraso).</w:t>
      </w:r>
    </w:p>
    <w:p>
      <w:r>
        <w:rPr>
          <w:b/>
        </w:rPr>
        <w:t>Alerta:</w:t>
      </w:r>
      <w:r>
        <w:t xml:space="preserve"> Abaixo de 10% por 2 semanas seguidas = revisar ângulo de prospecção e canais.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MÉTRICAS DE MEIO DO FUNIL</w:t>
      </w:r>
    </w:p>
    <w:p/>
    <w:p>
      <w:pPr>
        <w:pStyle w:val="Heading3"/>
      </w:pPr>
      <w:r>
        <w:t>3.1 Taxa de Triagem Positiva</w:t>
      </w:r>
    </w:p>
    <w:p>
      <w:r>
        <w:rPr>
          <w:b/>
        </w:rPr>
        <w:t>O que mede:</w:t>
      </w:r>
      <w:r>
        <w:t xml:space="preserve"> Dos leads que responderam e passaram pela triagem, quantos foram aprovados para diagnóstico.</w:t>
      </w:r>
    </w:p>
    <w:p>
      <w:r>
        <w:rPr>
          <w:b/>
        </w:rPr>
        <w:t>Como calcular:</w:t>
      </w:r>
      <w:r>
        <w:t xml:space="preserve"> (Triagens positivas ÷ Triagens realizadas) × 100</w:t>
      </w:r>
    </w:p>
    <w:p>
      <w:r>
        <w:rPr>
          <w:b/>
        </w:rPr>
        <w:t>Benchmark interno:</w:t>
      </w:r>
      <w:r>
        <w:t xml:space="preserve"> 60-70%</w:t>
      </w:r>
    </w:p>
    <w:p>
      <w:r>
        <w:rPr>
          <w:b/>
        </w:rPr>
        <w:t>Interpretação:</w:t>
      </w:r>
      <w:r>
        <w:t xml:space="preserve"> Taxa abaixo de 60% indica que leads de baixa qualidade estão chegando na triagem — revisar ICP ou processo de qualificação no research.</w:t>
      </w:r>
    </w:p>
    <w:p/>
    <w:p>
      <w:pPr>
        <w:pStyle w:val="Heading3"/>
      </w:pPr>
      <w:r>
        <w:t>3.2 Taxa de Diagnóstico Agendado vs. Triagem Positiva</w:t>
      </w:r>
    </w:p>
    <w:p>
      <w:r>
        <w:rPr>
          <w:b/>
        </w:rPr>
        <w:t>O que mede:</w:t>
      </w:r>
      <w:r>
        <w:t xml:space="preserve"> Dos leads aprovados na triagem, quantos agendaram o diagnóstico.</w:t>
      </w:r>
    </w:p>
    <w:p>
      <w:r>
        <w:rPr>
          <w:b/>
        </w:rPr>
        <w:t>Como calcular:</w:t>
      </w:r>
      <w:r>
        <w:t xml:space="preserve"> (Diagnósticos agendados ÷ Triagens positivas) × 100</w:t>
      </w:r>
    </w:p>
    <w:p>
      <w:r>
        <w:rPr>
          <w:b/>
        </w:rPr>
        <w:t>Benchmark interno:</w:t>
      </w:r>
      <w:r>
        <w:t xml:space="preserve"> 50-60%</w:t>
      </w:r>
    </w:p>
    <w:p>
      <w:r>
        <w:rPr>
          <w:b/>
        </w:rPr>
        <w:t>Alerta:</w:t>
      </w:r>
      <w:r>
        <w:t xml:space="preserve"> Taxa abaixo de 40% indica problema no CTA da triagem ou dificuldade de agenda. Revisar abordagem de agendamento.</w:t>
      </w:r>
    </w:p>
    <w:p/>
    <w:p>
      <w:pPr>
        <w:pStyle w:val="Heading3"/>
      </w:pPr>
      <w:r>
        <w:t>3.3 Taxa de Realização de Diagnóstico vs. Agendados (No-Shows)</w:t>
      </w:r>
    </w:p>
    <w:p>
      <w:r>
        <w:rPr>
          <w:b/>
        </w:rPr>
        <w:t>O que mede:</w:t>
      </w:r>
      <w:r>
        <w:t xml:space="preserve"> Dos diagnósticos agendados, quantos foram de fato realizados.</w:t>
      </w:r>
    </w:p>
    <w:p>
      <w:r>
        <w:rPr>
          <w:b/>
        </w:rPr>
        <w:t>Como calcular:</w:t>
      </w:r>
      <w:r>
        <w:t xml:space="preserve"> (Diagnósticos realizados ÷ Diagnósticos agendados) × 100</w:t>
      </w:r>
    </w:p>
    <w:p>
      <w:r>
        <w:rPr>
          <w:b/>
        </w:rPr>
        <w:t>Benchmark interno:</w:t>
      </w:r>
      <w:r>
        <w:t xml:space="preserve"> 75-85% de realização (15-25% de no-show é esperado)</w:t>
      </w:r>
    </w:p>
    <w:p>
      <w:r>
        <w:rPr>
          <w:b/>
        </w:rPr>
        <w:t>Alerta:</w:t>
      </w:r>
      <w:r>
        <w:t xml:space="preserve"> Mais de 3 no-shows seguidos = revisar processo de confirmação (ver SOP 15).</w:t>
      </w:r>
    </w:p>
    <w:p>
      <w:r>
        <w:rPr>
          <w:b/>
        </w:rPr>
        <w:t>Ação para no-show:</w:t>
      </w:r>
      <w:r>
        <w:t xml:space="preserve"> Recontatar em até 24h com recadastramento simples. Não demonstrar frustração.</w:t>
      </w:r>
    </w:p>
    <w:p/>
    <w:p>
      <w:pPr>
        <w:pStyle w:val="Heading3"/>
      </w:pPr>
      <w:r>
        <w:t>3.4 Taxa de Proposta Enviada vs. Diagnóstico Realizado</w:t>
      </w:r>
    </w:p>
    <w:p>
      <w:r>
        <w:rPr>
          <w:b/>
        </w:rPr>
        <w:t>O que mede:</w:t>
      </w:r>
      <w:r>
        <w:t xml:space="preserve"> Dos diagnósticos realizados, quantos geraram uma proposta formal.</w:t>
      </w:r>
    </w:p>
    <w:p>
      <w:r>
        <w:rPr>
          <w:b/>
        </w:rPr>
        <w:t>Como calcular:</w:t>
      </w:r>
      <w:r>
        <w:t xml:space="preserve"> (Propostas enviadas ÷ Diagnósticos realizados) × 100</w:t>
      </w:r>
    </w:p>
    <w:p>
      <w:r>
        <w:rPr>
          <w:b/>
        </w:rPr>
        <w:t>Esperado idealmente (com scoring perfeito):</w:t>
      </w:r>
      <w:r>
        <w:t xml:space="preserve"> 90–95%.</w:t>
      </w:r>
    </w:p>
    <w:p>
      <w:r>
        <w:rPr>
          <w:b/>
        </w:rPr>
        <w:t>Benchmark realista fase inicial:</w:t>
      </w:r>
      <w:r>
        <w:t xml:space="preserve"> 70–80%.</w:t>
      </w:r>
    </w:p>
    <w:p>
      <w:r>
        <w:rPr>
          <w:b/>
        </w:rPr>
        <w:t>Sinal de alerta:</w:t>
      </w:r>
      <w:r>
        <w:t xml:space="preserve"> Abaixo de 60% = revisar qualificação pré-diagnóstico. Indica que diagnósticos estão sendo realizados com leads fora do ICP ou que o fechamento do diagnóstico está sem próximo passo claro. Revisar checklist pós-diagnóstico.</w:t>
      </w:r>
    </w:p>
    <w:p/>
    <w:p>
      <w:pPr>
        <w:pStyle w:val="Heading3"/>
      </w:pPr>
      <w:r>
        <w:t>3.5 Tempo Médio de Cada Etapa do Funil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Tempo esperado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 Identificado → Primeiro Contato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1-3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&gt;7 dias: acúmulo de pipeline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 Contato → Resposta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1-7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Medir aos 7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 → Triagem Realizada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&gt;10 dias: lead esfriando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Triagem → Diagnóstico Agendado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&gt;10 dias: dificuldade de agenda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→ Proposta Enviada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24-48h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&gt;5 dias: perda de momentum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Enviada → Decisão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7-21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&gt;30 dias: lead parado</w:t>
            </w:r>
          </w:p>
        </w:tc>
      </w:tr>
    </w:tbl>
    <w:p/>
    <w:p/>
    <w:p>
      <w:r>
        <w:rPr>
          <w:b/>
        </w:rPr>
        <w:t>Como medir:</w:t>
      </w:r>
      <w:r>
        <w:t xml:space="preserve"> CRM deve ter data de entrada em cada etapa. Calcular diferença de datas.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MÉTRICAS DE FUNDO DO FUNIL</w:t>
      </w:r>
    </w:p>
    <w:p/>
    <w:p>
      <w:pPr>
        <w:pStyle w:val="Heading3"/>
      </w:pPr>
      <w:r>
        <w:t>4.1 Taxa de Conversão Proposta → Fechado</w:t>
      </w:r>
    </w:p>
    <w:p>
      <w:r>
        <w:rPr>
          <w:b/>
        </w:rPr>
        <w:t>O que mede:</w:t>
      </w:r>
      <w:r>
        <w:t xml:space="preserve"> Das propostas enviadas, quantas resultaram em contrato assinado.</w:t>
      </w:r>
    </w:p>
    <w:p>
      <w:r>
        <w:rPr>
          <w:b/>
        </w:rPr>
        <w:t>Como calcular:</w:t>
      </w:r>
      <w:r>
        <w:t xml:space="preserve"> (Fechamentos ÷ Propostas enviadas) × 100</w:t>
      </w:r>
    </w:p>
    <w:p>
      <w:r>
        <w:rPr>
          <w:b/>
        </w:rPr>
        <w:t>Benchmark interno:</w:t>
      </w:r>
      <w:r>
        <w:t xml:space="preserve"> 30-50%</w:t>
      </w:r>
    </w:p>
    <w:p>
      <w:r>
        <w:rPr>
          <w:b/>
        </w:rPr>
        <w:t>Interpretação:</w:t>
      </w:r>
      <w:r>
        <w:t xml:space="preserve"> Abaixo de 30% indica problema na qualidade da qualificação (leads que não deveriam ter chegado em proposta) ou problema no processo de apresentação da proposta.</w:t>
      </w:r>
    </w:p>
    <w:p/>
    <w:p>
      <w:pPr>
        <w:pStyle w:val="Heading3"/>
      </w:pPr>
      <w:r>
        <w:t>4.2 Ticket Médio dos Fechados</w:t>
      </w:r>
    </w:p>
    <w:p>
      <w:r>
        <w:rPr>
          <w:b/>
        </w:rPr>
        <w:t>O que mede:</w:t>
      </w:r>
      <w:r>
        <w:t xml:space="preserve"> Valor médio mensal dos contratos fechados no período.</w:t>
      </w:r>
    </w:p>
    <w:p>
      <w:r>
        <w:rPr>
          <w:b/>
        </w:rPr>
        <w:t>Como calcular:</w:t>
      </w:r>
      <w:r>
        <w:t xml:space="preserve"> Soma dos MRRs dos contratos fechados ÷ número de contratos fechados</w:t>
      </w:r>
    </w:p>
    <w:p>
      <w:r>
        <w:rPr>
          <w:b/>
        </w:rPr>
        <w:t>Composição do ticket N1:</w:t>
      </w:r>
      <w:r>
        <w:t xml:space="preserve"> R$2.500/mês (mensalidade — agência) + R$1.500–2.000/mês (tráfego — cliente paga direto às plataformas). Para cálculo de MRR da agência: usar apenas R$2.500.</w:t>
      </w:r>
    </w:p>
    <w:p>
      <w:r>
        <w:rPr>
          <w:b/>
        </w:rPr>
        <w:t>Meta de médio prazo:</w:t>
      </w:r>
      <w:r>
        <w:t xml:space="preserve"> Ticket médio crescendo conforme mix N1/N2/N3 evolui.</w:t>
      </w:r>
    </w:p>
    <w:p>
      <w:r>
        <w:rPr>
          <w:b/>
        </w:rPr>
        <w:t>Acompanhar:</w:t>
      </w:r>
      <w:r>
        <w:t xml:space="preserve"> Evolução trimestral do ticket médio indica maturidade comercial.</w:t>
      </w:r>
    </w:p>
    <w:p/>
    <w:p>
      <w:pPr>
        <w:pStyle w:val="Heading3"/>
      </w:pPr>
      <w:r>
        <w:t>4.3 Ciclo Médio de Venda (dias da prospecção ao fechamento)</w:t>
      </w:r>
    </w:p>
    <w:p>
      <w:r>
        <w:rPr>
          <w:b/>
        </w:rPr>
        <w:t>O que mede:</w:t>
      </w:r>
      <w:r>
        <w:t xml:space="preserve"> Quantos dias em média do primeiro contato até o contrato assinado.</w:t>
      </w:r>
    </w:p>
    <w:p>
      <w:r>
        <w:rPr>
          <w:b/>
        </w:rPr>
        <w:t>Como calcular:</w:t>
      </w:r>
      <w:r>
        <w:t xml:space="preserve"> Somar dias de ciclo de todos os fechamentos do período ÷ número de fechamentos</w:t>
      </w:r>
    </w:p>
    <w:p>
      <w:r>
        <w:rPr>
          <w:b/>
        </w:rPr>
        <w:t>Benchmark interno:</w:t>
      </w:r>
      <w:r>
        <w:t xml:space="preserve"> 21-35 dias</w:t>
      </w:r>
    </w:p>
    <w:p>
      <w:r>
        <w:rPr>
          <w:b/>
        </w:rPr>
        <w:t>Interpretação:</w:t>
      </w:r>
      <w:r>
        <w:t xml:space="preserve"> Ciclo abaixo de 21 dias pode indicar fechamento precoce (lead não qualificado suficientemente). Ciclo acima de 45 dias indica travamento — identificar em qual etapa.</w:t>
      </w:r>
    </w:p>
    <w:p/>
    <w:p>
      <w:pPr>
        <w:pStyle w:val="Heading3"/>
      </w:pPr>
      <w:r>
        <w:t>4.4 Principal Objeção no Fechamento</w:t>
      </w:r>
    </w:p>
    <w:p>
      <w:r>
        <w:rPr>
          <w:b/>
        </w:rPr>
        <w:t>O que mede:</w:t>
      </w:r>
      <w:r>
        <w:t xml:space="preserve"> Qual objeção é mais frequente antes do fechamento.</w:t>
      </w:r>
    </w:p>
    <w:p>
      <w:r>
        <w:rPr>
          <w:b/>
        </w:rPr>
        <w:t>Como medir:</w:t>
      </w:r>
      <w:r>
        <w:t xml:space="preserve"> Registrar no CRM o motivo de cada proposta não fechada (campo obrigatório ao mover para "Perdido" ou "Em negociação").</w:t>
      </w:r>
    </w:p>
    <w:p>
      <w:r>
        <w:rPr>
          <w:b/>
        </w:rPr>
        <w:t>Revisar:</w:t>
      </w:r>
      <w:r>
        <w:t xml:space="preserve"> Mensalmente. Se uma objeção aparece em mais de 30% dos casos, revisar script de diagnóstico ou estrutura da proposta.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MÉTRICAS DE CARTEIRA (PÓS-FECHAMENTO)</w:t>
      </w:r>
    </w:p>
    <w:p/>
    <w:p>
      <w:pPr>
        <w:pStyle w:val="Heading3"/>
      </w:pPr>
      <w:r>
        <w:t>5.1 MRR Total</w:t>
      </w:r>
    </w:p>
    <w:p>
      <w:r>
        <w:rPr>
          <w:b/>
        </w:rPr>
        <w:t>O que mede:</w:t>
      </w:r>
      <w:r>
        <w:t xml:space="preserve"> Receita recorrente mensal total da agência.</w:t>
      </w:r>
    </w:p>
    <w:p>
      <w:r>
        <w:rPr>
          <w:b/>
        </w:rPr>
        <w:t>Como calcular:</w:t>
      </w:r>
      <w:r>
        <w:t xml:space="preserve"> Soma dos contratos ativos mensais (excluindo verba de tráfego)</w:t>
      </w:r>
    </w:p>
    <w:p>
      <w:r>
        <w:rPr>
          <w:b/>
        </w:rPr>
        <w:t>Meta de viabilidade mínima:</w:t>
      </w:r>
      <w:r>
        <w:t xml:space="preserve"> R$25.000/mês (10 clientes N1)</w:t>
      </w:r>
    </w:p>
    <w:p>
      <w:r>
        <w:rPr>
          <w:b/>
        </w:rPr>
        <w:t>Meta de combinação ideal:</w:t>
      </w:r>
      <w:r>
        <w:t xml:space="preserve"> R$46.000/mês (4N1 + 3N2 + 3N3)</w:t>
      </w:r>
    </w:p>
    <w:p>
      <w:r>
        <w:rPr>
          <w:b/>
        </w:rPr>
        <w:t>Atualizar:</w:t>
      </w:r>
      <w:r>
        <w:t xml:space="preserve"> No primeiro dia útil de cada mês.</w:t>
      </w:r>
    </w:p>
    <w:p/>
    <w:p>
      <w:pPr>
        <w:pStyle w:val="Heading3"/>
      </w:pPr>
      <w:r>
        <w:t>5.2 MRR por Nível</w:t>
      </w:r>
    </w:p>
    <w:p>
      <w:r>
        <w:rPr>
          <w:b/>
        </w:rPr>
        <w:t>O que mede:</w:t>
      </w:r>
      <w:r>
        <w:t xml:space="preserve"> Quanto do MRR vem de cada nível da escada de valor.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Clientes ativos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MRR do nível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R$2.500/mês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[X]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R$[X × 2.500]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R$3.750-5.000/mês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[X]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R$[X × valor médio]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N3 — Retenção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R$5.000-7.000/mês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[X]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R$[X × valor médio]</w:t>
            </w:r>
          </w:p>
        </w:tc>
      </w:tr>
    </w:tbl>
    <w:p/>
    <w:p/>
    <w:p>
      <w:r>
        <w:rPr>
          <w:b/>
        </w:rPr>
        <w:t>Uso:</w:t>
      </w:r>
      <w:r>
        <w:t xml:space="preserve"> Identificar se a carteira está concentrada em N1 (risco) ou evoluindo para N2/N3 (saudável).</w:t>
      </w:r>
    </w:p>
    <w:p/>
    <w:p>
      <w:pPr>
        <w:pStyle w:val="Heading3"/>
      </w:pPr>
      <w:r>
        <w:t>5.3 Taxa de Churn Mensal por Nível</w:t>
      </w:r>
    </w:p>
    <w:p>
      <w:r>
        <w:rPr>
          <w:b/>
        </w:rPr>
        <w:t>O que mede:</w:t>
      </w:r>
      <w:r>
        <w:t xml:space="preserve"> Percentual de clientes que cancelaram por nível no mês.</w:t>
      </w:r>
    </w:p>
    <w:p>
      <w:r>
        <w:rPr>
          <w:b/>
        </w:rPr>
        <w:t>Como calcular por nível:</w:t>
      </w:r>
      <w:r>
        <w:t xml:space="preserve"> (Cancelamentos do nível no mês ÷ clientes ativos do nível no início do mês) × 100</w:t>
      </w:r>
    </w:p>
    <w:p>
      <w:r>
        <w:rPr>
          <w:b/>
        </w:rPr>
        <w:t>Benchmark aceitável:</w:t>
      </w:r>
      <w:r>
        <w:t xml:space="preserve"> &lt;5% ao mês (ou seja, menos de 1 a cada 20 clientes por nível)</w:t>
      </w:r>
    </w:p>
    <w:p>
      <w:r>
        <w:rPr>
          <w:b/>
        </w:rPr>
        <w:t>Alerta:</w:t>
      </w:r>
      <w:r>
        <w:t xml:space="preserve"> Churn em N1 acima de 10% indica problema de entrega ou expectativa mal alinhada na venda.</w:t>
      </w:r>
    </w:p>
    <w:p/>
    <w:p>
      <w:pPr>
        <w:pStyle w:val="Heading3"/>
      </w:pPr>
      <w:r>
        <w:t>5.4 Taxa de Upgrade N1→N2 e N2→N3</w:t>
      </w:r>
    </w:p>
    <w:p>
      <w:r>
        <w:rPr>
          <w:b/>
        </w:rPr>
        <w:t>O que mede:</w:t>
      </w:r>
      <w:r>
        <w:t xml:space="preserve"> Percentual de clientes que avançaram de nível no período.</w:t>
      </w:r>
    </w:p>
    <w:p>
      <w:r>
        <w:rPr>
          <w:b/>
        </w:rPr>
        <w:t>Como calcular:</w:t>
      </w:r>
      <w:r>
        <w:t xml:space="preserve"> (Upgrades realizados ÷ clientes elegíveis para upgrade) × 100</w:t>
      </w:r>
    </w:p>
    <w:p>
      <w:r>
        <w:rPr>
          <w:b/>
        </w:rPr>
        <w:t>Gatilho de elegibilidade N1→N2:</w:t>
      </w:r>
      <w:r>
        <w:t xml:space="preserve"> +40% de consultas particulares atingido E mínimo 4 meses no N1</w:t>
      </w:r>
    </w:p>
    <w:p>
      <w:r>
        <w:rPr>
          <w:b/>
        </w:rPr>
        <w:t>Gatilho de elegibilidade N2→N3:</w:t>
      </w:r>
      <w:r>
        <w:t xml:space="preserve"> Taxa de conversão 60-70% estabilizada E mínimo 3 meses no N2</w:t>
      </w:r>
    </w:p>
    <w:p>
      <w:r>
        <w:rPr>
          <w:b/>
        </w:rPr>
        <w:t>Benchmark:</w:t>
      </w:r>
      <w:r>
        <w:t xml:space="preserve"> 1 upgrade a cada 2-3 meses por cliente elegível</w:t>
      </w:r>
    </w:p>
    <w:p>
      <w:r>
        <w:rPr>
          <w:b/>
        </w:rPr>
        <w:t>Lembrete:</w:t>
      </w:r>
      <w:r>
        <w:t xml:space="preserve"> Upgrade é oferecido por gatilho operacional. Nunca por pressão comercial.</w:t>
      </w:r>
    </w:p>
    <w:p/>
    <w:p>
      <w:pPr>
        <w:pStyle w:val="Heading3"/>
      </w:pPr>
      <w:r>
        <w:t>5.5 NPS Trimestral de Clientes</w:t>
      </w:r>
    </w:p>
    <w:p>
      <w:r>
        <w:rPr>
          <w:b/>
        </w:rPr>
        <w:t>O que mede:</w:t>
      </w:r>
      <w:r>
        <w:t xml:space="preserve"> Satisfação e propensão a indicar da base atual.</w:t>
      </w:r>
    </w:p>
    <w:p>
      <w:r>
        <w:rPr>
          <w:b/>
        </w:rPr>
        <w:t>Como medir:</w:t>
      </w:r>
      <w:r>
        <w:t xml:space="preserve"> Pesquisa simples enviada por WhatsApp a cada 3 meses: "Em uma escala de 0 a 10, o quanto você indicaria a Pixel Rain para outro pediatra?"</w:t>
      </w:r>
    </w:p>
    <w:p>
      <w:r>
        <w:rPr>
          <w:b/>
        </w:rPr>
        <w:t>Classificação:</w:t>
      </w:r>
      <w:r>
        <w:t xml:space="preserve"> 0-6: detratores | 7-8: neutros | 9-10: promotores</w:t>
      </w:r>
    </w:p>
    <w:p>
      <w:r>
        <w:rPr>
          <w:b/>
        </w:rPr>
        <w:t>Calcular NPS:</w:t>
      </w:r>
      <w:r>
        <w:t xml:space="preserve"> % promotores - % detratores</w:t>
      </w:r>
    </w:p>
    <w:p>
      <w:r>
        <w:rPr>
          <w:b/>
        </w:rPr>
        <w:t>Benchmark de referência:</w:t>
      </w:r>
      <w:r>
        <w:t xml:space="preserve"> NPS &gt; 50 é forte. NPS &gt; 70 é excepcional.</w:t>
      </w:r>
    </w:p>
    <w:p>
      <w:r>
        <w:rPr>
          <w:b/>
        </w:rPr>
        <w:t>Ação imediata:</w:t>
      </w:r>
      <w:r>
        <w:t xml:space="preserve"> Qualquer detrator (0-6) recebe ligação em 48h. Não esperar o trimestre seguinte.</w:t>
      </w:r>
    </w:p>
    <w:p>
      <w:r>
        <w:rPr>
          <w:b/>
        </w:rPr>
        <w:t>Integração com rotina:</w:t>
      </w:r>
      <w:r>
        <w:t xml:space="preserve"> NPS deve ser coletado trimestralmente. Integrado à Rotina Mensal (SOP 17): no fechamento do mês 3, 6, 9, 12 — verificar se passou 90 dias da última coleta e enviar pesquisa.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MÉTRICAS DE ESFORÇO (SDR)</w:t>
      </w:r>
    </w:p>
    <w:p/>
    <w:p>
      <w:r>
        <w:t>Métricas de esforço medem o volume de trabalho realizado. São complementares às métricas de resultado — volume sem resultado indica problema de qualidade; resultado sem volume indica sorte.</w:t>
      </w:r>
    </w:p>
    <w:p/>
    <w:p>
      <w:pPr>
        <w:pStyle w:val="Heading3"/>
      </w:pPr>
      <w:r>
        <w:t>6.1 Contatos Ativos por Semana</w:t>
      </w:r>
    </w:p>
    <w:p>
      <w:r>
        <w:rPr>
          <w:b/>
        </w:rPr>
        <w:t>O que mede:</w:t>
      </w:r>
      <w:r>
        <w:t xml:space="preserve"> Quantos prospects estão com alguma cadência ativa (não apenas identificados, mas em processo de contato).</w:t>
      </w:r>
    </w:p>
    <w:p>
      <w:r>
        <w:rPr>
          <w:b/>
        </w:rPr>
        <w:t>Meta fase inicial:</w:t>
      </w:r>
      <w:r>
        <w:t xml:space="preserve"> 30-60 contatos ativos simultâneos</w:t>
      </w:r>
    </w:p>
    <w:p>
      <w:r>
        <w:rPr>
          <w:b/>
        </w:rPr>
        <w:t>Como medir:</w:t>
      </w:r>
      <w:r>
        <w:t xml:space="preserve"> Contar no CRM todos os leads nas etapas 1-5 do funil.</w:t>
      </w:r>
    </w:p>
    <w:p/>
    <w:p>
      <w:pPr>
        <w:pStyle w:val="Heading3"/>
      </w:pPr>
      <w:r>
        <w:t>6.2 Follow-ups por Dia</w:t>
      </w:r>
    </w:p>
    <w:p>
      <w:r>
        <w:rPr>
          <w:b/>
        </w:rPr>
        <w:t>O que mede:</w:t>
      </w:r>
      <w:r>
        <w:t xml:space="preserve"> Quantas interações de acompanhamento foram feitas no dia (toques 2, 3, 4 de cadências + pós-diagnóstico + pós-proposta).</w:t>
      </w:r>
    </w:p>
    <w:p>
      <w:r>
        <w:rPr>
          <w:b/>
        </w:rPr>
        <w:t>Meta diária:</w:t>
      </w:r>
      <w:r>
        <w:t xml:space="preserve"> 5-15 follow-ups por dia (variável conforme volume de pipeline)</w:t>
      </w:r>
    </w:p>
    <w:p>
      <w:r>
        <w:rPr>
          <w:b/>
        </w:rPr>
        <w:t>Como medir:</w:t>
      </w:r>
      <w:r>
        <w:t xml:space="preserve"> Registrar cada toque no CRM com data. Contar ao final do dia.</w:t>
      </w:r>
    </w:p>
    <w:p/>
    <w:p>
      <w:pPr>
        <w:pStyle w:val="Heading3"/>
      </w:pPr>
      <w:r>
        <w:t>6.3 Diagnósticos Realizados por Semana</w:t>
      </w:r>
    </w:p>
    <w:p>
      <w:r>
        <w:rPr>
          <w:b/>
        </w:rPr>
        <w:t>O que mede:</w:t>
      </w:r>
      <w:r>
        <w:t xml:space="preserve"> Quantas reuniões de diagnóstico foram conduzidas na semana.</w:t>
      </w:r>
    </w:p>
    <w:p>
      <w:r>
        <w:rPr>
          <w:b/>
        </w:rPr>
        <w:t>Meta fase inicial:</w:t>
      </w:r>
      <w:r>
        <w:t xml:space="preserve"> 2–4 diagnósticos por semana. Máximo: 2 por dia (qualidade &gt; volume). Esperado: 0–1 por dia.</w:t>
      </w:r>
    </w:p>
    <w:p>
      <w:r>
        <w:rPr>
          <w:b/>
        </w:rPr>
        <w:t>Interpretação:</w:t>
      </w:r>
      <w:r>
        <w:t xml:space="preserve"> Abaixo de 2 por semana indica gargalo no topo (poucos leads chegando) ou no agendamento.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BENCHMARKS INTERNOS (Metas Realistas — Fase Inicial)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Benchmark Interno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Alerta Vermelho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1º contato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 (inicial) / 25–35% (escala)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&lt;10%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triagem positiva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60–70%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&lt;50%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diagnóstico agendado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50–60%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&lt;40%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proposta após 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70–80% (realista) / 90–95% (ideal)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&lt;60%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fechamento de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30–50%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&lt;20%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médio de venda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21–35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&gt;45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no-show em 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&lt;25%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&gt;35%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Churn mensal de carteira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&gt;10%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PAINEL SEMANAL DO COMERCIAL</w:t>
      </w:r>
    </w:p>
    <w:p/>
    <w:p>
      <w:pPr>
        <w:pStyle w:val="Heading3"/>
      </w:pPr>
      <w:r>
        <w:t>8.1 Segunda-Feira (5 minutos — Olhar para a frente)</w:t>
      </w:r>
    </w:p>
    <w:p/>
    <w:p>
      <w:r>
        <w:t>Revisar apenas 5 números:</w:t>
      </w:r>
    </w:p>
    <w:p>
      <w:pPr>
        <w:pStyle w:val="ListNumber"/>
      </w:pPr>
      <w:r>
        <w:t>Quantos leads estão em "Diagnóstico Agendado" esta semana? (confirmar cada um)</w:t>
      </w:r>
    </w:p>
    <w:p>
      <w:pPr>
        <w:pStyle w:val="ListNumber"/>
      </w:pPr>
      <w:r>
        <w:t>Quantas propostas estão abertas aguardando decisão?</w:t>
      </w:r>
    </w:p>
    <w:p>
      <w:pPr>
        <w:pStyle w:val="ListNumber"/>
      </w:pPr>
      <w:r>
        <w:t>Quantos leads estão em cadência ativa entre o toque 2 e 4?</w:t>
      </w:r>
    </w:p>
    <w:p>
      <w:pPr>
        <w:pStyle w:val="ListNumber"/>
      </w:pPr>
      <w:r>
        <w:t>Qual é o volume de contatos novos que precisa sair esta semana para manter o ritmo?</w:t>
      </w:r>
    </w:p>
    <w:p>
      <w:pPr>
        <w:pStyle w:val="ListNumber"/>
      </w:pPr>
      <w:r>
        <w:t>Tem algum lead prioritário que travou e precisa de ação diferente?</w:t>
      </w:r>
    </w:p>
    <w:p/>
    <w:p>
      <w:r>
        <w:rPr>
          <w:b/>
        </w:rPr>
        <w:t>Decisão que orienta:</w:t>
      </w:r>
      <w:r>
        <w:t xml:space="preserve"> Prioridade de esforço da semana.</w:t>
      </w:r>
    </w:p>
    <w:p/>
    <w:p>
      <w:pPr>
        <w:pStyle w:val="Heading3"/>
      </w:pPr>
      <w:r>
        <w:t>8.2 Sexta-Feira (10 minutos — Olhar para trás)</w:t>
      </w:r>
    </w:p>
    <w:p/>
    <w:p>
      <w:r>
        <w:t>Contar os resultados da semana:</w:t>
      </w:r>
    </w:p>
    <w:p>
      <w:pPr>
        <w:pStyle w:val="ListNumber"/>
      </w:pPr>
      <w:r>
        <w:t>Primeiros contatos enviados (vs. meta da semana)</w:t>
      </w:r>
    </w:p>
    <w:p>
      <w:pPr>
        <w:pStyle w:val="ListNumber"/>
      </w:pPr>
      <w:r>
        <w:t>Respostas recebidas (calcular taxa de resposta)</w:t>
      </w:r>
    </w:p>
    <w:p>
      <w:pPr>
        <w:pStyle w:val="ListNumber"/>
      </w:pPr>
      <w:r>
        <w:t>Diagnósticos realizados (vs. meta)</w:t>
      </w:r>
    </w:p>
    <w:p>
      <w:pPr>
        <w:pStyle w:val="ListNumber"/>
      </w:pPr>
      <w:r>
        <w:t>Propostas enviadas</w:t>
      </w:r>
    </w:p>
    <w:p>
      <w:pPr>
        <w:pStyle w:val="ListNumber"/>
      </w:pPr>
      <w:r>
        <w:t>Fechamentos (contratos assinados)</w:t>
      </w:r>
    </w:p>
    <w:p/>
    <w:p>
      <w:r>
        <w:t>Identificar 1 travamento: qual etapa teve a maior queda proporcional?</w:t>
      </w:r>
    </w:p>
    <w:p>
      <w:r>
        <w:t>Identificar 1 aprendizado: o que funcionou melhor ou pior do que o esperado?</w:t>
      </w:r>
    </w:p>
    <w:p/>
    <w:p>
      <w:r>
        <w:rPr>
          <w:b/>
        </w:rPr>
        <w:t>Decisão que orienta:</w:t>
      </w:r>
      <w:r>
        <w:t xml:space="preserve"> Ajuste de volume ou abordagem para a próxima semana.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9. PAINEL MENSAL</w:t>
      </w:r>
    </w:p>
    <w:p/>
    <w:p>
      <w:pPr>
        <w:pStyle w:val="Heading3"/>
      </w:pPr>
      <w:r>
        <w:t>9.1 O que revisar no fechamento do mês</w:t>
      </w:r>
    </w:p>
    <w:p/>
    <w:p>
      <w:r>
        <w:rPr>
          <w:b/>
        </w:rPr>
        <w:t>Resultados:</w:t>
      </w:r>
    </w:p>
    <w:p>
      <w:pPr>
        <w:pStyle w:val="ListBullet"/>
      </w:pPr>
      <w:r>
        <w:t>MQL gerados no mês</w:t>
      </w:r>
    </w:p>
    <w:p>
      <w:pPr>
        <w:pStyle w:val="ListBullet"/>
      </w:pPr>
      <w:r>
        <w:t>SQL aprovados na triagem</w:t>
      </w:r>
    </w:p>
    <w:p>
      <w:pPr>
        <w:pStyle w:val="ListBullet"/>
      </w:pPr>
      <w:r>
        <w:t>Diagnósticos realizados</w:t>
      </w:r>
    </w:p>
    <w:p>
      <w:pPr>
        <w:pStyle w:val="ListBullet"/>
      </w:pPr>
      <w:r>
        <w:t>Propostas enviadas</w:t>
      </w:r>
    </w:p>
    <w:p>
      <w:pPr>
        <w:pStyle w:val="ListBullet"/>
      </w:pPr>
      <w:r>
        <w:t>Fechamentos</w:t>
      </w:r>
    </w:p>
    <w:p>
      <w:pPr>
        <w:pStyle w:val="ListBullet"/>
      </w:pPr>
      <w:r>
        <w:t>MRR adicionado no mês</w:t>
      </w:r>
    </w:p>
    <w:p>
      <w:pPr>
        <w:pStyle w:val="ListBullet"/>
      </w:pPr>
      <w:r>
        <w:t>Churn do mês</w:t>
      </w:r>
    </w:p>
    <w:p>
      <w:pPr>
        <w:pStyle w:val="ListBullet"/>
      </w:pPr>
      <w:r>
        <w:t>MRR líquido (adicionado - churn)</w:t>
      </w:r>
    </w:p>
    <w:p/>
    <w:p>
      <w:r>
        <w:rPr>
          <w:b/>
        </w:rPr>
        <w:t>Taxas de conversão de cada etapa</w:t>
      </w:r>
      <w:r>
        <w:t xml:space="preserve"> (calcular todas as 6 taxas do funil)</w:t>
      </w:r>
    </w:p>
    <w:p/>
    <w:p>
      <w:r>
        <w:rPr>
          <w:b/>
        </w:rPr>
        <w:t>Ciclo médio de venda dos fechamentos do mês</w:t>
      </w:r>
    </w:p>
    <w:p/>
    <w:p>
      <w:r>
        <w:rPr>
          <w:b/>
        </w:rPr>
        <w:t>Ticket médio dos fechamentos do mês</w:t>
      </w:r>
    </w:p>
    <w:p/>
    <w:p>
      <w:pPr>
        <w:pStyle w:val="Heading3"/>
      </w:pPr>
      <w:r>
        <w:t>9.2 Identificar onde está o gargalo</w:t>
      </w:r>
    </w:p>
    <w:p/>
    <w:p>
      <w:r>
        <w:t>Construir a cascata do funil visualmente: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Leads Identificados:      [100]</w:t>
        <w:br/>
        <w:t>Primeiros Contatos:       [80]    → 80% (saiu sem contato: 20%)</w:t>
        <w:br/>
        <w:t>Responderam:              [16]    → 20% de resposta</w:t>
        <w:br/>
        <w:t>Triagem Positiva:         [10]    → 63% de triagem positiva</w:t>
        <w:br/>
        <w:t>Diagnóstico Agendado:     [6]     → 60% de agendamento</w:t>
        <w:br/>
        <w:t>Diagnóstico Realizado:    [5]     → 83% de realização</w:t>
        <w:br/>
        <w:t>Proposta Enviada:         [4]     → 80% de conversão</w:t>
        <w:br/>
        <w:t>Fechado:                  [1-2]   → 25-50% de fechamento</w:t>
      </w:r>
    </w:p>
    <w:p/>
    <w:p>
      <w:r>
        <w:rPr>
          <w:b/>
        </w:rPr>
        <w:t>A maior queda relativa é o gargalo do mês.</w:t>
      </w:r>
      <w:r>
        <w:t xml:space="preserve"> Focar o ajuste nesse ponto específico.</w:t>
      </w:r>
    </w:p>
    <w:p/>
    <w:p>
      <w:pPr>
        <w:pStyle w:val="Heading3"/>
      </w:pPr>
      <w:r>
        <w:t>9.3 Ajuste de meta para o próximo mês</w:t>
      </w:r>
    </w:p>
    <w:p/>
    <w:p>
      <w:r>
        <w:t>Baseado no gargalo identificado, definir 1 ajuste de processo para o próximo mês. Apenas 1. Mudança de muitas variáveis ao mesmo tempo impede saber o que funcionou.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10. SINAIS DE ALERTA E AÇÕES</w:t>
      </w:r>
    </w:p>
    <w:p/>
    <w:p>
      <w:pPr>
        <w:pStyle w:val="Heading3"/>
      </w:pPr>
      <w:r>
        <w:t>10.1 Taxa de resposta cai abaixo de 10%</w:t>
      </w:r>
    </w:p>
    <w:p>
      <w:r>
        <w:rPr>
          <w:b/>
        </w:rPr>
        <w:t>Ação:</w:t>
      </w:r>
      <w:r>
        <w:t xml:space="preserve"> Não aumentar volume. Mudar ângulo de prospecção.</w:t>
      </w:r>
    </w:p>
    <w:p>
      <w:pPr>
        <w:pStyle w:val="ListBullet"/>
      </w:pPr>
      <w:r>
        <w:t>Revisar as últimas 20 mensagens enviadas: estão genéricas?</w:t>
      </w:r>
    </w:p>
    <w:p>
      <w:pPr>
        <w:pStyle w:val="ListBullet"/>
      </w:pPr>
      <w:r>
        <w:t>Testar novo ângulo de observação (diferente dor, diferente canal)</w:t>
      </w:r>
    </w:p>
    <w:p>
      <w:pPr>
        <w:pStyle w:val="ListBullet"/>
      </w:pPr>
      <w:r>
        <w:t>Revisar se o canal (WhatsApp vs. Instagram DM vs. email) está correto para o perfil</w:t>
      </w:r>
    </w:p>
    <w:p/>
    <w:p>
      <w:pPr>
        <w:pStyle w:val="Heading3"/>
      </w:pPr>
      <w:r>
        <w:t>10.2 Mais de 3 no-shows seguidos</w:t>
      </w:r>
    </w:p>
    <w:p>
      <w:r>
        <w:rPr>
          <w:b/>
        </w:rPr>
        <w:t>Ação:</w:t>
      </w:r>
      <w:r>
        <w:t xml:space="preserve"> Revisar processo de confirmação de diagnóstico.</w:t>
      </w:r>
    </w:p>
    <w:p>
      <w:pPr>
        <w:pStyle w:val="ListBullet"/>
      </w:pPr>
      <w:r>
        <w:t>Confirmação está sendo enviada? (deve ser enviada 24h antes e no dia)</w:t>
      </w:r>
    </w:p>
    <w:p>
      <w:pPr>
        <w:pStyle w:val="ListBullet"/>
      </w:pPr>
      <w:r>
        <w:t>A mensagem de confirmação está criando comprometimento ou é só aviso?</w:t>
      </w:r>
    </w:p>
    <w:p>
      <w:pPr>
        <w:pStyle w:val="ListBullet"/>
      </w:pPr>
      <w:r>
        <w:t>O horário agendado é conveniente para o perfil do médico? (evitar horário de consulta)</w:t>
      </w:r>
    </w:p>
    <w:p/>
    <w:p>
      <w:pPr>
        <w:pStyle w:val="Heading3"/>
      </w:pPr>
      <w:r>
        <w:t>10.3 Taxa de proposta → fechamento cai abaixo de 20%</w:t>
      </w:r>
    </w:p>
    <w:p>
      <w:r>
        <w:rPr>
          <w:b/>
        </w:rPr>
        <w:t>Ação:</w:t>
      </w:r>
      <w:r>
        <w:t xml:space="preserve"> Revisar qualificação. O problema provavelmente é anterior ao fechamento.</w:t>
      </w:r>
    </w:p>
    <w:p>
      <w:pPr>
        <w:pStyle w:val="ListBullet"/>
      </w:pPr>
      <w:r>
        <w:t>Leads abaixo de 60 de score estão chegando em proposta?</w:t>
      </w:r>
    </w:p>
    <w:p>
      <w:pPr>
        <w:pStyle w:val="ListBullet"/>
      </w:pPr>
      <w:r>
        <w:t>O diagnóstico está sendo finalizado sem os 3 elementos de alinhamento?</w:t>
      </w:r>
    </w:p>
    <w:p>
      <w:pPr>
        <w:pStyle w:val="ListBullet"/>
      </w:pPr>
      <w:r>
        <w:t>A proposta está sendo enviada sem reunião de apresentação?</w:t>
      </w:r>
    </w:p>
    <w:p>
      <w:pPr>
        <w:pStyle w:val="ListBullet"/>
      </w:pPr>
      <w:r>
        <w:t>Revisar últimas 5 propostas perdidas: qual foi a objeção final?</w:t>
      </w:r>
    </w:p>
    <w:p/>
    <w:p>
      <w:pPr>
        <w:pStyle w:val="Heading3"/>
      </w:pPr>
      <w:r>
        <w:t>10.4 Churn acima de 10% em um mês</w:t>
      </w:r>
    </w:p>
    <w:p>
      <w:r>
        <w:rPr>
          <w:b/>
        </w:rPr>
        <w:t>Ação imediata:</w:t>
      </w:r>
      <w:r>
        <w:t xml:space="preserve"> Não é problema comercial — é problema de entrega. Ligar para fundadores.</w:t>
      </w:r>
    </w:p>
    <w:p>
      <w:pPr>
        <w:pStyle w:val="ListBullet"/>
      </w:pPr>
      <w:r>
        <w:t>Quais clientes saíram? Qual nível?</w:t>
      </w:r>
    </w:p>
    <w:p>
      <w:pPr>
        <w:pStyle w:val="ListBullet"/>
      </w:pPr>
      <w:r>
        <w:t>Qual motivo declarado?</w:t>
      </w:r>
    </w:p>
    <w:p>
      <w:pPr>
        <w:pStyle w:val="ListBullet"/>
      </w:pPr>
      <w:r>
        <w:t>O que estava sendo entregue (ou não entregue) nesses casos?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11. PROJEÇÃO DE VIABILIDADE FINANCEIRA</w:t>
      </w:r>
    </w:p>
    <w:p/>
    <w:p>
      <w:r>
        <w:t>MRR de viabilidade mínima: R$25.000/mês (10 clientes em N1)</w:t>
      </w:r>
    </w:p>
    <w:p/>
    <w:p>
      <w:r>
        <w:rPr>
          <w:b/>
        </w:rPr>
        <w:t>Projeção Conservadora (taxa de fechamento 30%):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Diagnósticos acumulados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Fechamentos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MRR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Estruturação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R$2.5–5k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clientes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R$7.5–10k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Crescimento inicial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4–6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R$10–15k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Crescimento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6–8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R$15–20k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Pré-viabilidade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M9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9–10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R$22.5–25k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Viabilidade mínima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M12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12–14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R$30–35k+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Escala</w:t>
            </w:r>
          </w:p>
        </w:tc>
      </w:tr>
    </w:tbl>
    <w:p/>
    <w:p/>
    <w:p>
      <w:r>
        <w:rPr>
          <w:b/>
        </w:rPr>
        <w:t>Projeção Acelerada (taxa de fechamento 45%):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Diagnósticos acumulados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Fechamentos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MRR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R$2.5k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 cliente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4–5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R$10–12.5k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Crescimento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8–10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R$20–25k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Viabilidade mínima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M9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12–14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R$30–35k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Escala</w:t>
            </w:r>
          </w:p>
        </w:tc>
      </w:tr>
    </w:tbl>
    <w:p/>
    <w:p/>
    <w:p>
      <w:r>
        <w:rPr>
          <w:b/>
        </w:rPr>
        <w:t>Nota:</w:t>
      </w:r>
      <w:r>
        <w:t xml:space="preserve"> Estes números assumem foco exclusivo em N1 inicialmente. A combinação N1+N2+N3 com upgrades acelera o MRR sem necessariamente aumentar o número de novos clientes.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v1.1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