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Phoenix — Product Brief</w:t>
      </w:r>
    </w:p>
    <w:p>
      <w:r>
        <w:t>Owner: Shota Gushima · Status: In flight · Confidentiality: Internal</w:t>
      </w:r>
    </w:p>
    <w:p>
      <w:pPr>
        <w:pStyle w:val="Heading2"/>
      </w:pPr>
      <w:r>
        <w:t>Problem</w:t>
      </w:r>
    </w:p>
    <w:p>
      <w:r>
        <w:t>New users drop out during onboarding: 38% never reach the first success moment. Activation is the #1 blocker to Q2 revenue goals.</w:t>
      </w:r>
    </w:p>
    <w:p>
      <w:pPr>
        <w:pStyle w:val="Heading2"/>
      </w:pPr>
      <w:r>
        <w:t>Goal</w:t>
      </w:r>
    </w:p>
    <w:p>
      <w:r>
        <w:t>Ship Onboarding v2 and cut step-3 drop-off from 38% to under 15% by the end of Q2.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Activation rate ≥ 55% (from 41%)</w:t>
      </w:r>
    </w:p>
    <w:p>
      <w:pPr>
        <w:pStyle w:val="ListBullet"/>
      </w:pPr>
      <w:r>
        <w:t>Time-to-first-value under 4 minutes</w:t>
      </w:r>
    </w:p>
    <w:p>
      <w:pPr>
        <w:pStyle w:val="ListBullet"/>
      </w:pPr>
      <w:r>
        <w:t>Support tickets tagged 'onboarding' down 50%</w:t>
      </w:r>
    </w:p>
    <w:p>
      <w:pPr>
        <w:pStyle w:val="Heading2"/>
      </w:pPr>
      <w:r>
        <w:t>Scope</w:t>
      </w:r>
    </w:p>
    <w:p>
      <w:pPr>
        <w:pStyle w:val="ListBullet"/>
      </w:pPr>
      <w:r>
        <w:t>Redesigned flow (see Onboarding Flow v2 in Figma)</w:t>
      </w:r>
    </w:p>
    <w:p>
      <w:pPr>
        <w:pStyle w:val="ListBullet"/>
      </w:pPr>
      <w:r>
        <w:t>Fix PROD-1327 (step-3 crash)</w:t>
      </w:r>
    </w:p>
    <w:p>
      <w:pPr>
        <w:pStyle w:val="ListBullet"/>
      </w:pPr>
      <w:r>
        <w:t>New progress milestones tracked in Q2 Roadmap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