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Tech-led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 2-engineer team, covering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the tourism platform (5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an event-driven platform managing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parking barriers) in production at Atlas Mall Tehran and Shiraz Metro, unifying </w:t>
      </w:r>
      <w:r>
        <w:rPr>
          <w:b/>
          <w:sz w:val="19"/>
        </w:rPr>
        <w:t>building management and security monitoring</w:t>
      </w:r>
      <w:r>
        <w:rPr>
          <w:sz w:val="19"/>
        </w:rPr>
        <w:t xml:space="preserve"> under one scenario engine: device data streams in through </w:t>
      </w:r>
      <w:r>
        <w:rPr>
          <w:b/>
          <w:sz w:val="19"/>
        </w:rPr>
        <w:t>RabbitMQ</w:t>
      </w:r>
      <w:r>
        <w:rPr>
          <w:sz w:val="19"/>
        </w:rPr>
        <w:t>, is evaluated against configurable automation rules, and matching events are pushed to live dashboards in real time — opening the cameras covering a zone when a door opens, or triggering PA announcements on a fire signal.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Integrated new device classes and implemented </w:t>
      </w:r>
      <w:r>
        <w:rPr>
          <w:b/>
          <w:sz w:val="19"/>
        </w:rPr>
        <w:t>camera tamper detection</w:t>
      </w:r>
      <w:r>
        <w:rPr>
          <w:sz w:val="19"/>
        </w:rPr>
        <w:t>, capturing the shock-wave signal and an automatic snapshot the moment a unit is physically disturbed and exposing it to the scenario engine like any other device signal. Currently hardening the platform's security posture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