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60" w:line="240" w:lineRule="auto"/>
      </w:pPr>
      <w:r>
        <w:rPr>
          <w:i/>
          <w:color w:val="5A6675"/>
          <w:sz w:val="18"/>
        </w:rPr>
        <w:t>B2C travel and payments platform.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that had run without a developer for months, learned the codebase and the business rules unaided, and now own it as tech lead with a team hired around it: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the production payment layer, in two independent implementations for two separate teams: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Backend lead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 large shopping mall and a metro system,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as sole backend engineer on this long-running production system and integrated several new device types,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Inherited an unfinished, unstable </w:t>
      </w:r>
      <w:r>
        <w:rPr>
          <w:b/>
          <w:sz w:val="19"/>
        </w:rPr>
        <w:t>Go</w:t>
      </w:r>
      <w:r>
        <w:rPr>
          <w:sz w:val="19"/>
        </w:rPr>
        <w:t xml:space="preserve"> backend after the previous developer was let go, stabilised it, built out the remaining features, and launched it: meter data collection and a multi-tier billing engine that generates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priority-managed notification system (SMS &amp; Push) on </w:t>
      </w:r>
      <w:r>
        <w:rPr>
          <w:b/>
          <w:sz w:val="19"/>
        </w:rPr>
        <w:t>Redis Streams</w:t>
      </w:r>
      <w:r>
        <w:rPr>
          <w:sz w:val="19"/>
        </w:rPr>
        <w:t>, serving real-time queuing across services.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, then extended it with the team as it grew, adding operational reporting.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an automated shopping assistant for WhatsApp, live in production: users order by voice or text while the agent handles product search, cart state across a long conversation, and order creation.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Atishahr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60" w:line="240" w:lineRule="auto"/>
      </w:pPr>
      <w:r>
        <w:rPr>
          <w:i/>
          <w:color w:val="5A6675"/>
          <w:sz w:val="18"/>
        </w:rPr>
        <w:t>Enterprise ticketing SaaS.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07878"/>
          <w:sz w:val="24"/>
        </w:rPr>
        <w:t>Mehr Pars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60" w:line="240" w:lineRule="auto"/>
      </w:pPr>
      <w:r>
        <w:rPr>
          <w:i/>
          <w:color w:val="5A6675"/>
          <w:sz w:val="18"/>
        </w:rPr>
        <w:t>Enterprise resource-management software.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