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5C34" w14:textId="77777777" w:rsidR="0070701C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FCA.py </w:t>
      </w:r>
      <w:r>
        <w:rPr>
          <w:lang w:eastAsia="zh-CN"/>
        </w:rPr>
        <w:t>算法说明文档</w:t>
      </w:r>
    </w:p>
    <w:p w14:paraId="7258E02C" w14:textId="77777777" w:rsidR="0070701C" w:rsidRDefault="00000000">
      <w:pPr>
        <w:jc w:val="center"/>
      </w:pPr>
      <w:r>
        <w:t>版本</w:t>
      </w:r>
      <w:r>
        <w:t xml:space="preserve">: </w:t>
      </w:r>
      <w:r>
        <w:t>基于当前</w:t>
      </w:r>
      <w:r>
        <w:t xml:space="preserve"> FCA.py </w:t>
      </w:r>
      <w:r>
        <w:t>实现（</w:t>
      </w:r>
      <w:r>
        <w:t>cross-sector hue shift + hue range taper</w:t>
      </w:r>
      <w:r>
        <w:t>）</w:t>
      </w:r>
    </w:p>
    <w:p w14:paraId="569CFB69" w14:textId="77777777" w:rsidR="0070701C" w:rsidRDefault="00000000">
      <w:pPr>
        <w:pStyle w:val="1"/>
      </w:pPr>
      <w:r>
        <w:t xml:space="preserve">1. </w:t>
      </w:r>
      <w:r>
        <w:t>算法开发背景</w:t>
      </w:r>
    </w:p>
    <w:p w14:paraId="5F65CC7A" w14:textId="77777777" w:rsidR="0070701C" w:rsidRDefault="00000000">
      <w:r>
        <w:t>本算法用于图像色相编辑场景。核心需求是：在调整色相</w:t>
      </w:r>
      <w:r>
        <w:t>(Hue)</w:t>
      </w:r>
      <w:r>
        <w:t>时，尽量保持亮度</w:t>
      </w:r>
      <w:r>
        <w:t>(Value)</w:t>
      </w:r>
      <w:r>
        <w:t>和饱和度</w:t>
      </w:r>
      <w:r>
        <w:t>(Saturation)</w:t>
      </w:r>
      <w:r>
        <w:t>稳定，并支持只在指定色相带内进行局部编辑。</w:t>
      </w:r>
    </w:p>
    <w:p w14:paraId="5F623C49" w14:textId="77777777" w:rsidR="0070701C" w:rsidRDefault="00000000">
      <w:pPr>
        <w:rPr>
          <w:lang w:eastAsia="zh-CN"/>
        </w:rPr>
      </w:pPr>
      <w:r>
        <w:rPr>
          <w:lang w:eastAsia="zh-CN"/>
        </w:rPr>
        <w:t>相比</w:t>
      </w:r>
      <w:r>
        <w:rPr>
          <w:lang w:eastAsia="zh-CN"/>
        </w:rPr>
        <w:t>“</w:t>
      </w:r>
      <w:r>
        <w:rPr>
          <w:lang w:eastAsia="zh-CN"/>
        </w:rPr>
        <w:t>直接在</w:t>
      </w:r>
      <w:r>
        <w:rPr>
          <w:lang w:eastAsia="zh-CN"/>
        </w:rPr>
        <w:t xml:space="preserve"> RGB </w:t>
      </w:r>
      <w:r>
        <w:rPr>
          <w:lang w:eastAsia="zh-CN"/>
        </w:rPr>
        <w:t>空间旋转色度</w:t>
      </w:r>
      <w:r>
        <w:rPr>
          <w:lang w:eastAsia="zh-CN"/>
        </w:rPr>
        <w:t>”</w:t>
      </w:r>
      <w:r>
        <w:rPr>
          <w:lang w:eastAsia="zh-CN"/>
        </w:rPr>
        <w:t>方法，本实现采用分段</w:t>
      </w:r>
      <w:r>
        <w:rPr>
          <w:lang w:eastAsia="zh-CN"/>
        </w:rPr>
        <w:t xml:space="preserve"> HSV </w:t>
      </w:r>
      <w:r>
        <w:rPr>
          <w:lang w:eastAsia="zh-CN"/>
        </w:rPr>
        <w:t>语义重建，目的是让颜色变化更可控、可解释。</w:t>
      </w:r>
    </w:p>
    <w:p w14:paraId="56AF9FCC" w14:textId="77777777" w:rsidR="0070701C" w:rsidRDefault="00000000">
      <w:pPr>
        <w:pStyle w:val="1"/>
      </w:pPr>
      <w:r>
        <w:t xml:space="preserve">2. </w:t>
      </w:r>
      <w:r>
        <w:t>算法目标</w:t>
      </w:r>
    </w:p>
    <w:p w14:paraId="2A9248CD" w14:textId="77777777" w:rsidR="0070701C" w:rsidRDefault="00000000">
      <w:pPr>
        <w:pStyle w:val="a0"/>
      </w:pPr>
      <w:r>
        <w:t>支持跨扇区色相位移</w:t>
      </w:r>
      <w:r>
        <w:t>: H -&gt; H + deltaH</w:t>
      </w:r>
      <w:r>
        <w:t>。</w:t>
      </w:r>
    </w:p>
    <w:p w14:paraId="48FFA555" w14:textId="77777777" w:rsidR="0070701C" w:rsidRDefault="00000000">
      <w:pPr>
        <w:pStyle w:val="a0"/>
      </w:pPr>
      <w:r>
        <w:t>在重建中保持</w:t>
      </w:r>
      <w:r>
        <w:t xml:space="preserve"> V </w:t>
      </w:r>
      <w:r>
        <w:t>与</w:t>
      </w:r>
      <w:r>
        <w:t xml:space="preserve"> Delta </w:t>
      </w:r>
      <w:r>
        <w:t>不变，从而保持</w:t>
      </w:r>
      <w:r>
        <w:t xml:space="preserve"> S = Delta / V</w:t>
      </w:r>
      <w:r>
        <w:t>。</w:t>
      </w:r>
    </w:p>
    <w:p w14:paraId="127684F3" w14:textId="77777777" w:rsidR="0070701C" w:rsidRDefault="00000000">
      <w:pPr>
        <w:pStyle w:val="a0"/>
        <w:rPr>
          <w:lang w:eastAsia="zh-CN"/>
        </w:rPr>
      </w:pPr>
      <w:r>
        <w:rPr>
          <w:lang w:eastAsia="zh-CN"/>
        </w:rPr>
        <w:t>支持色相范围掩码与边缘平滑</w:t>
      </w:r>
      <w:r>
        <w:rPr>
          <w:lang w:eastAsia="zh-CN"/>
        </w:rPr>
        <w:t>(taper)</w:t>
      </w:r>
      <w:r>
        <w:rPr>
          <w:lang w:eastAsia="zh-CN"/>
        </w:rPr>
        <w:t>，减轻范围边界突变。</w:t>
      </w:r>
    </w:p>
    <w:p w14:paraId="67D7144C" w14:textId="77777777" w:rsidR="0070701C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详细实现与数学公式（学术化表述）</w:t>
      </w:r>
    </w:p>
    <w:p w14:paraId="4132A663" w14:textId="77777777" w:rsidR="0070701C" w:rsidRDefault="00000000">
      <w:pPr>
        <w:rPr>
          <w:lang w:eastAsia="zh-CN"/>
        </w:rPr>
      </w:pPr>
      <w:r>
        <w:rPr>
          <w:lang w:eastAsia="zh-CN"/>
        </w:rPr>
        <w:t>本章采用与</w:t>
      </w:r>
      <w:r>
        <w:rPr>
          <w:lang w:eastAsia="zh-CN"/>
        </w:rPr>
        <w:t xml:space="preserve"> FCA_fixedpoint.py </w:t>
      </w:r>
      <w:r>
        <w:rPr>
          <w:lang w:eastAsia="zh-CN"/>
        </w:rPr>
        <w:t>对齐的变量体系，并给出编号公式、结论与误差项。</w:t>
      </w:r>
    </w:p>
    <w:p w14:paraId="4F260AB1" w14:textId="77777777" w:rsidR="0070701C" w:rsidRDefault="00000000">
      <w:pPr>
        <w:rPr>
          <w:lang w:eastAsia="zh-CN"/>
        </w:rPr>
      </w:pPr>
      <w:r>
        <w:rPr>
          <w:b/>
          <w:lang w:eastAsia="zh-CN"/>
        </w:rPr>
        <w:t xml:space="preserve">3.1 </w:t>
      </w:r>
      <w:r>
        <w:rPr>
          <w:b/>
          <w:lang w:eastAsia="zh-CN"/>
        </w:rPr>
        <w:t>预备定义与有效域</w:t>
      </w:r>
    </w:p>
    <w:p w14:paraId="01750345" w14:textId="77777777" w:rsidR="0070701C" w:rsidRDefault="00000000">
      <w:pPr>
        <w:rPr>
          <w:lang w:eastAsia="zh-CN"/>
        </w:rPr>
      </w:pPr>
      <w:r>
        <w:rPr>
          <w:lang w:eastAsia="zh-CN"/>
        </w:rPr>
        <w:t>设输入像素为</w:t>
      </w:r>
      <w:r>
        <w:rPr>
          <w:lang w:eastAsia="zh-CN"/>
        </w:rPr>
        <w:t xml:space="preserve"> x=(R,G,B), R,G,B∈[0,1]</w:t>
      </w:r>
      <w:r>
        <w:rPr>
          <w:lang w:eastAsia="zh-CN"/>
        </w:rPr>
        <w:t>。定义如下</w:t>
      </w:r>
      <w:r>
        <w:rPr>
          <w:lang w:eastAsia="zh-CN"/>
        </w:rPr>
        <w:t>:</w:t>
      </w:r>
    </w:p>
    <w:p w14:paraId="010B0ED0" w14:textId="77777777" w:rsidR="0070701C" w:rsidRDefault="00000000">
      <w:pPr>
        <w:rPr>
          <w:lang w:eastAsia="zh-CN"/>
        </w:rPr>
      </w:pPr>
      <w:r>
        <w:rPr>
          <w:lang w:eastAsia="zh-CN"/>
        </w:rPr>
        <w:t>V(x)=max(R,G,B),   m(x)=min(R,G,B),   Delta(x)=V(x)-m(x)    (3-1)</w:t>
      </w:r>
    </w:p>
    <w:p w14:paraId="20440381" w14:textId="77777777" w:rsidR="0070701C" w:rsidRDefault="00000000">
      <w:pPr>
        <w:rPr>
          <w:lang w:eastAsia="zh-CN"/>
        </w:rPr>
      </w:pPr>
      <w:r>
        <w:rPr>
          <w:lang w:eastAsia="zh-CN"/>
        </w:rPr>
        <w:t xml:space="preserve">S(x)=0 (V=0), </w:t>
      </w:r>
      <w:r>
        <w:rPr>
          <w:lang w:eastAsia="zh-CN"/>
        </w:rPr>
        <w:t>否则</w:t>
      </w:r>
      <w:r>
        <w:rPr>
          <w:lang w:eastAsia="zh-CN"/>
        </w:rPr>
        <w:t xml:space="preserve"> S(x)=Delta(x)/V(x)                           (3-2)</w:t>
      </w:r>
    </w:p>
    <w:p w14:paraId="6C4724D7" w14:textId="77777777" w:rsidR="0070701C" w:rsidRDefault="00000000">
      <w:p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Delta=0 </w:t>
      </w:r>
      <w:r>
        <w:rPr>
          <w:lang w:eastAsia="zh-CN"/>
        </w:rPr>
        <w:t>时</w:t>
      </w:r>
      <w:r>
        <w:rPr>
          <w:lang w:eastAsia="zh-CN"/>
        </w:rPr>
        <w:t xml:space="preserve"> Hue </w:t>
      </w:r>
      <w:r>
        <w:rPr>
          <w:lang w:eastAsia="zh-CN"/>
        </w:rPr>
        <w:t>无定义，此类像素记为非活动像素并保持原值。</w:t>
      </w:r>
    </w:p>
    <w:p w14:paraId="005D4DC6" w14:textId="77777777" w:rsidR="0070701C" w:rsidRDefault="00000000">
      <w:pPr>
        <w:rPr>
          <w:lang w:eastAsia="zh-CN"/>
        </w:rPr>
      </w:pPr>
      <w:r>
        <w:rPr>
          <w:b/>
          <w:lang w:eastAsia="zh-CN"/>
        </w:rPr>
        <w:t xml:space="preserve">3.2 </w:t>
      </w:r>
      <w:r>
        <w:rPr>
          <w:b/>
          <w:lang w:eastAsia="zh-CN"/>
        </w:rPr>
        <w:t>扇区化</w:t>
      </w:r>
      <w:r>
        <w:rPr>
          <w:b/>
          <w:lang w:eastAsia="zh-CN"/>
        </w:rPr>
        <w:t xml:space="preserve"> Hue </w:t>
      </w:r>
      <w:r>
        <w:rPr>
          <w:b/>
          <w:lang w:eastAsia="zh-CN"/>
        </w:rPr>
        <w:t>表示</w:t>
      </w:r>
    </w:p>
    <w:p w14:paraId="167D51D1" w14:textId="77777777" w:rsidR="0070701C" w:rsidRDefault="00000000">
      <w:pPr>
        <w:rPr>
          <w:lang w:eastAsia="zh-CN"/>
        </w:rPr>
      </w:pPr>
      <w:r>
        <w:rPr>
          <w:lang w:eastAsia="zh-CN"/>
        </w:rPr>
        <w:t>活动像素按</w:t>
      </w:r>
      <w:r>
        <w:rPr>
          <w:lang w:eastAsia="zh-CN"/>
        </w:rPr>
        <w:t xml:space="preserve"> (max</w:t>
      </w:r>
      <w:r>
        <w:rPr>
          <w:lang w:eastAsia="zh-CN"/>
        </w:rPr>
        <w:t>通道</w:t>
      </w:r>
      <w:r>
        <w:rPr>
          <w:lang w:eastAsia="zh-CN"/>
        </w:rPr>
        <w:t>, min</w:t>
      </w:r>
      <w:r>
        <w:rPr>
          <w:lang w:eastAsia="zh-CN"/>
        </w:rPr>
        <w:t>通道</w:t>
      </w:r>
      <w:r>
        <w:rPr>
          <w:lang w:eastAsia="zh-CN"/>
        </w:rPr>
        <w:t xml:space="preserve">) </w:t>
      </w:r>
      <w:r>
        <w:rPr>
          <w:lang w:eastAsia="zh-CN"/>
        </w:rPr>
        <w:t>划分为</w:t>
      </w:r>
      <w:r>
        <w:rPr>
          <w:lang w:eastAsia="zh-CN"/>
        </w:rPr>
        <w:t xml:space="preserve"> 6 </w:t>
      </w:r>
      <w:r>
        <w:rPr>
          <w:lang w:eastAsia="zh-CN"/>
        </w:rPr>
        <w:t>个扇区</w:t>
      </w:r>
      <w:r>
        <w:rPr>
          <w:lang w:eastAsia="zh-CN"/>
        </w:rPr>
        <w:t xml:space="preserve"> s∈{0,1,2,3,4,5}</w:t>
      </w:r>
      <w:r>
        <w:rPr>
          <w:lang w:eastAsia="zh-CN"/>
        </w:rPr>
        <w:t>。</w:t>
      </w:r>
    </w:p>
    <w:p w14:paraId="60B86AD5" w14:textId="77777777" w:rsidR="0070701C" w:rsidRDefault="00000000">
      <w:pPr>
        <w:rPr>
          <w:lang w:eastAsia="zh-CN"/>
        </w:rPr>
      </w:pPr>
      <w:r>
        <w:rPr>
          <w:lang w:eastAsia="zh-CN"/>
        </w:rPr>
        <w:lastRenderedPageBreak/>
        <w:t>在每个扇区定义线性参数</w:t>
      </w:r>
      <w:r>
        <w:rPr>
          <w:lang w:eastAsia="zh-CN"/>
        </w:rPr>
        <w:t xml:space="preserve"> t∈[0,1]</w:t>
      </w:r>
      <w:r>
        <w:rPr>
          <w:lang w:eastAsia="zh-CN"/>
        </w:rPr>
        <w:t>，例如</w:t>
      </w:r>
      <w:r>
        <w:rPr>
          <w:lang w:eastAsia="zh-CN"/>
        </w:rPr>
        <w:t>:</w:t>
      </w:r>
    </w:p>
    <w:p w14:paraId="1DE76686" w14:textId="77777777" w:rsidR="0070701C" w:rsidRDefault="00000000">
      <w:r>
        <w:t>t=(G-B)/Delta (s=0),  t=(G-R)/Delta (s=1),  t=(B-R)/Delta (s=2)   (3-3)</w:t>
      </w:r>
    </w:p>
    <w:p w14:paraId="5154D302" w14:textId="77777777" w:rsidR="0070701C" w:rsidRDefault="00000000">
      <w:r>
        <w:t>t=(B-G)/Delta (s=3),  t=(R-G)/Delta (s=4),  t=(R-B)/Delta (s=5)   (3-4)</w:t>
      </w:r>
    </w:p>
    <w:p w14:paraId="3E2FD3A3" w14:textId="77777777" w:rsidR="0070701C" w:rsidRDefault="00000000">
      <w:r>
        <w:t xml:space="preserve">Hue </w:t>
      </w:r>
      <w:r>
        <w:t>可写为</w:t>
      </w:r>
      <w:r>
        <w:t>:</w:t>
      </w:r>
    </w:p>
    <w:p w14:paraId="4BD6DADF" w14:textId="77777777" w:rsidR="0070701C" w:rsidRDefault="00000000">
      <w:r>
        <w:t>H = 60*(s+t),   H∈[0,360)                                           (3-5)</w:t>
      </w:r>
    </w:p>
    <w:p w14:paraId="0C9781DE" w14:textId="77777777" w:rsidR="0070701C" w:rsidRDefault="00000000">
      <w:r>
        <w:t>对应</w:t>
      </w:r>
      <w:r>
        <w:t xml:space="preserve"> fixed-point </w:t>
      </w:r>
      <w:r>
        <w:t>形式为</w:t>
      </w:r>
      <w:r>
        <w:t xml:space="preserve"> hue_hu = s*ONE + t_fp</w:t>
      </w:r>
      <w:r>
        <w:t>，与</w:t>
      </w:r>
      <w:r>
        <w:t xml:space="preserve"> FCA_fixedpoint.py </w:t>
      </w:r>
      <w:r>
        <w:t>一致。</w:t>
      </w:r>
    </w:p>
    <w:p w14:paraId="2B5DE7DC" w14:textId="77777777" w:rsidR="0070701C" w:rsidRDefault="00000000">
      <w:pPr>
        <w:rPr>
          <w:lang w:eastAsia="zh-CN"/>
        </w:rPr>
      </w:pPr>
      <w:r>
        <w:rPr>
          <w:b/>
          <w:lang w:eastAsia="zh-CN"/>
        </w:rPr>
        <w:t xml:space="preserve">3.3 </w:t>
      </w:r>
      <w:r>
        <w:rPr>
          <w:b/>
          <w:lang w:eastAsia="zh-CN"/>
        </w:rPr>
        <w:t>色相范围与回绕判定</w:t>
      </w:r>
    </w:p>
    <w:p w14:paraId="4C949DF7" w14:textId="77777777" w:rsidR="0070701C" w:rsidRDefault="00000000">
      <w:pPr>
        <w:rPr>
          <w:lang w:eastAsia="zh-CN"/>
        </w:rPr>
      </w:pPr>
      <w:r>
        <w:rPr>
          <w:lang w:eastAsia="zh-CN"/>
        </w:rPr>
        <w:t>给定区间</w:t>
      </w:r>
      <w:r>
        <w:rPr>
          <w:lang w:eastAsia="zh-CN"/>
        </w:rPr>
        <w:t xml:space="preserve"> [hmin,hmax]</w:t>
      </w:r>
      <w:r>
        <w:rPr>
          <w:lang w:eastAsia="zh-CN"/>
        </w:rPr>
        <w:t>，活动掩码</w:t>
      </w:r>
      <w:r>
        <w:rPr>
          <w:lang w:eastAsia="zh-CN"/>
        </w:rPr>
        <w:t xml:space="preserve"> A </w:t>
      </w:r>
      <w:r>
        <w:rPr>
          <w:lang w:eastAsia="zh-CN"/>
        </w:rPr>
        <w:t>定义为</w:t>
      </w:r>
      <w:r>
        <w:rPr>
          <w:lang w:eastAsia="zh-CN"/>
        </w:rPr>
        <w:t>:</w:t>
      </w:r>
    </w:p>
    <w:p w14:paraId="7C7CEBA9" w14:textId="77777777" w:rsidR="0070701C" w:rsidRDefault="00000000">
      <w:r>
        <w:t xml:space="preserve">A={H|hmin&lt;=H&lt;=hmax}, </w:t>
      </w:r>
      <w:r>
        <w:t>若</w:t>
      </w:r>
      <w:r>
        <w:t xml:space="preserve"> hmin&lt;=hmax                                  (3-6)</w:t>
      </w:r>
    </w:p>
    <w:p w14:paraId="5F69B7EA" w14:textId="77777777" w:rsidR="0070701C" w:rsidRDefault="00000000">
      <w:r>
        <w:t xml:space="preserve">A={H|H&gt;=hmin </w:t>
      </w:r>
      <w:r>
        <w:t>或</w:t>
      </w:r>
      <w:r>
        <w:t xml:space="preserve"> H&lt;=hmax}, </w:t>
      </w:r>
      <w:r>
        <w:t>若</w:t>
      </w:r>
      <w:r>
        <w:t xml:space="preserve"> hmin&gt;hmax                              (3-7)</w:t>
      </w:r>
    </w:p>
    <w:p w14:paraId="75C18012" w14:textId="77777777" w:rsidR="0070701C" w:rsidRDefault="00000000">
      <w:pPr>
        <w:rPr>
          <w:lang w:eastAsia="zh-CN"/>
        </w:rPr>
      </w:pPr>
      <w:r>
        <w:rPr>
          <w:lang w:eastAsia="zh-CN"/>
        </w:rPr>
        <w:t>式</w:t>
      </w:r>
      <w:r>
        <w:rPr>
          <w:lang w:eastAsia="zh-CN"/>
        </w:rPr>
        <w:t>(3-7)</w:t>
      </w:r>
      <w:r>
        <w:rPr>
          <w:lang w:eastAsia="zh-CN"/>
        </w:rPr>
        <w:t>处理跨</w:t>
      </w:r>
      <w:r>
        <w:rPr>
          <w:lang w:eastAsia="zh-CN"/>
        </w:rPr>
        <w:t xml:space="preserve"> 0° </w:t>
      </w:r>
      <w:r>
        <w:rPr>
          <w:lang w:eastAsia="zh-CN"/>
        </w:rPr>
        <w:t>区间（如</w:t>
      </w:r>
      <w:r>
        <w:rPr>
          <w:lang w:eastAsia="zh-CN"/>
        </w:rPr>
        <w:t xml:space="preserve"> [300°,30°]</w:t>
      </w:r>
      <w:r>
        <w:rPr>
          <w:lang w:eastAsia="zh-CN"/>
        </w:rPr>
        <w:t>）。</w:t>
      </w:r>
    </w:p>
    <w:p w14:paraId="1B5B1A3E" w14:textId="77777777" w:rsidR="0070701C" w:rsidRDefault="00000000">
      <w:pPr>
        <w:rPr>
          <w:lang w:eastAsia="zh-CN"/>
        </w:rPr>
      </w:pPr>
      <w:r>
        <w:rPr>
          <w:b/>
          <w:lang w:eastAsia="zh-CN"/>
        </w:rPr>
        <w:t xml:space="preserve">3.4 taper </w:t>
      </w:r>
      <w:r>
        <w:rPr>
          <w:b/>
          <w:lang w:eastAsia="zh-CN"/>
        </w:rPr>
        <w:t>平滑与有效位移</w:t>
      </w:r>
    </w:p>
    <w:p w14:paraId="110A7EFD" w14:textId="77777777" w:rsidR="0070701C" w:rsidRDefault="00000000">
      <w:pPr>
        <w:rPr>
          <w:lang w:eastAsia="zh-CN"/>
        </w:rPr>
      </w:pPr>
      <w:r>
        <w:rPr>
          <w:lang w:eastAsia="zh-CN"/>
        </w:rPr>
        <w:t>记</w:t>
      </w:r>
      <w:r>
        <w:rPr>
          <w:lang w:eastAsia="zh-CN"/>
        </w:rPr>
        <w:t xml:space="preserve"> d(H) </w:t>
      </w:r>
      <w:r>
        <w:rPr>
          <w:lang w:eastAsia="zh-CN"/>
        </w:rPr>
        <w:t>为</w:t>
      </w:r>
      <w:r>
        <w:rPr>
          <w:lang w:eastAsia="zh-CN"/>
        </w:rPr>
        <w:t xml:space="preserve"> H </w:t>
      </w:r>
      <w:r>
        <w:rPr>
          <w:lang w:eastAsia="zh-CN"/>
        </w:rPr>
        <w:t>到区间边界的最小角距离，定义</w:t>
      </w:r>
      <w:r>
        <w:rPr>
          <w:lang w:eastAsia="zh-CN"/>
        </w:rPr>
        <w:t>:</w:t>
      </w:r>
    </w:p>
    <w:p w14:paraId="5AB667CE" w14:textId="77777777" w:rsidR="0070701C" w:rsidRDefault="00000000">
      <w:r>
        <w:t>scale(H)=clip(d(H)/taper_width, 0, 1)                               (3-8)</w:t>
      </w:r>
    </w:p>
    <w:p w14:paraId="22B93702" w14:textId="77777777" w:rsidR="0070701C" w:rsidRDefault="00000000">
      <w:r>
        <w:t>eff_dH(H)=deltaH*scale(H)                                           (3-9)</w:t>
      </w:r>
    </w:p>
    <w:p w14:paraId="36801428" w14:textId="77777777" w:rsidR="0070701C" w:rsidRDefault="00000000">
      <w:r>
        <w:t>当</w:t>
      </w:r>
      <w:r>
        <w:t xml:space="preserve"> taper_width=0 </w:t>
      </w:r>
      <w:r>
        <w:t>时，退化为</w:t>
      </w:r>
      <w:r>
        <w:t xml:space="preserve"> eff_dH=deltaH</w:t>
      </w:r>
      <w:r>
        <w:t>。</w:t>
      </w:r>
    </w:p>
    <w:p w14:paraId="6A92007F" w14:textId="77777777" w:rsidR="0070701C" w:rsidRDefault="00000000">
      <w:r>
        <w:rPr>
          <w:b/>
        </w:rPr>
        <w:t xml:space="preserve">3.5 Hue </w:t>
      </w:r>
      <w:r>
        <w:rPr>
          <w:b/>
        </w:rPr>
        <w:t>更新与新扇区定位</w:t>
      </w:r>
    </w:p>
    <w:p w14:paraId="7E29EA4A" w14:textId="77777777" w:rsidR="0070701C" w:rsidRDefault="00000000">
      <w:r>
        <w:t>更新后的色相为</w:t>
      </w:r>
      <w:r>
        <w:t>:</w:t>
      </w:r>
    </w:p>
    <w:p w14:paraId="290E1724" w14:textId="77777777" w:rsidR="0070701C" w:rsidRDefault="00000000">
      <w:r>
        <w:t>H_new = (H + eff_dH) mod 360                                        (3-10)</w:t>
      </w:r>
    </w:p>
    <w:p w14:paraId="1C9A761B" w14:textId="77777777" w:rsidR="0070701C" w:rsidRDefault="00000000">
      <w:r>
        <w:t>s_new = floor(H_new/60),   t_new = H_new/60 - s_new                (3-11)</w:t>
      </w:r>
    </w:p>
    <w:p w14:paraId="6CB19BDC" w14:textId="77777777" w:rsidR="0070701C" w:rsidRDefault="00000000">
      <w:r>
        <w:t xml:space="preserve">fixed-point </w:t>
      </w:r>
      <w:r>
        <w:t>对应关系</w:t>
      </w:r>
      <w:r>
        <w:t>: s_new = hue_new_hu &gt;&gt; frac_bits, t_new = hue_new_hu &amp; (ONE-1)</w:t>
      </w:r>
      <w:r>
        <w:t>。</w:t>
      </w:r>
    </w:p>
    <w:p w14:paraId="74B52DA5" w14:textId="77777777" w:rsidR="0070701C" w:rsidRDefault="00000000">
      <w:r>
        <w:rPr>
          <w:b/>
        </w:rPr>
        <w:t xml:space="preserve">3.6 </w:t>
      </w:r>
      <w:r>
        <w:rPr>
          <w:b/>
        </w:rPr>
        <w:t>通道重建</w:t>
      </w:r>
    </w:p>
    <w:p w14:paraId="65A51457" w14:textId="77777777" w:rsidR="0070701C" w:rsidRDefault="00000000">
      <w:r>
        <w:lastRenderedPageBreak/>
        <w:t>在</w:t>
      </w:r>
      <w:r>
        <w:t xml:space="preserve"> s_new </w:t>
      </w:r>
      <w:r>
        <w:t>扇区中按</w:t>
      </w:r>
      <w:r>
        <w:t>“max/min</w:t>
      </w:r>
      <w:r>
        <w:t>固定</w:t>
      </w:r>
      <w:r>
        <w:t xml:space="preserve"> + </w:t>
      </w:r>
      <w:r>
        <w:t>中间通道插值</w:t>
      </w:r>
      <w:r>
        <w:t>”</w:t>
      </w:r>
      <w:r>
        <w:t>重建</w:t>
      </w:r>
      <w:r>
        <w:t>:</w:t>
      </w:r>
    </w:p>
    <w:p w14:paraId="090A421F" w14:textId="77777777" w:rsidR="0070701C" w:rsidRDefault="00000000">
      <w:r>
        <w:t>c_max=V,   c_min=m=V-Delta                                           (3-12)</w:t>
      </w:r>
    </w:p>
    <w:p w14:paraId="6997640B" w14:textId="77777777" w:rsidR="0070701C" w:rsidRDefault="00000000">
      <w:r>
        <w:t xml:space="preserve">c_mid=c_min+Delta*t_new </w:t>
      </w:r>
      <w:r>
        <w:t>或</w:t>
      </w:r>
      <w:r>
        <w:t xml:space="preserve"> c_mid=c_max-Delta*t_new                  (3-13)</w:t>
      </w:r>
    </w:p>
    <w:p w14:paraId="6FE5F075" w14:textId="77777777" w:rsidR="0070701C" w:rsidRDefault="00000000">
      <w:r>
        <w:t>具体采用哪一式由扇区定义决定，且与</w:t>
      </w:r>
      <w:r>
        <w:t xml:space="preserve"> FCA_fixedpoint.py </w:t>
      </w:r>
      <w:r>
        <w:t>的</w:t>
      </w:r>
      <w:r>
        <w:t xml:space="preserve"> ns0..ns5 </w:t>
      </w:r>
      <w:r>
        <w:t>规则一一对应。</w:t>
      </w:r>
    </w:p>
    <w:p w14:paraId="63469902" w14:textId="77777777" w:rsidR="0070701C" w:rsidRDefault="00000000">
      <w:r>
        <w:rPr>
          <w:b/>
        </w:rPr>
        <w:t xml:space="preserve">3.7 </w:t>
      </w:r>
      <w:r>
        <w:rPr>
          <w:b/>
        </w:rPr>
        <w:t>定理与结论</w:t>
      </w:r>
    </w:p>
    <w:p w14:paraId="2668E022" w14:textId="77777777" w:rsidR="0070701C" w:rsidRDefault="00000000">
      <w:r>
        <w:t>定理</w:t>
      </w:r>
      <w:r>
        <w:t xml:space="preserve"> 1</w:t>
      </w:r>
      <w:r>
        <w:t>（亮度保持）</w:t>
      </w:r>
      <w:r>
        <w:t xml:space="preserve">: </w:t>
      </w:r>
      <w:r>
        <w:t>对所有活动像素，重建后</w:t>
      </w:r>
      <w:r>
        <w:t xml:space="preserve"> V_out = V_in</w:t>
      </w:r>
      <w:r>
        <w:t>。</w:t>
      </w:r>
    </w:p>
    <w:p w14:paraId="206B3C3D" w14:textId="77777777" w:rsidR="0070701C" w:rsidRDefault="00000000">
      <w:pPr>
        <w:rPr>
          <w:lang w:eastAsia="zh-CN"/>
        </w:rPr>
      </w:pPr>
      <w:r>
        <w:rPr>
          <w:lang w:eastAsia="zh-CN"/>
        </w:rPr>
        <w:t>证明要点</w:t>
      </w:r>
      <w:r>
        <w:rPr>
          <w:lang w:eastAsia="zh-CN"/>
        </w:rPr>
        <w:t xml:space="preserve">: </w:t>
      </w:r>
      <w:r>
        <w:rPr>
          <w:lang w:eastAsia="zh-CN"/>
        </w:rPr>
        <w:t>式</w:t>
      </w:r>
      <w:r>
        <w:rPr>
          <w:lang w:eastAsia="zh-CN"/>
        </w:rPr>
        <w:t>(3-12)</w:t>
      </w:r>
      <w:r>
        <w:rPr>
          <w:lang w:eastAsia="zh-CN"/>
        </w:rPr>
        <w:t>直接将最大通道赋值为</w:t>
      </w:r>
      <w:r>
        <w:rPr>
          <w:lang w:eastAsia="zh-CN"/>
        </w:rPr>
        <w:t xml:space="preserve"> V</w:t>
      </w:r>
      <w:r>
        <w:rPr>
          <w:lang w:eastAsia="zh-CN"/>
        </w:rPr>
        <w:t>，且其它通道不超过该值。</w:t>
      </w:r>
    </w:p>
    <w:p w14:paraId="4CF2B95D" w14:textId="77777777" w:rsidR="0070701C" w:rsidRDefault="00000000">
      <w:r>
        <w:t>定理</w:t>
      </w:r>
      <w:r>
        <w:t xml:space="preserve"> 2</w:t>
      </w:r>
      <w:r>
        <w:t>（饱和度保持）</w:t>
      </w:r>
      <w:r>
        <w:t xml:space="preserve">: </w:t>
      </w:r>
      <w:r>
        <w:t>对所有活动像素，</w:t>
      </w:r>
      <w:r>
        <w:t>S_out = S_in</w:t>
      </w:r>
      <w:r>
        <w:t>。</w:t>
      </w:r>
    </w:p>
    <w:p w14:paraId="16BE1063" w14:textId="77777777" w:rsidR="0070701C" w:rsidRDefault="00000000">
      <w:r>
        <w:t>证明要点</w:t>
      </w:r>
      <w:r>
        <w:t xml:space="preserve">: </w:t>
      </w:r>
      <w:r>
        <w:t>由式</w:t>
      </w:r>
      <w:r>
        <w:t>(3-12)</w:t>
      </w:r>
      <w:r>
        <w:t>得</w:t>
      </w:r>
      <w:r>
        <w:t xml:space="preserve"> Delta_out = c_max-c_min = V-(V-Delta)=Delta</w:t>
      </w:r>
      <w:r>
        <w:t>；再代入式</w:t>
      </w:r>
      <w:r>
        <w:t>(3-2)</w:t>
      </w:r>
      <w:r>
        <w:t>即得。</w:t>
      </w:r>
    </w:p>
    <w:p w14:paraId="14875326" w14:textId="77777777" w:rsidR="0070701C" w:rsidRDefault="00000000">
      <w:pPr>
        <w:rPr>
          <w:lang w:eastAsia="zh-CN"/>
        </w:rPr>
      </w:pPr>
      <w:r>
        <w:rPr>
          <w:lang w:eastAsia="zh-CN"/>
        </w:rPr>
        <w:t>推论</w:t>
      </w:r>
      <w:r>
        <w:rPr>
          <w:lang w:eastAsia="zh-CN"/>
        </w:rPr>
        <w:t xml:space="preserve">: </w:t>
      </w:r>
      <w:r>
        <w:rPr>
          <w:lang w:eastAsia="zh-CN"/>
        </w:rPr>
        <w:t>本算法的主要变化仅体现在</w:t>
      </w:r>
      <w:r>
        <w:rPr>
          <w:lang w:eastAsia="zh-CN"/>
        </w:rPr>
        <w:t xml:space="preserve"> Hue </w:t>
      </w:r>
      <w:r>
        <w:rPr>
          <w:lang w:eastAsia="zh-CN"/>
        </w:rPr>
        <w:t>维度，</w:t>
      </w:r>
      <w:r>
        <w:rPr>
          <w:lang w:eastAsia="zh-CN"/>
        </w:rPr>
        <w:t xml:space="preserve">V </w:t>
      </w:r>
      <w:r>
        <w:rPr>
          <w:lang w:eastAsia="zh-CN"/>
        </w:rPr>
        <w:t>与</w:t>
      </w:r>
      <w:r>
        <w:rPr>
          <w:lang w:eastAsia="zh-CN"/>
        </w:rPr>
        <w:t xml:space="preserve"> S </w:t>
      </w:r>
      <w:r>
        <w:rPr>
          <w:lang w:eastAsia="zh-CN"/>
        </w:rPr>
        <w:t>在数学上保持不变。</w:t>
      </w:r>
    </w:p>
    <w:p w14:paraId="268DA096" w14:textId="77777777" w:rsidR="0070701C" w:rsidRDefault="00000000">
      <w:pPr>
        <w:rPr>
          <w:lang w:eastAsia="zh-CN"/>
        </w:rPr>
      </w:pPr>
      <w:r>
        <w:rPr>
          <w:b/>
          <w:lang w:eastAsia="zh-CN"/>
        </w:rPr>
        <w:t xml:space="preserve">3.8 </w:t>
      </w:r>
      <w:r>
        <w:rPr>
          <w:b/>
          <w:lang w:eastAsia="zh-CN"/>
        </w:rPr>
        <w:t>误差项说明</w:t>
      </w:r>
    </w:p>
    <w:p w14:paraId="225674C8" w14:textId="77777777" w:rsidR="0070701C" w:rsidRDefault="00000000">
      <w:pPr>
        <w:rPr>
          <w:lang w:eastAsia="zh-CN"/>
        </w:rPr>
      </w:pPr>
      <w:r>
        <w:rPr>
          <w:lang w:eastAsia="zh-CN"/>
        </w:rPr>
        <w:t>理论上式</w:t>
      </w:r>
      <w:r>
        <w:rPr>
          <w:lang w:eastAsia="zh-CN"/>
        </w:rPr>
        <w:t>(3-1)</w:t>
      </w:r>
      <w:r>
        <w:rPr>
          <w:lang w:eastAsia="zh-CN"/>
        </w:rPr>
        <w:t>至式</w:t>
      </w:r>
      <w:r>
        <w:rPr>
          <w:lang w:eastAsia="zh-CN"/>
        </w:rPr>
        <w:t>(3-13)</w:t>
      </w:r>
      <w:r>
        <w:rPr>
          <w:lang w:eastAsia="zh-CN"/>
        </w:rPr>
        <w:t>在实数域可精确满足约束；工程实现误差来自以下三类</w:t>
      </w:r>
      <w:r>
        <w:rPr>
          <w:lang w:eastAsia="zh-CN"/>
        </w:rPr>
        <w:t>:</w:t>
      </w:r>
    </w:p>
    <w:p w14:paraId="69CAF1C6" w14:textId="77777777" w:rsidR="0070701C" w:rsidRDefault="00000000">
      <w:pPr>
        <w:rPr>
          <w:lang w:eastAsia="zh-CN"/>
        </w:rPr>
      </w:pPr>
      <w:r>
        <w:rPr>
          <w:lang w:eastAsia="zh-CN"/>
        </w:rPr>
        <w:t xml:space="preserve">1) </w:t>
      </w:r>
      <w:r>
        <w:rPr>
          <w:lang w:eastAsia="zh-CN"/>
        </w:rPr>
        <w:t>浮点舍入误差</w:t>
      </w:r>
      <w:r>
        <w:rPr>
          <w:lang w:eastAsia="zh-CN"/>
        </w:rPr>
        <w:t xml:space="preserve">: </w:t>
      </w:r>
      <w:r>
        <w:rPr>
          <w:lang w:eastAsia="zh-CN"/>
        </w:rPr>
        <w:t>由除法和乘法产生，量级通常在</w:t>
      </w:r>
      <w:r>
        <w:rPr>
          <w:lang w:eastAsia="zh-CN"/>
        </w:rPr>
        <w:t xml:space="preserve"> 1e-15 </w:t>
      </w:r>
      <w:r>
        <w:rPr>
          <w:lang w:eastAsia="zh-CN"/>
        </w:rPr>
        <w:t>至</w:t>
      </w:r>
      <w:r>
        <w:rPr>
          <w:lang w:eastAsia="zh-CN"/>
        </w:rPr>
        <w:t xml:space="preserve"> 1e-12</w:t>
      </w:r>
      <w:r>
        <w:rPr>
          <w:lang w:eastAsia="zh-CN"/>
        </w:rPr>
        <w:t>。</w:t>
      </w:r>
    </w:p>
    <w:p w14:paraId="29AA1FF5" w14:textId="77777777" w:rsidR="0070701C" w:rsidRDefault="00000000">
      <w:r>
        <w:t xml:space="preserve">2) </w:t>
      </w:r>
      <w:r>
        <w:t>量化误差</w:t>
      </w:r>
      <w:r>
        <w:t xml:space="preserve">: </w:t>
      </w:r>
      <w:r>
        <w:t>保存到</w:t>
      </w:r>
      <w:r>
        <w:t xml:space="preserve"> uint8 </w:t>
      </w:r>
      <w:r>
        <w:t>时引入</w:t>
      </w:r>
      <w:r>
        <w:t xml:space="preserve"> ±0.5 LSB </w:t>
      </w:r>
      <w:r>
        <w:t>误差。</w:t>
      </w:r>
    </w:p>
    <w:p w14:paraId="7E98CA79" w14:textId="77777777" w:rsidR="0070701C" w:rsidRDefault="00000000">
      <w:r>
        <w:t xml:space="preserve">3) </w:t>
      </w:r>
      <w:r>
        <w:t>定点近似误差</w:t>
      </w:r>
      <w:r>
        <w:t xml:space="preserve">: fixed-point </w:t>
      </w:r>
      <w:r>
        <w:t>中由</w:t>
      </w:r>
      <w:r>
        <w:t xml:space="preserve"> frac_bits </w:t>
      </w:r>
      <w:r>
        <w:t>限定，单次乘法截断误差上界约为</w:t>
      </w:r>
      <w:r>
        <w:t xml:space="preserve"> 2^(-frac_bits)</w:t>
      </w:r>
      <w:r>
        <w:t>。</w:t>
      </w:r>
    </w:p>
    <w:p w14:paraId="469C874E" w14:textId="77777777" w:rsidR="0070701C" w:rsidRDefault="00000000">
      <w:r>
        <w:t>本文档采用的验证指标为</w:t>
      </w:r>
      <w:r>
        <w:t>:</w:t>
      </w:r>
    </w:p>
    <w:p w14:paraId="7DFFA535" w14:textId="77777777" w:rsidR="0070701C" w:rsidRDefault="00000000">
      <w:r>
        <w:t>maxErrV = max|V_out - V_in|,   maxErrS = max|S_out - S_in|         (3-14)</w:t>
      </w:r>
    </w:p>
    <w:p w14:paraId="5371D558" w14:textId="77777777" w:rsidR="0070701C" w:rsidRDefault="00000000">
      <w:pPr>
        <w:rPr>
          <w:lang w:eastAsia="zh-CN"/>
        </w:rPr>
      </w:pPr>
      <w:r>
        <w:rPr>
          <w:lang w:eastAsia="zh-CN"/>
        </w:rPr>
        <w:t>并可附加</w:t>
      </w:r>
      <w:r>
        <w:rPr>
          <w:lang w:eastAsia="zh-CN"/>
        </w:rPr>
        <w:t xml:space="preserve"> MAE/MaxE(R,G,B) </w:t>
      </w:r>
      <w:r>
        <w:rPr>
          <w:lang w:eastAsia="zh-CN"/>
        </w:rPr>
        <w:t>作为与参考浮点实现的一致性指标。</w:t>
      </w:r>
    </w:p>
    <w:p w14:paraId="51126ACF" w14:textId="77777777" w:rsidR="0070701C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标准流程图（简化版）</w:t>
      </w:r>
    </w:p>
    <w:p w14:paraId="4A9858DF" w14:textId="77777777" w:rsidR="0070701C" w:rsidRDefault="00000000">
      <w:pPr>
        <w:rPr>
          <w:lang w:eastAsia="zh-CN"/>
        </w:rPr>
      </w:pPr>
      <w:r>
        <w:rPr>
          <w:lang w:eastAsia="zh-CN"/>
        </w:rPr>
        <w:t>流程图如下，合并了细枝末节，保留核心处理主线。</w:t>
      </w:r>
    </w:p>
    <w:p w14:paraId="51963C67" w14:textId="77777777" w:rsidR="0070701C" w:rsidRDefault="00000000">
      <w:r>
        <w:rPr>
          <w:noProof/>
        </w:rPr>
        <w:lastRenderedPageBreak/>
        <w:drawing>
          <wp:inline distT="0" distB="0" distL="0" distR="0" wp14:anchorId="284560F6" wp14:editId="08A57A5D">
            <wp:extent cx="5760720" cy="6336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a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09A6" w14:textId="77777777" w:rsidR="0070701C" w:rsidRDefault="00000000">
      <w:pPr>
        <w:pStyle w:val="1"/>
      </w:pPr>
      <w:r>
        <w:t xml:space="preserve">5. </w:t>
      </w:r>
      <w:r>
        <w:t>算法作用后对比图</w:t>
      </w:r>
    </w:p>
    <w:p w14:paraId="62B6CAB1" w14:textId="77777777" w:rsidR="0070701C" w:rsidRDefault="00000000">
      <w:r>
        <w:t>以下对比图严格使用两个指定文件</w:t>
      </w:r>
      <w:r>
        <w:t xml:space="preserve">: soap-bubbles-nature.jpg </w:t>
      </w:r>
      <w:r>
        <w:t>与</w:t>
      </w:r>
      <w:r>
        <w:t xml:space="preserve"> out_hue_strict_vs.png</w:t>
      </w:r>
      <w:r>
        <w:t>。</w:t>
      </w:r>
    </w:p>
    <w:p w14:paraId="198ADAA5" w14:textId="77777777" w:rsidR="0070701C" w:rsidRDefault="00000000">
      <w:r>
        <w:rPr>
          <w:noProof/>
        </w:rPr>
        <w:lastRenderedPageBreak/>
        <w:drawing>
          <wp:inline distT="0" distB="0" distL="0" distR="0" wp14:anchorId="4F53EFB7" wp14:editId="38F78049">
            <wp:extent cx="5457296" cy="236482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a_compa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523" cy="24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A675" w14:textId="77777777" w:rsidR="0070701C" w:rsidRDefault="00000000">
      <w:pPr>
        <w:pStyle w:val="1"/>
      </w:pPr>
      <w:r>
        <w:t xml:space="preserve">6. </w:t>
      </w:r>
      <w:r>
        <w:t>工程建议</w:t>
      </w:r>
    </w:p>
    <w:p w14:paraId="3DE8D163" w14:textId="77777777" w:rsidR="0070701C" w:rsidRDefault="00000000">
      <w:pPr>
        <w:pStyle w:val="a0"/>
        <w:rPr>
          <w:lang w:eastAsia="zh-CN"/>
        </w:rPr>
      </w:pPr>
      <w:r>
        <w:rPr>
          <w:lang w:eastAsia="zh-CN"/>
        </w:rPr>
        <w:t>建议设置</w:t>
      </w:r>
      <w:r>
        <w:rPr>
          <w:lang w:eastAsia="zh-CN"/>
        </w:rPr>
        <w:t xml:space="preserve"> |deltaH| </w:t>
      </w:r>
      <w:r>
        <w:rPr>
          <w:lang w:eastAsia="zh-CN"/>
        </w:rPr>
        <w:t>的上限阈值，避免过大位移带来非期望颜色迁移。</w:t>
      </w:r>
    </w:p>
    <w:p w14:paraId="27B5989C" w14:textId="77777777" w:rsidR="0070701C" w:rsidRDefault="00000000">
      <w:pPr>
        <w:pStyle w:val="a0"/>
      </w:pPr>
      <w:r>
        <w:t>建议保持</w:t>
      </w:r>
      <w:r>
        <w:t xml:space="preserve"> taper_width &gt;= deltaH_max</w:t>
      </w:r>
      <w:r>
        <w:t>，以进一步抑制范围边界不连续。</w:t>
      </w:r>
    </w:p>
    <w:p w14:paraId="7CAC63BF" w14:textId="77777777" w:rsidR="0070701C" w:rsidRDefault="00000000">
      <w:pPr>
        <w:pStyle w:val="a0"/>
        <w:rPr>
          <w:lang w:eastAsia="zh-CN"/>
        </w:rPr>
      </w:pPr>
      <w:r>
        <w:rPr>
          <w:lang w:eastAsia="zh-CN"/>
        </w:rPr>
        <w:t>低饱和度区域可增加</w:t>
      </w:r>
      <w:r>
        <w:rPr>
          <w:lang w:eastAsia="zh-CN"/>
        </w:rPr>
        <w:t xml:space="preserve"> Delta </w:t>
      </w:r>
      <w:r>
        <w:rPr>
          <w:lang w:eastAsia="zh-CN"/>
        </w:rPr>
        <w:t>最小阈值，减少噪声触发。</w:t>
      </w:r>
    </w:p>
    <w:p w14:paraId="7C7B96BC" w14:textId="77777777" w:rsidR="0070701C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定点实现所需硬件资源（参考</w:t>
      </w:r>
      <w:r>
        <w:rPr>
          <w:lang w:eastAsia="zh-CN"/>
        </w:rPr>
        <w:t xml:space="preserve"> FCA_fixedpoint.py</w:t>
      </w:r>
      <w:r>
        <w:rPr>
          <w:lang w:eastAsia="zh-CN"/>
        </w:rPr>
        <w:t>）</w:t>
      </w:r>
    </w:p>
    <w:p w14:paraId="2C52B058" w14:textId="77777777" w:rsidR="0070701C" w:rsidRDefault="00000000">
      <w:pPr>
        <w:rPr>
          <w:lang w:eastAsia="zh-CN"/>
        </w:rPr>
      </w:pPr>
      <w:r>
        <w:rPr>
          <w:lang w:eastAsia="zh-CN"/>
        </w:rPr>
        <w:t>本节给出</w:t>
      </w:r>
      <w:r>
        <w:rPr>
          <w:lang w:eastAsia="zh-CN"/>
        </w:rPr>
        <w:t>“</w:t>
      </w:r>
      <w:r>
        <w:rPr>
          <w:lang w:eastAsia="zh-CN"/>
        </w:rPr>
        <w:t>按算法结构推导</w:t>
      </w:r>
      <w:r>
        <w:rPr>
          <w:lang w:eastAsia="zh-CN"/>
        </w:rPr>
        <w:t>”</w:t>
      </w:r>
      <w:r>
        <w:rPr>
          <w:lang w:eastAsia="zh-CN"/>
        </w:rPr>
        <w:t>的资源模型，用于硬件规划。以下为计算单元需求，不包含片上总线与外设资源。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01C" w14:paraId="13E5E773" w14:textId="77777777">
        <w:tc>
          <w:tcPr>
            <w:tcW w:w="2160" w:type="dxa"/>
          </w:tcPr>
          <w:p w14:paraId="7B43F828" w14:textId="77777777" w:rsidR="0070701C" w:rsidRDefault="00000000">
            <w:r>
              <w:t>资源类型</w:t>
            </w:r>
          </w:p>
        </w:tc>
        <w:tc>
          <w:tcPr>
            <w:tcW w:w="2160" w:type="dxa"/>
          </w:tcPr>
          <w:p w14:paraId="79940EB7" w14:textId="77777777" w:rsidR="0070701C" w:rsidRDefault="00000000">
            <w:r>
              <w:t>主要用途</w:t>
            </w:r>
          </w:p>
        </w:tc>
        <w:tc>
          <w:tcPr>
            <w:tcW w:w="2160" w:type="dxa"/>
          </w:tcPr>
          <w:p w14:paraId="400569CF" w14:textId="77777777" w:rsidR="0070701C" w:rsidRDefault="00000000">
            <w:r>
              <w:t>典型位宽</w:t>
            </w:r>
          </w:p>
        </w:tc>
        <w:tc>
          <w:tcPr>
            <w:tcW w:w="2160" w:type="dxa"/>
          </w:tcPr>
          <w:p w14:paraId="2AB8F042" w14:textId="77777777" w:rsidR="0070701C" w:rsidRDefault="00000000">
            <w:r>
              <w:t>并行</w:t>
            </w:r>
            <w:r>
              <w:t>/</w:t>
            </w:r>
            <w:r>
              <w:t>复用需求</w:t>
            </w:r>
          </w:p>
        </w:tc>
      </w:tr>
      <w:tr w:rsidR="0070701C" w14:paraId="4EF86472" w14:textId="77777777">
        <w:tc>
          <w:tcPr>
            <w:tcW w:w="2160" w:type="dxa"/>
          </w:tcPr>
          <w:p w14:paraId="75ECE796" w14:textId="77777777" w:rsidR="0070701C" w:rsidRDefault="00000000">
            <w:r>
              <w:t>比较器</w:t>
            </w:r>
          </w:p>
        </w:tc>
        <w:tc>
          <w:tcPr>
            <w:tcW w:w="2160" w:type="dxa"/>
          </w:tcPr>
          <w:p w14:paraId="1C7D6A45" w14:textId="77777777" w:rsidR="0070701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计算</w:t>
            </w:r>
            <w:r>
              <w:rPr>
                <w:lang w:eastAsia="zh-CN"/>
              </w:rPr>
              <w:t xml:space="preserve"> V/m </w:t>
            </w:r>
            <w:r>
              <w:rPr>
                <w:lang w:eastAsia="zh-CN"/>
              </w:rPr>
              <w:t>与扇区判定</w:t>
            </w:r>
            <w:r>
              <w:rPr>
                <w:lang w:eastAsia="zh-CN"/>
              </w:rPr>
              <w:t xml:space="preserve"> (R&gt;=G </w:t>
            </w:r>
            <w:r>
              <w:rPr>
                <w:lang w:eastAsia="zh-CN"/>
              </w:rPr>
              <w:t>等</w:t>
            </w:r>
            <w:r>
              <w:rPr>
                <w:lang w:eastAsia="zh-CN"/>
              </w:rPr>
              <w:t>)</w:t>
            </w:r>
          </w:p>
        </w:tc>
        <w:tc>
          <w:tcPr>
            <w:tcW w:w="2160" w:type="dxa"/>
          </w:tcPr>
          <w:p w14:paraId="12628773" w14:textId="77777777" w:rsidR="0070701C" w:rsidRDefault="00000000">
            <w:r>
              <w:t>8-10 bit</w:t>
            </w:r>
          </w:p>
        </w:tc>
        <w:tc>
          <w:tcPr>
            <w:tcW w:w="2160" w:type="dxa"/>
          </w:tcPr>
          <w:p w14:paraId="68F30AF6" w14:textId="77777777" w:rsidR="0070701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每像素需多路比较</w:t>
            </w:r>
            <w:r>
              <w:rPr>
                <w:lang w:eastAsia="zh-CN"/>
              </w:rPr>
              <w:t xml:space="preserve">; </w:t>
            </w:r>
            <w:r>
              <w:rPr>
                <w:lang w:eastAsia="zh-CN"/>
              </w:rPr>
              <w:t>流水可复用</w:t>
            </w:r>
          </w:p>
        </w:tc>
      </w:tr>
      <w:tr w:rsidR="0070701C" w14:paraId="5DBAAB09" w14:textId="77777777">
        <w:tc>
          <w:tcPr>
            <w:tcW w:w="2160" w:type="dxa"/>
          </w:tcPr>
          <w:p w14:paraId="2A324487" w14:textId="77777777" w:rsidR="0070701C" w:rsidRDefault="00000000">
            <w:r>
              <w:t>加法器</w:t>
            </w:r>
            <w:r>
              <w:t>/</w:t>
            </w:r>
            <w:r>
              <w:t>减法器</w:t>
            </w:r>
          </w:p>
        </w:tc>
        <w:tc>
          <w:tcPr>
            <w:tcW w:w="2160" w:type="dxa"/>
          </w:tcPr>
          <w:p w14:paraId="657BC416" w14:textId="77777777" w:rsidR="0070701C" w:rsidRDefault="00000000">
            <w:r>
              <w:t xml:space="preserve">Delta, </w:t>
            </w:r>
            <w:r>
              <w:t>通道差分</w:t>
            </w:r>
            <w:r>
              <w:t xml:space="preserve">, </w:t>
            </w:r>
            <w:r>
              <w:t>重建加减</w:t>
            </w:r>
          </w:p>
        </w:tc>
        <w:tc>
          <w:tcPr>
            <w:tcW w:w="2160" w:type="dxa"/>
          </w:tcPr>
          <w:p w14:paraId="581E600D" w14:textId="77777777" w:rsidR="0070701C" w:rsidRDefault="00000000">
            <w:r>
              <w:t>9-18 bit</w:t>
            </w:r>
          </w:p>
        </w:tc>
        <w:tc>
          <w:tcPr>
            <w:tcW w:w="2160" w:type="dxa"/>
          </w:tcPr>
          <w:p w14:paraId="2057A752" w14:textId="77777777" w:rsidR="0070701C" w:rsidRDefault="00000000">
            <w:r>
              <w:t>主路径必需</w:t>
            </w:r>
            <w:r>
              <w:t xml:space="preserve">, </w:t>
            </w:r>
            <w:r>
              <w:t>数量与并行像素数线性相关</w:t>
            </w:r>
          </w:p>
        </w:tc>
      </w:tr>
      <w:tr w:rsidR="0070701C" w14:paraId="4FBB577F" w14:textId="77777777">
        <w:tc>
          <w:tcPr>
            <w:tcW w:w="2160" w:type="dxa"/>
          </w:tcPr>
          <w:p w14:paraId="5D406597" w14:textId="77777777" w:rsidR="0070701C" w:rsidRDefault="00000000">
            <w:r>
              <w:t>乘法器</w:t>
            </w:r>
          </w:p>
        </w:tc>
        <w:tc>
          <w:tcPr>
            <w:tcW w:w="2160" w:type="dxa"/>
          </w:tcPr>
          <w:p w14:paraId="0A862C39" w14:textId="77777777" w:rsidR="0070701C" w:rsidRDefault="00000000">
            <w:r>
              <w:t xml:space="preserve">Delta*t_new </w:t>
            </w:r>
            <w:r>
              <w:t>与</w:t>
            </w:r>
            <w:r>
              <w:t xml:space="preserve"> taper </w:t>
            </w:r>
            <w:r>
              <w:t>缩放</w:t>
            </w:r>
          </w:p>
        </w:tc>
        <w:tc>
          <w:tcPr>
            <w:tcW w:w="2160" w:type="dxa"/>
          </w:tcPr>
          <w:p w14:paraId="585B3C6E" w14:textId="77777777" w:rsidR="0070701C" w:rsidRDefault="00000000">
            <w:r>
              <w:t>约</w:t>
            </w:r>
            <w:r>
              <w:t xml:space="preserve"> (8+frac_bits) bit</w:t>
            </w:r>
          </w:p>
        </w:tc>
        <w:tc>
          <w:tcPr>
            <w:tcW w:w="2160" w:type="dxa"/>
          </w:tcPr>
          <w:p w14:paraId="3F2A2ADE" w14:textId="77777777" w:rsidR="0070701C" w:rsidRDefault="00000000">
            <w:r>
              <w:t>可</w:t>
            </w:r>
            <w:r>
              <w:t xml:space="preserve"> 1-2 </w:t>
            </w:r>
            <w:r>
              <w:t>个乘法器时分复用</w:t>
            </w:r>
          </w:p>
        </w:tc>
      </w:tr>
      <w:tr w:rsidR="0070701C" w14:paraId="2AB6B7F5" w14:textId="77777777">
        <w:tc>
          <w:tcPr>
            <w:tcW w:w="2160" w:type="dxa"/>
          </w:tcPr>
          <w:p w14:paraId="61187C99" w14:textId="77777777" w:rsidR="0070701C" w:rsidRDefault="00000000">
            <w:r>
              <w:t>除法器</w:t>
            </w:r>
          </w:p>
        </w:tc>
        <w:tc>
          <w:tcPr>
            <w:tcW w:w="2160" w:type="dxa"/>
          </w:tcPr>
          <w:p w14:paraId="0370F525" w14:textId="77777777" w:rsidR="0070701C" w:rsidRDefault="00000000">
            <w:r>
              <w:t xml:space="preserve">t=diff/Delta </w:t>
            </w:r>
            <w:r>
              <w:t>与</w:t>
            </w:r>
            <w:r>
              <w:t xml:space="preserve"> scale=d/taper</w:t>
            </w:r>
          </w:p>
        </w:tc>
        <w:tc>
          <w:tcPr>
            <w:tcW w:w="2160" w:type="dxa"/>
          </w:tcPr>
          <w:p w14:paraId="1F792DB6" w14:textId="77777777" w:rsidR="0070701C" w:rsidRDefault="00000000">
            <w:r>
              <w:t>被除数约</w:t>
            </w:r>
            <w:r>
              <w:t xml:space="preserve"> (8+frac_bits) bit</w:t>
            </w:r>
          </w:p>
        </w:tc>
        <w:tc>
          <w:tcPr>
            <w:tcW w:w="2160" w:type="dxa"/>
          </w:tcPr>
          <w:p w14:paraId="06DB6B79" w14:textId="77777777" w:rsidR="0070701C" w:rsidRDefault="00000000">
            <w:r>
              <w:t>可用迭代除法器复用降低面积</w:t>
            </w:r>
          </w:p>
        </w:tc>
      </w:tr>
      <w:tr w:rsidR="0070701C" w14:paraId="323ACC5F" w14:textId="77777777">
        <w:tc>
          <w:tcPr>
            <w:tcW w:w="2160" w:type="dxa"/>
          </w:tcPr>
          <w:p w14:paraId="3EBBF1EB" w14:textId="77777777" w:rsidR="0070701C" w:rsidRDefault="00000000">
            <w:r>
              <w:t>移位器</w:t>
            </w:r>
          </w:p>
        </w:tc>
        <w:tc>
          <w:tcPr>
            <w:tcW w:w="2160" w:type="dxa"/>
          </w:tcPr>
          <w:p w14:paraId="4B3C9BE3" w14:textId="77777777" w:rsidR="0070701C" w:rsidRDefault="00000000">
            <w:r>
              <w:t xml:space="preserve">&gt;&gt; frac_bits </w:t>
            </w:r>
            <w:r>
              <w:t>与</w:t>
            </w:r>
            <w:r>
              <w:t xml:space="preserve"> &lt;&lt; frac_bits</w:t>
            </w:r>
          </w:p>
        </w:tc>
        <w:tc>
          <w:tcPr>
            <w:tcW w:w="2160" w:type="dxa"/>
          </w:tcPr>
          <w:p w14:paraId="6F35334C" w14:textId="77777777" w:rsidR="0070701C" w:rsidRDefault="00000000">
            <w:r>
              <w:t>与数据通路同宽</w:t>
            </w:r>
          </w:p>
        </w:tc>
        <w:tc>
          <w:tcPr>
            <w:tcW w:w="2160" w:type="dxa"/>
          </w:tcPr>
          <w:p w14:paraId="66FDD0A9" w14:textId="77777777" w:rsidR="0070701C" w:rsidRDefault="00000000">
            <w:r>
              <w:t>固定移位</w:t>
            </w:r>
            <w:r>
              <w:t xml:space="preserve">, </w:t>
            </w:r>
            <w:r>
              <w:t>成本较低</w:t>
            </w:r>
          </w:p>
        </w:tc>
      </w:tr>
      <w:tr w:rsidR="0070701C" w14:paraId="7C2E17A7" w14:textId="77777777">
        <w:tc>
          <w:tcPr>
            <w:tcW w:w="2160" w:type="dxa"/>
          </w:tcPr>
          <w:p w14:paraId="14BF1E59" w14:textId="77777777" w:rsidR="0070701C" w:rsidRDefault="00000000">
            <w:r>
              <w:lastRenderedPageBreak/>
              <w:t>逻辑单元</w:t>
            </w:r>
          </w:p>
        </w:tc>
        <w:tc>
          <w:tcPr>
            <w:tcW w:w="2160" w:type="dxa"/>
          </w:tcPr>
          <w:p w14:paraId="02FBFAE7" w14:textId="77777777" w:rsidR="0070701C" w:rsidRDefault="00000000">
            <w:r>
              <w:t>掩码组合与扇区多路选择</w:t>
            </w:r>
          </w:p>
        </w:tc>
        <w:tc>
          <w:tcPr>
            <w:tcW w:w="2160" w:type="dxa"/>
          </w:tcPr>
          <w:p w14:paraId="17D516BC" w14:textId="77777777" w:rsidR="0070701C" w:rsidRDefault="00000000">
            <w:r>
              <w:t xml:space="preserve">1 bit </w:t>
            </w:r>
            <w:r>
              <w:t>掩码网络</w:t>
            </w:r>
          </w:p>
        </w:tc>
        <w:tc>
          <w:tcPr>
            <w:tcW w:w="2160" w:type="dxa"/>
          </w:tcPr>
          <w:p w14:paraId="64D5E138" w14:textId="77777777" w:rsidR="0070701C" w:rsidRDefault="00000000">
            <w:r>
              <w:t>与像素并行度线性增长</w:t>
            </w:r>
          </w:p>
        </w:tc>
      </w:tr>
      <w:tr w:rsidR="0070701C" w14:paraId="392153F7" w14:textId="77777777">
        <w:tc>
          <w:tcPr>
            <w:tcW w:w="2160" w:type="dxa"/>
          </w:tcPr>
          <w:p w14:paraId="0F4E5A9B" w14:textId="77777777" w:rsidR="0070701C" w:rsidRDefault="00000000">
            <w:r>
              <w:t>寄存器</w:t>
            </w:r>
          </w:p>
        </w:tc>
        <w:tc>
          <w:tcPr>
            <w:tcW w:w="2160" w:type="dxa"/>
          </w:tcPr>
          <w:p w14:paraId="4BF6A63A" w14:textId="77777777" w:rsidR="0070701C" w:rsidRDefault="00000000">
            <w:r>
              <w:t>流水级缓存与中间量保持</w:t>
            </w:r>
          </w:p>
        </w:tc>
        <w:tc>
          <w:tcPr>
            <w:tcW w:w="2160" w:type="dxa"/>
          </w:tcPr>
          <w:p w14:paraId="5053E892" w14:textId="77777777" w:rsidR="0070701C" w:rsidRDefault="00000000">
            <w:r>
              <w:t>若干</w:t>
            </w:r>
            <w:r>
              <w:t xml:space="preserve"> 8-18 bit </w:t>
            </w:r>
            <w:r>
              <w:t>寄存器组</w:t>
            </w:r>
          </w:p>
        </w:tc>
        <w:tc>
          <w:tcPr>
            <w:tcW w:w="2160" w:type="dxa"/>
          </w:tcPr>
          <w:p w14:paraId="3E0DF94A" w14:textId="77777777" w:rsidR="0070701C" w:rsidRDefault="00000000">
            <w:r>
              <w:t>建议按级插入以满足时序</w:t>
            </w:r>
          </w:p>
        </w:tc>
      </w:tr>
    </w:tbl>
    <w:p w14:paraId="4E9EFA87" w14:textId="77777777" w:rsidR="0070701C" w:rsidRDefault="00000000">
      <w:r>
        <w:t>存储资源建议</w:t>
      </w:r>
      <w:r>
        <w:t>:</w:t>
      </w:r>
    </w:p>
    <w:p w14:paraId="43FDF80A" w14:textId="77777777" w:rsidR="0070701C" w:rsidRDefault="00000000">
      <w:pPr>
        <w:pStyle w:val="a"/>
      </w:pPr>
      <w:r>
        <w:t xml:space="preserve">1) </w:t>
      </w:r>
      <w:r>
        <w:t>行缓存</w:t>
      </w:r>
      <w:r>
        <w:t>/</w:t>
      </w:r>
      <w:r>
        <w:t>帧缓存</w:t>
      </w:r>
      <w:r>
        <w:t xml:space="preserve">: </w:t>
      </w:r>
      <w:r>
        <w:t>若逐像素流式处理，可不需要全帧缓存，仅需输入输出行缓冲。</w:t>
      </w:r>
    </w:p>
    <w:p w14:paraId="01218029" w14:textId="77777777" w:rsidR="0070701C" w:rsidRDefault="00000000">
      <w:pPr>
        <w:pStyle w:val="a"/>
      </w:pPr>
      <w:r>
        <w:t xml:space="preserve">2) </w:t>
      </w:r>
      <w:r>
        <w:t>中间变量寄存</w:t>
      </w:r>
      <w:r>
        <w:t xml:space="preserve">: </w:t>
      </w:r>
      <w:r>
        <w:t>需保留</w:t>
      </w:r>
      <w:r>
        <w:t xml:space="preserve"> V, m, Delta, hue_hu/new_hue, new_sec, new_t </w:t>
      </w:r>
      <w:r>
        <w:t>等。</w:t>
      </w:r>
    </w:p>
    <w:p w14:paraId="7D3E6747" w14:textId="77777777" w:rsidR="0070701C" w:rsidRDefault="00000000">
      <w:pPr>
        <w:pStyle w:val="a"/>
      </w:pPr>
      <w:r>
        <w:t xml:space="preserve">3) </w:t>
      </w:r>
      <w:r>
        <w:t>参数寄存</w:t>
      </w:r>
      <w:r>
        <w:t>: hmin/hmax, deltaH_hu, taper_hu, frac_bits, delta_eps</w:t>
      </w:r>
      <w:r>
        <w:t>。</w:t>
      </w:r>
    </w:p>
    <w:p w14:paraId="5E0D0C73" w14:textId="77777777" w:rsidR="0070701C" w:rsidRDefault="00000000">
      <w:r>
        <w:t>面积</w:t>
      </w:r>
      <w:r>
        <w:t>-</w:t>
      </w:r>
      <w:r>
        <w:t>性能估算公式（以每时钟处理</w:t>
      </w:r>
      <w:r>
        <w:t xml:space="preserve"> P </w:t>
      </w:r>
      <w:r>
        <w:t>个像素计）</w:t>
      </w:r>
      <w:r>
        <w:t>:</w:t>
      </w:r>
    </w:p>
    <w:p w14:paraId="35A36E2C" w14:textId="77777777" w:rsidR="0070701C" w:rsidRDefault="00000000">
      <w:r>
        <w:t>比较器数量</w:t>
      </w:r>
      <w:r>
        <w:t xml:space="preserve"> ~ O(P), </w:t>
      </w:r>
      <w:r>
        <w:t>加减器数量</w:t>
      </w:r>
      <w:r>
        <w:t xml:space="preserve"> ~ O(P), </w:t>
      </w:r>
      <w:r>
        <w:t>乘法器与除法器数量取决于是否时分复用。</w:t>
      </w:r>
    </w:p>
    <w:p w14:paraId="59C65205" w14:textId="77777777" w:rsidR="0070701C" w:rsidRDefault="00000000">
      <w:r>
        <w:t>若采用单通道复用除法器，吞吐降低但面积显著下降；若全并行，则吞吐最大但</w:t>
      </w:r>
      <w:r>
        <w:t xml:space="preserve"> DSP/</w:t>
      </w:r>
      <w:r>
        <w:t>逻辑占用更高。</w:t>
      </w:r>
    </w:p>
    <w:sectPr w:rsidR="00707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05156">
    <w:abstractNumId w:val="8"/>
  </w:num>
  <w:num w:numId="2" w16cid:durableId="1659382674">
    <w:abstractNumId w:val="6"/>
  </w:num>
  <w:num w:numId="3" w16cid:durableId="142432537">
    <w:abstractNumId w:val="5"/>
  </w:num>
  <w:num w:numId="4" w16cid:durableId="1478063548">
    <w:abstractNumId w:val="4"/>
  </w:num>
  <w:num w:numId="5" w16cid:durableId="714231383">
    <w:abstractNumId w:val="7"/>
  </w:num>
  <w:num w:numId="6" w16cid:durableId="991372840">
    <w:abstractNumId w:val="3"/>
  </w:num>
  <w:num w:numId="7" w16cid:durableId="1833987536">
    <w:abstractNumId w:val="2"/>
  </w:num>
  <w:num w:numId="8" w16cid:durableId="1607467707">
    <w:abstractNumId w:val="1"/>
  </w:num>
  <w:num w:numId="9" w16cid:durableId="160565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4F4"/>
    <w:rsid w:val="0070701C"/>
    <w:rsid w:val="00AA1D8D"/>
    <w:rsid w:val="00B47730"/>
    <w:rsid w:val="00CB0664"/>
    <w:rsid w:val="00E50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DE0F5"/>
  <w14:defaultImageDpi w14:val="300"/>
  <w15:docId w15:val="{F717F883-F593-8849-B5D5-9275A854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微软雅黑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Wencong Huang</cp:lastModifiedBy>
  <cp:revision>2</cp:revision>
  <dcterms:created xsi:type="dcterms:W3CDTF">2013-12-23T23:15:00Z</dcterms:created>
  <dcterms:modified xsi:type="dcterms:W3CDTF">2026-02-25T09:53:00Z</dcterms:modified>
  <cp:category/>
</cp:coreProperties>
</file>