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F1399" w14:textId="1E5F9EE9" w:rsidR="00B85F84" w:rsidRPr="00AB6DF4" w:rsidRDefault="00234EC4" w:rsidP="00B85F84">
      <w:pPr>
        <w:spacing w:line="276" w:lineRule="auto"/>
        <w:jc w:val="center"/>
        <w:outlineLvl w:val="2"/>
        <w:rPr>
          <w:rFonts w:asciiTheme="minorHAnsi" w:hAnsiTheme="minorHAnsi"/>
          <w:b/>
          <w:bCs/>
          <w:i/>
          <w:iCs/>
          <w:sz w:val="32"/>
          <w:szCs w:val="32"/>
        </w:rPr>
      </w:pPr>
      <w:r w:rsidRPr="00AB6DF4">
        <w:rPr>
          <w:rFonts w:asciiTheme="minorHAnsi" w:hAnsiTheme="minorHAnsi"/>
          <w:b/>
          <w:bCs/>
          <w:i/>
          <w:iCs/>
          <w:sz w:val="32"/>
          <w:szCs w:val="32"/>
        </w:rPr>
        <w:t xml:space="preserve">Case Study </w:t>
      </w:r>
      <w:r w:rsidR="00566038">
        <w:rPr>
          <w:rFonts w:asciiTheme="minorHAnsi" w:hAnsiTheme="minorHAnsi"/>
          <w:b/>
          <w:bCs/>
          <w:i/>
          <w:iCs/>
          <w:sz w:val="32"/>
          <w:szCs w:val="32"/>
        </w:rPr>
        <w:t>2</w:t>
      </w:r>
    </w:p>
    <w:p w14:paraId="011F8C55" w14:textId="29464819" w:rsidR="00B85F84" w:rsidRPr="00AB6DF4" w:rsidRDefault="00B85F84" w:rsidP="00B85F84">
      <w:pPr>
        <w:spacing w:line="276" w:lineRule="auto"/>
        <w:jc w:val="center"/>
        <w:outlineLvl w:val="2"/>
        <w:rPr>
          <w:rFonts w:asciiTheme="minorHAnsi" w:hAnsiTheme="minorHAnsi"/>
          <w:bCs/>
          <w:iCs/>
        </w:rPr>
      </w:pPr>
      <w:r w:rsidRPr="00AB6DF4">
        <w:rPr>
          <w:rFonts w:asciiTheme="minorHAnsi" w:hAnsiTheme="minorHAnsi"/>
          <w:b/>
          <w:bCs/>
          <w:i/>
          <w:iCs/>
        </w:rPr>
        <w:t>HES 3000-002: Sport Performance Analytics</w:t>
      </w:r>
    </w:p>
    <w:p w14:paraId="325751C0" w14:textId="585A6C54" w:rsidR="00B85F84" w:rsidRPr="00AB6DF4" w:rsidRDefault="00803560" w:rsidP="00B85F84">
      <w:pPr>
        <w:pStyle w:val="Heading1"/>
        <w:spacing w:before="0" w:line="276" w:lineRule="auto"/>
        <w:jc w:val="center"/>
        <w:rPr>
          <w:rFonts w:asciiTheme="minorHAnsi" w:hAnsiTheme="minorHAnsi" w:cs="Arial"/>
          <w:color w:val="auto"/>
          <w:sz w:val="24"/>
          <w:szCs w:val="24"/>
        </w:rPr>
      </w:pPr>
      <w:r w:rsidRPr="00AB6DF4">
        <w:rPr>
          <w:rFonts w:asciiTheme="minorHAnsi" w:hAnsiTheme="minorHAnsi" w:cs="Arial"/>
          <w:color w:val="auto"/>
          <w:sz w:val="24"/>
          <w:szCs w:val="24"/>
        </w:rPr>
        <w:t xml:space="preserve">Fall </w:t>
      </w:r>
      <w:r w:rsidR="00B85F84" w:rsidRPr="00AB6DF4">
        <w:rPr>
          <w:rFonts w:asciiTheme="minorHAnsi" w:hAnsiTheme="minorHAnsi" w:cs="Arial"/>
          <w:color w:val="auto"/>
          <w:sz w:val="24"/>
          <w:szCs w:val="24"/>
        </w:rPr>
        <w:t>2026</w:t>
      </w:r>
    </w:p>
    <w:p w14:paraId="5AE8076B" w14:textId="7A8A0AD2" w:rsidR="00B85F84" w:rsidRPr="00AB6DF4" w:rsidRDefault="00B85F84" w:rsidP="00B85F84">
      <w:pPr>
        <w:pStyle w:val="Heading2"/>
        <w:rPr>
          <w:rFonts w:asciiTheme="minorHAnsi" w:hAnsiTheme="minorHAnsi"/>
          <w:color w:val="auto"/>
        </w:rPr>
      </w:pPr>
      <w:r w:rsidRPr="00AB6DF4">
        <w:rPr>
          <w:rFonts w:asciiTheme="minorHAnsi" w:hAnsiTheme="minorHAnsi"/>
          <w:color w:val="auto"/>
        </w:rPr>
        <w:t>Overview </w:t>
      </w:r>
    </w:p>
    <w:p w14:paraId="71EC5C1E" w14:textId="05E5B0E3" w:rsidR="00566038" w:rsidRPr="00AB6DF4" w:rsidRDefault="00566038" w:rsidP="00AB6DF4">
      <w:pPr>
        <w:rPr>
          <w:rFonts w:asciiTheme="minorHAnsi" w:eastAsiaTheme="minorEastAsia" w:hAnsiTheme="minorHAnsi"/>
        </w:rPr>
      </w:pPr>
      <w:r w:rsidRPr="00566038">
        <w:rPr>
          <w:rFonts w:asciiTheme="minorHAnsi" w:eastAsiaTheme="minorEastAsia" w:hAnsiTheme="minorHAnsi"/>
        </w:rPr>
        <w:t xml:space="preserve">Before conducting analysis, it is good to find out what your data </w:t>
      </w:r>
      <w:proofErr w:type="gramStart"/>
      <w:r w:rsidRPr="00566038">
        <w:rPr>
          <w:rFonts w:asciiTheme="minorHAnsi" w:eastAsiaTheme="minorEastAsia" w:hAnsiTheme="minorHAnsi"/>
        </w:rPr>
        <w:t>actually looks</w:t>
      </w:r>
      <w:proofErr w:type="gramEnd"/>
      <w:r w:rsidRPr="00566038">
        <w:rPr>
          <w:rFonts w:asciiTheme="minorHAnsi" w:eastAsiaTheme="minorEastAsia" w:hAnsiTheme="minorHAnsi"/>
        </w:rPr>
        <w:t xml:space="preserve"> like. In this activity, you will describe one important numeric variable using measures of center, spread, and distribution.</w:t>
      </w:r>
    </w:p>
    <w:p w14:paraId="0BC28DF1" w14:textId="069F7AE9" w:rsidR="00B85F84" w:rsidRPr="00AB6DF4" w:rsidRDefault="00B85F84" w:rsidP="00B85F84">
      <w:pPr>
        <w:pStyle w:val="Heading2"/>
        <w:rPr>
          <w:rFonts w:asciiTheme="minorHAnsi" w:hAnsiTheme="minorHAnsi"/>
          <w:color w:val="auto"/>
        </w:rPr>
      </w:pPr>
      <w:r w:rsidRPr="00AB6DF4">
        <w:rPr>
          <w:rFonts w:asciiTheme="minorHAnsi" w:hAnsiTheme="minorHAnsi"/>
          <w:color w:val="auto"/>
        </w:rPr>
        <w:t xml:space="preserve">Part 1: </w:t>
      </w:r>
      <w:r w:rsidR="00566038" w:rsidRPr="00566038">
        <w:rPr>
          <w:rFonts w:asciiTheme="minorHAnsi" w:hAnsiTheme="minorHAnsi"/>
          <w:color w:val="auto"/>
          <w:lang w:val="en-US"/>
        </w:rPr>
        <w:t>Choose what to describe</w:t>
      </w:r>
    </w:p>
    <w:p w14:paraId="1ADE7601" w14:textId="672B3E54" w:rsidR="00566038" w:rsidRPr="00566038" w:rsidRDefault="00566038" w:rsidP="00566038">
      <w:pPr>
        <w:rPr>
          <w:rFonts w:asciiTheme="minorHAnsi" w:eastAsiaTheme="minorEastAsia" w:hAnsiTheme="minorHAnsi"/>
          <w:lang w:eastAsia="ja-JP"/>
        </w:rPr>
      </w:pPr>
      <w:r w:rsidRPr="00566038">
        <w:rPr>
          <w:rFonts w:asciiTheme="minorHAnsi" w:eastAsiaTheme="minorEastAsia" w:hAnsiTheme="minorHAnsi"/>
          <w:lang w:eastAsia="ja-JP"/>
        </w:rPr>
        <w:t>Identify what one row of your dataset represents</w:t>
      </w:r>
      <w:r>
        <w:rPr>
          <w:rFonts w:asciiTheme="minorHAnsi" w:eastAsiaTheme="minorEastAsia" w:hAnsiTheme="minorHAnsi"/>
          <w:lang w:eastAsia="ja-JP"/>
        </w:rPr>
        <w:t xml:space="preserve"> (eg: </w:t>
      </w:r>
      <w:r w:rsidRPr="00566038">
        <w:rPr>
          <w:rFonts w:asciiTheme="minorHAnsi" w:eastAsiaTheme="minorEastAsia" w:hAnsiTheme="minorHAnsi"/>
          <w:lang w:eastAsia="ja-JP"/>
        </w:rPr>
        <w:t>a player, a player-game, a team-game, a training session</w:t>
      </w:r>
      <w:r>
        <w:rPr>
          <w:rFonts w:asciiTheme="minorHAnsi" w:eastAsiaTheme="minorEastAsia" w:hAnsiTheme="minorHAnsi"/>
          <w:lang w:eastAsia="ja-JP"/>
        </w:rPr>
        <w:t>, etc). Then, c</w:t>
      </w:r>
      <w:r w:rsidRPr="00566038">
        <w:rPr>
          <w:rFonts w:asciiTheme="minorHAnsi" w:eastAsiaTheme="minorEastAsia" w:hAnsiTheme="minorHAnsi"/>
          <w:lang w:eastAsia="ja-JP"/>
        </w:rPr>
        <w:t xml:space="preserve">hoose one numeric variable that matters. </w:t>
      </w:r>
    </w:p>
    <w:p w14:paraId="6361BB95" w14:textId="42FF66D6" w:rsidR="00566038" w:rsidRPr="00566038" w:rsidRDefault="00566038" w:rsidP="00566038">
      <w:pPr>
        <w:rPr>
          <w:rFonts w:asciiTheme="minorHAnsi" w:eastAsiaTheme="minorEastAsia" w:hAnsiTheme="minorHAnsi"/>
          <w:lang w:eastAsia="ja-JP"/>
        </w:rPr>
      </w:pPr>
      <w:r>
        <w:rPr>
          <w:rFonts w:asciiTheme="minorHAnsi" w:eastAsiaTheme="minorEastAsia" w:hAnsiTheme="minorHAnsi"/>
          <w:lang w:eastAsia="ja-JP"/>
        </w:rPr>
        <w:t xml:space="preserve">Report that </w:t>
      </w:r>
      <w:r w:rsidRPr="00566038">
        <w:rPr>
          <w:rFonts w:asciiTheme="minorHAnsi" w:eastAsiaTheme="minorEastAsia" w:hAnsiTheme="minorHAnsi"/>
          <w:lang w:eastAsia="ja-JP"/>
        </w:rPr>
        <w:t>variable’s units and the number of observations with a usable value.</w:t>
      </w:r>
    </w:p>
    <w:p w14:paraId="37663E50" w14:textId="77777777" w:rsidR="00566038" w:rsidRPr="00566038" w:rsidRDefault="00566038" w:rsidP="00566038">
      <w:pPr>
        <w:rPr>
          <w:rFonts w:asciiTheme="minorHAnsi" w:eastAsiaTheme="minorEastAsia" w:hAnsiTheme="minorHAnsi"/>
          <w:lang w:eastAsia="ja-JP"/>
        </w:rPr>
      </w:pPr>
    </w:p>
    <w:p w14:paraId="443E7929" w14:textId="68714E37" w:rsidR="006E722F" w:rsidRPr="00AB6DF4" w:rsidRDefault="00566038" w:rsidP="00566038">
      <w:pPr>
        <w:rPr>
          <w:rFonts w:asciiTheme="minorHAnsi" w:eastAsiaTheme="minorEastAsia" w:hAnsiTheme="minorHAnsi"/>
          <w:lang w:eastAsia="ja-JP"/>
        </w:rPr>
      </w:pPr>
      <w:r w:rsidRPr="00566038">
        <w:rPr>
          <w:rFonts w:asciiTheme="minorHAnsi" w:eastAsiaTheme="minorEastAsia" w:hAnsiTheme="minorHAnsi"/>
          <w:lang w:eastAsia="ja-JP"/>
        </w:rPr>
        <w:t>If you do not have data, use a provided class dataset and complete the same steps. Note which dataset you used.</w:t>
      </w:r>
    </w:p>
    <w:p w14:paraId="1252EF67" w14:textId="5B18EA25" w:rsidR="006E722F" w:rsidRPr="00AB6DF4" w:rsidRDefault="006E722F" w:rsidP="00566038"/>
    <w:p w14:paraId="0E3FC009" w14:textId="5432ED69" w:rsidR="00B85F84" w:rsidRPr="00AB6DF4" w:rsidRDefault="00B85F84" w:rsidP="00B85F84">
      <w:pPr>
        <w:pStyle w:val="Heading2"/>
        <w:rPr>
          <w:rFonts w:asciiTheme="minorHAnsi" w:hAnsiTheme="minorHAnsi"/>
          <w:color w:val="auto"/>
        </w:rPr>
      </w:pPr>
      <w:r w:rsidRPr="00AB6DF4">
        <w:rPr>
          <w:rFonts w:asciiTheme="minorHAnsi" w:hAnsiTheme="minorHAnsi"/>
          <w:color w:val="auto"/>
        </w:rPr>
        <w:t xml:space="preserve">Part 2: </w:t>
      </w:r>
      <w:r w:rsidR="00566038" w:rsidRPr="00566038">
        <w:rPr>
          <w:rFonts w:asciiTheme="minorHAnsi" w:hAnsiTheme="minorHAnsi"/>
          <w:color w:val="auto"/>
          <w:lang w:val="en-US"/>
        </w:rPr>
        <w:t>Summarize the variable</w:t>
      </w:r>
    </w:p>
    <w:p w14:paraId="6E3958F8" w14:textId="77777777" w:rsidR="00566038" w:rsidRPr="00566038" w:rsidRDefault="00566038" w:rsidP="00566038">
      <w:pPr>
        <w:rPr>
          <w:rFonts w:asciiTheme="minorHAnsi" w:hAnsiTheme="minorHAnsi"/>
        </w:rPr>
      </w:pPr>
      <w:r w:rsidRPr="00566038">
        <w:rPr>
          <w:rFonts w:asciiTheme="minorHAnsi" w:hAnsiTheme="minorHAnsi"/>
        </w:rPr>
        <w:t>Calculate:</w:t>
      </w:r>
    </w:p>
    <w:p w14:paraId="29171E1A" w14:textId="77777777" w:rsidR="00566038" w:rsidRPr="00566038" w:rsidRDefault="00566038" w:rsidP="00566038">
      <w:pPr>
        <w:pStyle w:val="ListParagraph"/>
        <w:numPr>
          <w:ilvl w:val="0"/>
          <w:numId w:val="11"/>
        </w:numPr>
      </w:pPr>
      <w:r w:rsidRPr="00566038">
        <w:t>Mean and median</w:t>
      </w:r>
    </w:p>
    <w:p w14:paraId="76EA9698" w14:textId="77777777" w:rsidR="00566038" w:rsidRPr="00566038" w:rsidRDefault="00566038" w:rsidP="00566038">
      <w:pPr>
        <w:pStyle w:val="ListParagraph"/>
        <w:numPr>
          <w:ilvl w:val="0"/>
          <w:numId w:val="11"/>
        </w:numPr>
      </w:pPr>
      <w:r w:rsidRPr="00566038">
        <w:t>Minimum and maximum</w:t>
      </w:r>
    </w:p>
    <w:p w14:paraId="20A04C8B" w14:textId="77777777" w:rsidR="00566038" w:rsidRPr="00566038" w:rsidRDefault="00566038" w:rsidP="00566038">
      <w:pPr>
        <w:pStyle w:val="ListParagraph"/>
        <w:numPr>
          <w:ilvl w:val="0"/>
          <w:numId w:val="11"/>
        </w:numPr>
      </w:pPr>
      <w:r w:rsidRPr="00566038">
        <w:t>Range</w:t>
      </w:r>
    </w:p>
    <w:p w14:paraId="40A525C5" w14:textId="77777777" w:rsidR="00566038" w:rsidRPr="00566038" w:rsidRDefault="00566038" w:rsidP="00566038">
      <w:pPr>
        <w:pStyle w:val="ListParagraph"/>
        <w:numPr>
          <w:ilvl w:val="0"/>
          <w:numId w:val="11"/>
        </w:numPr>
      </w:pPr>
      <w:r w:rsidRPr="00566038">
        <w:t>Standard deviation</w:t>
      </w:r>
    </w:p>
    <w:p w14:paraId="5CB38DF8" w14:textId="1AA6D607" w:rsidR="00566038" w:rsidRDefault="00566038" w:rsidP="00566038">
      <w:pPr>
        <w:rPr>
          <w:rFonts w:asciiTheme="minorHAnsi" w:hAnsiTheme="minorHAnsi"/>
        </w:rPr>
      </w:pPr>
      <w:r w:rsidRPr="00566038">
        <w:rPr>
          <w:rFonts w:asciiTheme="minorHAnsi" w:hAnsiTheme="minorHAnsi"/>
        </w:rPr>
        <w:t>Make one plot that shows the distribution</w:t>
      </w:r>
    </w:p>
    <w:p w14:paraId="4F13B207" w14:textId="47792DF1" w:rsidR="00566038" w:rsidRPr="00AB6DF4" w:rsidRDefault="00566038" w:rsidP="00566038">
      <w:pPr>
        <w:pStyle w:val="Heading2"/>
        <w:rPr>
          <w:rFonts w:asciiTheme="minorHAnsi" w:hAnsiTheme="minorHAnsi"/>
          <w:color w:val="auto"/>
        </w:rPr>
      </w:pPr>
      <w:r w:rsidRPr="00AB6DF4">
        <w:rPr>
          <w:rFonts w:asciiTheme="minorHAnsi" w:hAnsiTheme="minorHAnsi"/>
          <w:color w:val="auto"/>
        </w:rPr>
        <w:t xml:space="preserve">Part </w:t>
      </w:r>
      <w:r>
        <w:rPr>
          <w:rFonts w:asciiTheme="minorHAnsi" w:hAnsiTheme="minorHAnsi"/>
          <w:color w:val="auto"/>
        </w:rPr>
        <w:t>3</w:t>
      </w:r>
      <w:r w:rsidRPr="00AB6DF4">
        <w:rPr>
          <w:rFonts w:asciiTheme="minorHAnsi" w:hAnsiTheme="minorHAnsi"/>
          <w:color w:val="auto"/>
        </w:rPr>
        <w:t xml:space="preserve">: </w:t>
      </w:r>
      <w:r>
        <w:rPr>
          <w:rFonts w:asciiTheme="minorHAnsi" w:hAnsiTheme="minorHAnsi"/>
          <w:color w:val="auto"/>
          <w:lang w:val="en-US"/>
        </w:rPr>
        <w:t>Interpretation</w:t>
      </w:r>
    </w:p>
    <w:p w14:paraId="5C789EA8" w14:textId="77777777" w:rsidR="00566038" w:rsidRPr="00566038" w:rsidRDefault="00566038" w:rsidP="00566038">
      <w:pPr>
        <w:rPr>
          <w:rFonts w:asciiTheme="minorHAnsi" w:hAnsiTheme="minorHAnsi"/>
        </w:rPr>
      </w:pPr>
      <w:r w:rsidRPr="00566038">
        <w:rPr>
          <w:rFonts w:asciiTheme="minorHAnsi" w:hAnsiTheme="minorHAnsi"/>
        </w:rPr>
        <w:t>Write three or four sentences that address these questions:</w:t>
      </w:r>
    </w:p>
    <w:p w14:paraId="1A6B6814" w14:textId="77777777" w:rsidR="00566038" w:rsidRPr="00566038" w:rsidRDefault="00566038" w:rsidP="00566038">
      <w:pPr>
        <w:pStyle w:val="ListParagraph"/>
        <w:numPr>
          <w:ilvl w:val="0"/>
          <w:numId w:val="12"/>
        </w:numPr>
      </w:pPr>
      <w:r w:rsidRPr="00566038">
        <w:t>What would you tell someone is a typical value? Would you use the mean or median, and why?</w:t>
      </w:r>
    </w:p>
    <w:p w14:paraId="258480F6" w14:textId="77777777" w:rsidR="00566038" w:rsidRPr="00566038" w:rsidRDefault="00566038" w:rsidP="00566038">
      <w:pPr>
        <w:pStyle w:val="ListParagraph"/>
        <w:numPr>
          <w:ilvl w:val="0"/>
          <w:numId w:val="12"/>
        </w:numPr>
      </w:pPr>
      <w:r w:rsidRPr="00566038">
        <w:t>How much do observations vary? Use at least one measure of spread in your answer.</w:t>
      </w:r>
    </w:p>
    <w:p w14:paraId="5144A682" w14:textId="675431F6" w:rsidR="00566038" w:rsidRDefault="00566038" w:rsidP="00566038">
      <w:pPr>
        <w:pStyle w:val="ListParagraph"/>
        <w:numPr>
          <w:ilvl w:val="0"/>
          <w:numId w:val="12"/>
        </w:numPr>
      </w:pPr>
      <w:r w:rsidRPr="00566038">
        <w:t>What does the distribution show that the summary statistics alone might hide? Consider unusual values, skew, gaps, or clusters.</w:t>
      </w:r>
    </w:p>
    <w:p w14:paraId="0D7D82D6" w14:textId="77777777" w:rsidR="00566038" w:rsidRPr="00566038" w:rsidRDefault="00566038" w:rsidP="00566038">
      <w:pPr>
        <w:pStyle w:val="Heading2"/>
        <w:rPr>
          <w:color w:val="000000" w:themeColor="text1"/>
        </w:rPr>
      </w:pPr>
      <w:r w:rsidRPr="00566038">
        <w:rPr>
          <w:color w:val="000000" w:themeColor="text1"/>
        </w:rPr>
        <w:t xml:space="preserve">Bonus: </w:t>
      </w:r>
    </w:p>
    <w:p w14:paraId="2311106B" w14:textId="77777777" w:rsidR="00566038" w:rsidRPr="00566038" w:rsidRDefault="00566038" w:rsidP="00566038">
      <w:pPr>
        <w:rPr>
          <w:rFonts w:asciiTheme="minorHAnsi" w:hAnsiTheme="minorHAnsi"/>
        </w:rPr>
      </w:pPr>
      <w:r w:rsidRPr="00566038">
        <w:rPr>
          <w:rFonts w:asciiTheme="minorHAnsi" w:hAnsiTheme="minorHAnsi"/>
        </w:rPr>
        <w:t xml:space="preserve">Compare the variable across a relevant group, such as position, team, season, or competition level. </w:t>
      </w:r>
    </w:p>
    <w:p w14:paraId="60AF8B55" w14:textId="77777777" w:rsidR="00566038" w:rsidRPr="00566038" w:rsidRDefault="00566038" w:rsidP="00566038">
      <w:pPr>
        <w:pStyle w:val="ListParagraph"/>
        <w:numPr>
          <w:ilvl w:val="0"/>
          <w:numId w:val="13"/>
        </w:numPr>
      </w:pPr>
      <w:r w:rsidRPr="00566038">
        <w:t xml:space="preserve">Report the number of observations in each group and compare both center and spread. </w:t>
      </w:r>
    </w:p>
    <w:p w14:paraId="153D9655" w14:textId="55FF9928" w:rsidR="00C71A56" w:rsidRPr="00566038" w:rsidRDefault="00566038" w:rsidP="00295148">
      <w:pPr>
        <w:pStyle w:val="ListParagraph"/>
        <w:numPr>
          <w:ilvl w:val="0"/>
          <w:numId w:val="13"/>
        </w:numPr>
      </w:pPr>
      <w:r w:rsidRPr="00566038">
        <w:t>Describe what you observe without assuming the group difference has a particular cause.</w:t>
      </w:r>
    </w:p>
    <w:sectPr w:rsidR="00C71A56" w:rsidRPr="005660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E6F1C"/>
    <w:multiLevelType w:val="hybridMultilevel"/>
    <w:tmpl w:val="A0B85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5D1FC0"/>
    <w:multiLevelType w:val="hybridMultilevel"/>
    <w:tmpl w:val="910AA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CF3B47"/>
    <w:multiLevelType w:val="hybridMultilevel"/>
    <w:tmpl w:val="C1AC80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FD27E6"/>
    <w:multiLevelType w:val="hybridMultilevel"/>
    <w:tmpl w:val="99C81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F40045"/>
    <w:multiLevelType w:val="hybridMultilevel"/>
    <w:tmpl w:val="1BD8B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5D51B3"/>
    <w:multiLevelType w:val="hybridMultilevel"/>
    <w:tmpl w:val="2D50B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F378A"/>
    <w:multiLevelType w:val="hybridMultilevel"/>
    <w:tmpl w:val="BDBEA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816921"/>
    <w:multiLevelType w:val="hybridMultilevel"/>
    <w:tmpl w:val="D91A5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DE2C74"/>
    <w:multiLevelType w:val="hybridMultilevel"/>
    <w:tmpl w:val="3E2EC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AD5D9B"/>
    <w:multiLevelType w:val="hybridMultilevel"/>
    <w:tmpl w:val="8C529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EB6118"/>
    <w:multiLevelType w:val="multilevel"/>
    <w:tmpl w:val="2EF2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470AFA"/>
    <w:multiLevelType w:val="multilevel"/>
    <w:tmpl w:val="A44C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5E023F"/>
    <w:multiLevelType w:val="hybridMultilevel"/>
    <w:tmpl w:val="B7221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2606449">
    <w:abstractNumId w:val="6"/>
  </w:num>
  <w:num w:numId="2" w16cid:durableId="934554754">
    <w:abstractNumId w:val="2"/>
  </w:num>
  <w:num w:numId="3" w16cid:durableId="271717296">
    <w:abstractNumId w:val="9"/>
  </w:num>
  <w:num w:numId="4" w16cid:durableId="1100875475">
    <w:abstractNumId w:val="12"/>
  </w:num>
  <w:num w:numId="5" w16cid:durableId="16543767">
    <w:abstractNumId w:val="0"/>
  </w:num>
  <w:num w:numId="6" w16cid:durableId="2128888026">
    <w:abstractNumId w:val="3"/>
  </w:num>
  <w:num w:numId="7" w16cid:durableId="793671808">
    <w:abstractNumId w:val="1"/>
  </w:num>
  <w:num w:numId="8" w16cid:durableId="414714244">
    <w:abstractNumId w:val="7"/>
  </w:num>
  <w:num w:numId="9" w16cid:durableId="1883788823">
    <w:abstractNumId w:val="11"/>
  </w:num>
  <w:num w:numId="10" w16cid:durableId="1357001424">
    <w:abstractNumId w:val="10"/>
  </w:num>
  <w:num w:numId="11" w16cid:durableId="379743463">
    <w:abstractNumId w:val="5"/>
  </w:num>
  <w:num w:numId="12" w16cid:durableId="526992040">
    <w:abstractNumId w:val="8"/>
  </w:num>
  <w:num w:numId="13" w16cid:durableId="7152772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F84"/>
    <w:rsid w:val="0000347C"/>
    <w:rsid w:val="0001249B"/>
    <w:rsid w:val="00022B00"/>
    <w:rsid w:val="0002799E"/>
    <w:rsid w:val="00036FB8"/>
    <w:rsid w:val="00086C21"/>
    <w:rsid w:val="000B027F"/>
    <w:rsid w:val="000B1D2E"/>
    <w:rsid w:val="000C356F"/>
    <w:rsid w:val="000E5B92"/>
    <w:rsid w:val="000F098F"/>
    <w:rsid w:val="0013057B"/>
    <w:rsid w:val="00134E0B"/>
    <w:rsid w:val="00156728"/>
    <w:rsid w:val="00173C5D"/>
    <w:rsid w:val="00192D0B"/>
    <w:rsid w:val="001B0D2A"/>
    <w:rsid w:val="001C4981"/>
    <w:rsid w:val="001D53FF"/>
    <w:rsid w:val="001E353A"/>
    <w:rsid w:val="001F0291"/>
    <w:rsid w:val="001F1F91"/>
    <w:rsid w:val="00210F9F"/>
    <w:rsid w:val="00223E9B"/>
    <w:rsid w:val="002337BB"/>
    <w:rsid w:val="00234EC4"/>
    <w:rsid w:val="00246437"/>
    <w:rsid w:val="002535BD"/>
    <w:rsid w:val="00257EF9"/>
    <w:rsid w:val="00263EB4"/>
    <w:rsid w:val="00274B50"/>
    <w:rsid w:val="00283557"/>
    <w:rsid w:val="00295148"/>
    <w:rsid w:val="002A1932"/>
    <w:rsid w:val="002D36B5"/>
    <w:rsid w:val="002E10F2"/>
    <w:rsid w:val="002F65E1"/>
    <w:rsid w:val="002F6F1E"/>
    <w:rsid w:val="00340C97"/>
    <w:rsid w:val="00342590"/>
    <w:rsid w:val="0035172B"/>
    <w:rsid w:val="00364665"/>
    <w:rsid w:val="00372471"/>
    <w:rsid w:val="003A6342"/>
    <w:rsid w:val="003B28C4"/>
    <w:rsid w:val="003B779F"/>
    <w:rsid w:val="003C7D60"/>
    <w:rsid w:val="003D6D22"/>
    <w:rsid w:val="003F5E06"/>
    <w:rsid w:val="004038AB"/>
    <w:rsid w:val="00410EE8"/>
    <w:rsid w:val="00432C9D"/>
    <w:rsid w:val="004344EC"/>
    <w:rsid w:val="00435AAE"/>
    <w:rsid w:val="00453D2B"/>
    <w:rsid w:val="00456B87"/>
    <w:rsid w:val="00460046"/>
    <w:rsid w:val="004A3C36"/>
    <w:rsid w:val="004C054D"/>
    <w:rsid w:val="00505560"/>
    <w:rsid w:val="00520DBB"/>
    <w:rsid w:val="00540147"/>
    <w:rsid w:val="00547AD5"/>
    <w:rsid w:val="005526FE"/>
    <w:rsid w:val="005634F2"/>
    <w:rsid w:val="00566038"/>
    <w:rsid w:val="00573889"/>
    <w:rsid w:val="00573A0B"/>
    <w:rsid w:val="00575623"/>
    <w:rsid w:val="00584403"/>
    <w:rsid w:val="00592D0B"/>
    <w:rsid w:val="005B1B7B"/>
    <w:rsid w:val="005D4D1C"/>
    <w:rsid w:val="005F2328"/>
    <w:rsid w:val="005F7F1E"/>
    <w:rsid w:val="00606D9B"/>
    <w:rsid w:val="006240A3"/>
    <w:rsid w:val="00636E5F"/>
    <w:rsid w:val="0064152F"/>
    <w:rsid w:val="00655DC3"/>
    <w:rsid w:val="00666800"/>
    <w:rsid w:val="006717DF"/>
    <w:rsid w:val="0068532C"/>
    <w:rsid w:val="00687763"/>
    <w:rsid w:val="006906CC"/>
    <w:rsid w:val="00691A20"/>
    <w:rsid w:val="0069269C"/>
    <w:rsid w:val="0069435D"/>
    <w:rsid w:val="006944CB"/>
    <w:rsid w:val="006B72E0"/>
    <w:rsid w:val="006C2DB4"/>
    <w:rsid w:val="006D19A1"/>
    <w:rsid w:val="006D493D"/>
    <w:rsid w:val="006D6A3F"/>
    <w:rsid w:val="006E2638"/>
    <w:rsid w:val="006E2C04"/>
    <w:rsid w:val="006E722F"/>
    <w:rsid w:val="006F0D09"/>
    <w:rsid w:val="007028AB"/>
    <w:rsid w:val="00702909"/>
    <w:rsid w:val="0071252F"/>
    <w:rsid w:val="00713A60"/>
    <w:rsid w:val="00732E71"/>
    <w:rsid w:val="0073752D"/>
    <w:rsid w:val="00757A6D"/>
    <w:rsid w:val="00776AC4"/>
    <w:rsid w:val="0079496F"/>
    <w:rsid w:val="007A1841"/>
    <w:rsid w:val="007A4154"/>
    <w:rsid w:val="007B22BA"/>
    <w:rsid w:val="007B22CD"/>
    <w:rsid w:val="007C7612"/>
    <w:rsid w:val="00803560"/>
    <w:rsid w:val="00811A87"/>
    <w:rsid w:val="00835492"/>
    <w:rsid w:val="008377DC"/>
    <w:rsid w:val="00843807"/>
    <w:rsid w:val="008524A7"/>
    <w:rsid w:val="00863E1C"/>
    <w:rsid w:val="00875C3D"/>
    <w:rsid w:val="00887FCE"/>
    <w:rsid w:val="008C166F"/>
    <w:rsid w:val="008D3E6B"/>
    <w:rsid w:val="008E35B6"/>
    <w:rsid w:val="008E5C75"/>
    <w:rsid w:val="00906EB4"/>
    <w:rsid w:val="00925260"/>
    <w:rsid w:val="00937799"/>
    <w:rsid w:val="00946B78"/>
    <w:rsid w:val="0099360D"/>
    <w:rsid w:val="009A44CD"/>
    <w:rsid w:val="009D7703"/>
    <w:rsid w:val="009E4758"/>
    <w:rsid w:val="009F239F"/>
    <w:rsid w:val="009F3D71"/>
    <w:rsid w:val="00A13EAB"/>
    <w:rsid w:val="00A21686"/>
    <w:rsid w:val="00A3323C"/>
    <w:rsid w:val="00A515EF"/>
    <w:rsid w:val="00A575D9"/>
    <w:rsid w:val="00A8294C"/>
    <w:rsid w:val="00A979F8"/>
    <w:rsid w:val="00AA2485"/>
    <w:rsid w:val="00AB6DF4"/>
    <w:rsid w:val="00AD7866"/>
    <w:rsid w:val="00B04E34"/>
    <w:rsid w:val="00B07BBC"/>
    <w:rsid w:val="00B20803"/>
    <w:rsid w:val="00B23B48"/>
    <w:rsid w:val="00B2539B"/>
    <w:rsid w:val="00B416FE"/>
    <w:rsid w:val="00B51C9A"/>
    <w:rsid w:val="00B63A94"/>
    <w:rsid w:val="00B85F84"/>
    <w:rsid w:val="00BD29B3"/>
    <w:rsid w:val="00BD6278"/>
    <w:rsid w:val="00BF334A"/>
    <w:rsid w:val="00C14C8B"/>
    <w:rsid w:val="00C16409"/>
    <w:rsid w:val="00C44077"/>
    <w:rsid w:val="00C56CE4"/>
    <w:rsid w:val="00C57AFA"/>
    <w:rsid w:val="00C61450"/>
    <w:rsid w:val="00C71A56"/>
    <w:rsid w:val="00C9083B"/>
    <w:rsid w:val="00CB0003"/>
    <w:rsid w:val="00CB3E67"/>
    <w:rsid w:val="00CC39D0"/>
    <w:rsid w:val="00CE0237"/>
    <w:rsid w:val="00CF4185"/>
    <w:rsid w:val="00CF42E6"/>
    <w:rsid w:val="00D059FF"/>
    <w:rsid w:val="00D07193"/>
    <w:rsid w:val="00D47251"/>
    <w:rsid w:val="00D53241"/>
    <w:rsid w:val="00D66E21"/>
    <w:rsid w:val="00D86194"/>
    <w:rsid w:val="00DA4FD1"/>
    <w:rsid w:val="00DA5599"/>
    <w:rsid w:val="00DC03F1"/>
    <w:rsid w:val="00DD7C4D"/>
    <w:rsid w:val="00DF6FC3"/>
    <w:rsid w:val="00E02E5A"/>
    <w:rsid w:val="00E050EA"/>
    <w:rsid w:val="00E203AB"/>
    <w:rsid w:val="00E230CB"/>
    <w:rsid w:val="00E23B84"/>
    <w:rsid w:val="00E2741F"/>
    <w:rsid w:val="00E446B6"/>
    <w:rsid w:val="00E4746B"/>
    <w:rsid w:val="00E621E8"/>
    <w:rsid w:val="00E941F7"/>
    <w:rsid w:val="00E9650B"/>
    <w:rsid w:val="00EA09E3"/>
    <w:rsid w:val="00ED287F"/>
    <w:rsid w:val="00EF7EC7"/>
    <w:rsid w:val="00F0410A"/>
    <w:rsid w:val="00F1089C"/>
    <w:rsid w:val="00F1761E"/>
    <w:rsid w:val="00F91757"/>
    <w:rsid w:val="00FA21B1"/>
    <w:rsid w:val="00FA4963"/>
    <w:rsid w:val="00FB2208"/>
    <w:rsid w:val="00FC1D9A"/>
    <w:rsid w:val="00FC7511"/>
    <w:rsid w:val="00FE1FD9"/>
    <w:rsid w:val="00FE7022"/>
    <w:rsid w:val="00FE7355"/>
    <w:rsid w:val="00FF7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BE9B4"/>
  <w15:chartTrackingRefBased/>
  <w15:docId w15:val="{9585E7BF-CCDA-43FE-8405-CFEAF07B9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F84"/>
    <w:pPr>
      <w:spacing w:after="0" w:line="240" w:lineRule="auto"/>
    </w:pPr>
    <w:rPr>
      <w:rFonts w:ascii="Times New Roman" w:eastAsia="Times New Roman" w:hAnsi="Times New Roman" w:cs="Times New Roman"/>
      <w:kern w:val="0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5F8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 w:eastAsia="ja-JP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5F8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 w:eastAsia="ja-JP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F8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GB" w:eastAsia="ja-JP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F8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GB" w:eastAsia="ja-JP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F8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GB" w:eastAsia="ja-JP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F8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GB" w:eastAsia="ja-JP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F8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GB" w:eastAsia="ja-JP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F8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GB" w:eastAsia="ja-JP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F8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GB" w:eastAsia="ja-JP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F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5F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F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F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F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F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F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F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F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F8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ja-JP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85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F8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 w:eastAsia="ja-JP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85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F84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lang w:val="en-GB" w:eastAsia="ja-JP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85F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F84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lang w:val="en-GB" w:eastAsia="ja-JP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85F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F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lang w:val="en-GB" w:eastAsia="ja-JP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F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F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99"/>
    <w:rsid w:val="00B85F84"/>
    <w:rPr>
      <w:color w:val="0000FF"/>
      <w:u w:val="single"/>
    </w:rPr>
  </w:style>
  <w:style w:type="table" w:styleId="TableGrid">
    <w:name w:val="Table Grid"/>
    <w:basedOn w:val="TableNormal"/>
    <w:uiPriority w:val="39"/>
    <w:rsid w:val="008377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691A2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038A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Onishi, Saryu</dc:creator>
  <cp:keywords/>
  <dc:description/>
  <cp:lastModifiedBy>Author</cp:lastModifiedBy>
  <cp:revision>203</cp:revision>
  <dcterms:created xsi:type="dcterms:W3CDTF">2026-01-16T16:00:00Z</dcterms:created>
  <dcterms:modified xsi:type="dcterms:W3CDTF">2026-09-23T20:36:00Z</dcterms:modified>
</cp:coreProperties>
</file>