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76B47" w14:textId="77777777" w:rsidR="00C96022" w:rsidRPr="004F5582" w:rsidRDefault="00C96022" w:rsidP="00C96022">
      <w:pPr>
        <w:keepNext/>
        <w:keepLines/>
        <w:shd w:val="clear" w:color="auto" w:fill="E82C42"/>
        <w:spacing w:before="360" w:after="80"/>
        <w:jc w:val="center"/>
        <w:outlineLvl w:val="0"/>
        <w:rPr>
          <w:rFonts w:ascii="Calibri" w:eastAsia="DengXian Light" w:hAnsi="Calibri" w:cs="Calibri"/>
          <w:b/>
          <w:bCs/>
          <w:color w:val="FFFFFF"/>
          <w:sz w:val="32"/>
          <w:szCs w:val="32"/>
        </w:rPr>
      </w:pPr>
      <w:bookmarkStart w:id="0" w:name="_Toc166515034"/>
      <w:r w:rsidRPr="004F5582">
        <w:rPr>
          <w:rFonts w:ascii="Calibri" w:eastAsia="DengXian Light" w:hAnsi="Calibri" w:cs="Calibri"/>
          <w:b/>
          <w:bCs/>
          <w:color w:val="FFFFFF"/>
          <w:sz w:val="32"/>
          <w:szCs w:val="32"/>
        </w:rPr>
        <w:t>SECTION 6: COST PROPOSAL</w:t>
      </w:r>
      <w:bookmarkEnd w:id="0"/>
    </w:p>
    <w:p w14:paraId="215B4076" w14:textId="77777777" w:rsidR="00C96022" w:rsidRPr="004F5582" w:rsidRDefault="00C96022" w:rsidP="00C96022">
      <w:pPr>
        <w:spacing w:before="240" w:after="240" w:line="240" w:lineRule="auto"/>
        <w:jc w:val="both"/>
        <w:rPr>
          <w:rFonts w:ascii="Calibri" w:eastAsia="Times New Roman" w:hAnsi="Calibri" w:cs="Calibri"/>
          <w:kern w:val="0"/>
          <w:szCs w:val="20"/>
          <w14:ligatures w14:val="none"/>
        </w:rPr>
      </w:pPr>
      <w:r w:rsidRPr="004F5582">
        <w:rPr>
          <w:rFonts w:ascii="Calibri" w:eastAsia="Times New Roman" w:hAnsi="Calibri" w:cs="Calibri"/>
          <w:kern w:val="0"/>
          <w:szCs w:val="20"/>
          <w14:ligatures w14:val="none"/>
        </w:rPr>
        <w:t xml:space="preserve">Proposers must complete and submit a </w:t>
      </w:r>
      <w:r w:rsidRPr="004F5582">
        <w:rPr>
          <w:rFonts w:ascii="Calibri" w:eastAsia="Times New Roman" w:hAnsi="Calibri" w:cs="Calibri"/>
          <w:b/>
          <w:kern w:val="0"/>
          <w:szCs w:val="20"/>
          <w14:ligatures w14:val="none"/>
        </w:rPr>
        <w:t xml:space="preserve">Cost Proposal </w:t>
      </w:r>
      <w:r w:rsidRPr="004F5582">
        <w:rPr>
          <w:rFonts w:ascii="Calibri" w:eastAsia="Times New Roman" w:hAnsi="Calibri" w:cs="Calibri"/>
          <w:bCs/>
          <w:kern w:val="0"/>
          <w:szCs w:val="20"/>
          <w14:ligatures w14:val="none"/>
        </w:rPr>
        <w:t>with their Proposal submittal by the Proposal Submittal Due date.</w:t>
      </w:r>
      <w:r w:rsidRPr="004F5582">
        <w:rPr>
          <w:rFonts w:ascii="Calibri" w:eastAsia="Times New Roman" w:hAnsi="Calibri" w:cs="Calibri"/>
          <w:kern w:val="0"/>
          <w:szCs w:val="20"/>
          <w14:ligatures w14:val="none"/>
        </w:rPr>
        <w:t xml:space="preserve">  It is the Proposer’s responsibility to state all costs required to provide the services outlined in </w:t>
      </w:r>
      <w:r w:rsidRPr="004F5582">
        <w:rPr>
          <w:rFonts w:ascii="Calibri" w:eastAsia="Times New Roman" w:hAnsi="Calibri" w:cs="Calibri"/>
          <w:b/>
          <w:bCs/>
          <w:kern w:val="0"/>
          <w:szCs w:val="20"/>
          <w14:ligatures w14:val="none"/>
        </w:rPr>
        <w:t>Section 5 Preliminary Scope of Services.</w:t>
      </w:r>
      <w:r w:rsidRPr="004F5582">
        <w:rPr>
          <w:rFonts w:ascii="Calibri" w:eastAsia="Times New Roman" w:hAnsi="Calibri" w:cs="Calibri"/>
          <w:kern w:val="0"/>
          <w:szCs w:val="20"/>
          <w14:ligatures w14:val="none"/>
        </w:rPr>
        <w:t xml:space="preserve"> Costs shall include, but not be limited to, direct labor, overhead, fringe benefits, profit, subcontractor costs, and other direct costs (ODC) such as materials, supplies, taxes, and travel.  A Proposer’s failure to submit a Cost Proposal will deem the Proposal non-responsive. </w:t>
      </w:r>
    </w:p>
    <w:p w14:paraId="44C4B526" w14:textId="77777777" w:rsidR="00C96022" w:rsidRPr="004F5582" w:rsidRDefault="00C96022" w:rsidP="00C96022">
      <w:pPr>
        <w:tabs>
          <w:tab w:val="left" w:pos="-1080"/>
          <w:tab w:val="left" w:pos="-360"/>
          <w:tab w:val="left" w:pos="4320"/>
        </w:tabs>
        <w:suppressAutoHyphens/>
        <w:spacing w:after="120" w:line="240" w:lineRule="auto"/>
        <w:jc w:val="both"/>
        <w:rPr>
          <w:rFonts w:ascii="Calibri" w:eastAsia="Times New Roman" w:hAnsi="Calibri" w:cs="Calibri"/>
          <w:b/>
          <w:bCs/>
          <w:spacing w:val="-2"/>
          <w:kern w:val="0"/>
          <w:szCs w:val="20"/>
          <w14:ligatures w14:val="none"/>
        </w:rPr>
      </w:pPr>
      <w:r w:rsidRPr="004F5582">
        <w:rPr>
          <w:rFonts w:ascii="Calibri" w:eastAsia="Times New Roman" w:hAnsi="Calibri" w:cs="Calibri"/>
          <w:b/>
          <w:bCs/>
          <w:spacing w:val="-2"/>
          <w:kern w:val="0"/>
          <w:szCs w:val="20"/>
          <w14:ligatures w14:val="none"/>
        </w:rPr>
        <w:t>Key Personnel Fully Burdened Rate</w:t>
      </w:r>
    </w:p>
    <w:p w14:paraId="49665B2E" w14:textId="77777777" w:rsidR="00C96022" w:rsidRPr="004F5582" w:rsidRDefault="00C96022" w:rsidP="00C96022">
      <w:pPr>
        <w:tabs>
          <w:tab w:val="left" w:pos="-1080"/>
          <w:tab w:val="left" w:pos="-360"/>
          <w:tab w:val="left" w:pos="4320"/>
        </w:tabs>
        <w:suppressAutoHyphens/>
        <w:spacing w:after="120" w:line="240" w:lineRule="auto"/>
        <w:jc w:val="both"/>
        <w:rPr>
          <w:rFonts w:ascii="Calibri" w:eastAsia="Times New Roman" w:hAnsi="Calibri" w:cs="Calibri"/>
          <w:spacing w:val="-2"/>
          <w:kern w:val="0"/>
          <w:szCs w:val="20"/>
          <w14:ligatures w14:val="none"/>
        </w:rPr>
      </w:pPr>
      <w:r w:rsidRPr="004F5582">
        <w:rPr>
          <w:rFonts w:ascii="Calibri" w:eastAsia="Times New Roman" w:hAnsi="Calibri" w:cs="Calibri"/>
          <w:spacing w:val="-2"/>
          <w:kern w:val="0"/>
          <w:szCs w:val="20"/>
          <w14:ligatures w14:val="none"/>
        </w:rPr>
        <w:t xml:space="preserve">Use the table below to provide a breakdown of the fully burdened hourly rates for personnel performing tasks as detailed in the Scope of Services. Include any additional positions in a sperate attachment if needed. </w:t>
      </w:r>
    </w:p>
    <w:tbl>
      <w:tblPr>
        <w:tblW w:w="10165" w:type="dxa"/>
        <w:tblLook w:val="04A0" w:firstRow="1" w:lastRow="0" w:firstColumn="1" w:lastColumn="0" w:noHBand="0" w:noVBand="1"/>
      </w:tblPr>
      <w:tblGrid>
        <w:gridCol w:w="1705"/>
        <w:gridCol w:w="1800"/>
        <w:gridCol w:w="1620"/>
        <w:gridCol w:w="1170"/>
        <w:gridCol w:w="1260"/>
        <w:gridCol w:w="1260"/>
        <w:gridCol w:w="1350"/>
      </w:tblGrid>
      <w:tr w:rsidR="00C96022" w:rsidRPr="004F5582" w14:paraId="4DD66F3F" w14:textId="77777777" w:rsidTr="00334BEF">
        <w:trPr>
          <w:trHeight w:val="1200"/>
        </w:trPr>
        <w:tc>
          <w:tcPr>
            <w:tcW w:w="1705"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6C4CE85" w14:textId="77777777" w:rsidR="00C96022" w:rsidRPr="004F5582" w:rsidRDefault="00C96022" w:rsidP="00334BEF">
            <w:pPr>
              <w:spacing w:after="0" w:line="240" w:lineRule="auto"/>
              <w:jc w:val="center"/>
              <w:rPr>
                <w:rFonts w:ascii="Calibri" w:eastAsia="Times New Roman" w:hAnsi="Calibri" w:cs="Calibri"/>
                <w:b/>
                <w:bCs/>
                <w:color w:val="000000"/>
                <w:kern w:val="0"/>
                <w:sz w:val="20"/>
                <w:szCs w:val="20"/>
                <w14:ligatures w14:val="none"/>
              </w:rPr>
            </w:pPr>
            <w:r w:rsidRPr="004F5582">
              <w:rPr>
                <w:rFonts w:ascii="Calibri" w:eastAsia="Times New Roman" w:hAnsi="Calibri" w:cs="Calibri"/>
                <w:b/>
                <w:bCs/>
                <w:color w:val="000000"/>
                <w:kern w:val="0"/>
                <w:sz w:val="20"/>
                <w:szCs w:val="20"/>
                <w14:ligatures w14:val="none"/>
              </w:rPr>
              <w:t>Proposed Personnel</w:t>
            </w:r>
          </w:p>
        </w:tc>
        <w:tc>
          <w:tcPr>
            <w:tcW w:w="1800" w:type="dxa"/>
            <w:tcBorders>
              <w:top w:val="single" w:sz="4" w:space="0" w:color="auto"/>
              <w:left w:val="nil"/>
              <w:bottom w:val="single" w:sz="4" w:space="0" w:color="auto"/>
              <w:right w:val="single" w:sz="4" w:space="0" w:color="auto"/>
            </w:tcBorders>
            <w:shd w:val="clear" w:color="000000" w:fill="D9D9D9"/>
            <w:vAlign w:val="center"/>
            <w:hideMark/>
          </w:tcPr>
          <w:p w14:paraId="7733CA36" w14:textId="77777777" w:rsidR="00C96022" w:rsidRPr="004F5582" w:rsidRDefault="00C96022" w:rsidP="00334BEF">
            <w:pPr>
              <w:spacing w:after="0" w:line="240" w:lineRule="auto"/>
              <w:jc w:val="center"/>
              <w:rPr>
                <w:rFonts w:ascii="Calibri" w:eastAsia="Times New Roman" w:hAnsi="Calibri" w:cs="Calibri"/>
                <w:b/>
                <w:bCs/>
                <w:color w:val="000000"/>
                <w:kern w:val="0"/>
                <w:sz w:val="20"/>
                <w:szCs w:val="20"/>
                <w14:ligatures w14:val="none"/>
              </w:rPr>
            </w:pPr>
            <w:r w:rsidRPr="004F5582">
              <w:rPr>
                <w:rFonts w:ascii="Calibri" w:eastAsia="Times New Roman" w:hAnsi="Calibri" w:cs="Calibri"/>
                <w:b/>
                <w:bCs/>
                <w:color w:val="000000"/>
                <w:kern w:val="0"/>
                <w:sz w:val="20"/>
                <w:szCs w:val="20"/>
                <w14:ligatures w14:val="none"/>
              </w:rPr>
              <w:t>Position Title</w:t>
            </w:r>
          </w:p>
        </w:tc>
        <w:tc>
          <w:tcPr>
            <w:tcW w:w="1620" w:type="dxa"/>
            <w:tcBorders>
              <w:top w:val="single" w:sz="4" w:space="0" w:color="auto"/>
              <w:left w:val="nil"/>
              <w:bottom w:val="single" w:sz="4" w:space="0" w:color="auto"/>
              <w:right w:val="single" w:sz="4" w:space="0" w:color="auto"/>
            </w:tcBorders>
            <w:shd w:val="clear" w:color="000000" w:fill="D9D9D9"/>
            <w:vAlign w:val="center"/>
            <w:hideMark/>
          </w:tcPr>
          <w:p w14:paraId="18E16A3D" w14:textId="77777777" w:rsidR="00C96022" w:rsidRPr="004F5582" w:rsidRDefault="00C96022" w:rsidP="00334BEF">
            <w:pPr>
              <w:spacing w:after="0" w:line="240" w:lineRule="auto"/>
              <w:jc w:val="center"/>
              <w:rPr>
                <w:rFonts w:ascii="Calibri" w:eastAsia="Times New Roman" w:hAnsi="Calibri" w:cs="Calibri"/>
                <w:b/>
                <w:bCs/>
                <w:color w:val="000000"/>
                <w:kern w:val="0"/>
                <w:sz w:val="20"/>
                <w:szCs w:val="20"/>
                <w14:ligatures w14:val="none"/>
              </w:rPr>
            </w:pPr>
            <w:r w:rsidRPr="004F5582">
              <w:rPr>
                <w:rFonts w:ascii="Calibri" w:eastAsia="Times New Roman" w:hAnsi="Calibri" w:cs="Calibri"/>
                <w:b/>
                <w:bCs/>
                <w:color w:val="000000"/>
                <w:kern w:val="0"/>
                <w:sz w:val="20"/>
                <w:szCs w:val="20"/>
                <w14:ligatures w14:val="none"/>
              </w:rPr>
              <w:t>Direct Labor Rate (Based on a normal 8-hour, 40 hours per week schedule)</w:t>
            </w:r>
          </w:p>
        </w:tc>
        <w:tc>
          <w:tcPr>
            <w:tcW w:w="1170" w:type="dxa"/>
            <w:tcBorders>
              <w:top w:val="single" w:sz="4" w:space="0" w:color="auto"/>
              <w:left w:val="nil"/>
              <w:bottom w:val="single" w:sz="4" w:space="0" w:color="auto"/>
              <w:right w:val="single" w:sz="4" w:space="0" w:color="auto"/>
            </w:tcBorders>
            <w:shd w:val="clear" w:color="000000" w:fill="D9D9D9"/>
            <w:vAlign w:val="center"/>
            <w:hideMark/>
          </w:tcPr>
          <w:p w14:paraId="1AB559F0" w14:textId="77777777" w:rsidR="00C96022" w:rsidRPr="004F5582" w:rsidRDefault="00C96022" w:rsidP="00334BEF">
            <w:pPr>
              <w:spacing w:after="0" w:line="240" w:lineRule="auto"/>
              <w:jc w:val="center"/>
              <w:rPr>
                <w:rFonts w:ascii="Calibri" w:eastAsia="Times New Roman" w:hAnsi="Calibri" w:cs="Calibri"/>
                <w:b/>
                <w:bCs/>
                <w:color w:val="000000"/>
                <w:kern w:val="0"/>
                <w:sz w:val="20"/>
                <w:szCs w:val="20"/>
                <w14:ligatures w14:val="none"/>
              </w:rPr>
            </w:pPr>
            <w:r w:rsidRPr="004F5582">
              <w:rPr>
                <w:rFonts w:ascii="Calibri" w:eastAsia="Times New Roman" w:hAnsi="Calibri" w:cs="Calibri"/>
                <w:b/>
                <w:bCs/>
                <w:color w:val="000000"/>
                <w:kern w:val="0"/>
                <w:sz w:val="20"/>
                <w:szCs w:val="20"/>
                <w14:ligatures w14:val="none"/>
              </w:rPr>
              <w:t xml:space="preserve">Indirect Labor Costs </w:t>
            </w:r>
          </w:p>
        </w:tc>
        <w:tc>
          <w:tcPr>
            <w:tcW w:w="1260" w:type="dxa"/>
            <w:tcBorders>
              <w:top w:val="single" w:sz="4" w:space="0" w:color="auto"/>
              <w:left w:val="nil"/>
              <w:bottom w:val="single" w:sz="4" w:space="0" w:color="auto"/>
              <w:right w:val="single" w:sz="4" w:space="0" w:color="auto"/>
            </w:tcBorders>
            <w:shd w:val="clear" w:color="000000" w:fill="D9D9D9"/>
            <w:vAlign w:val="center"/>
            <w:hideMark/>
          </w:tcPr>
          <w:p w14:paraId="3A48135F" w14:textId="77777777" w:rsidR="00C96022" w:rsidRPr="004F5582" w:rsidRDefault="00C96022" w:rsidP="00334BEF">
            <w:pPr>
              <w:spacing w:after="0" w:line="240" w:lineRule="auto"/>
              <w:jc w:val="center"/>
              <w:rPr>
                <w:rFonts w:ascii="Calibri" w:eastAsia="Times New Roman" w:hAnsi="Calibri" w:cs="Calibri"/>
                <w:b/>
                <w:bCs/>
                <w:color w:val="000000"/>
                <w:kern w:val="0"/>
                <w:sz w:val="20"/>
                <w:szCs w:val="20"/>
                <w14:ligatures w14:val="none"/>
              </w:rPr>
            </w:pPr>
            <w:r w:rsidRPr="004F5582">
              <w:rPr>
                <w:rFonts w:ascii="Calibri" w:eastAsia="Times New Roman" w:hAnsi="Calibri" w:cs="Calibri"/>
                <w:b/>
                <w:bCs/>
                <w:color w:val="000000"/>
                <w:kern w:val="0"/>
                <w:sz w:val="20"/>
                <w:szCs w:val="20"/>
                <w14:ligatures w14:val="none"/>
              </w:rPr>
              <w:t>Professional Fee (Profit)</w:t>
            </w:r>
          </w:p>
        </w:tc>
        <w:tc>
          <w:tcPr>
            <w:tcW w:w="1260" w:type="dxa"/>
            <w:tcBorders>
              <w:top w:val="single" w:sz="4" w:space="0" w:color="auto"/>
              <w:left w:val="nil"/>
              <w:bottom w:val="single" w:sz="4" w:space="0" w:color="auto"/>
              <w:right w:val="single" w:sz="4" w:space="0" w:color="auto"/>
            </w:tcBorders>
            <w:shd w:val="clear" w:color="000000" w:fill="D9D9D9"/>
            <w:vAlign w:val="center"/>
            <w:hideMark/>
          </w:tcPr>
          <w:p w14:paraId="7A1BEC6A" w14:textId="77777777" w:rsidR="00C96022" w:rsidRPr="004F5582" w:rsidRDefault="00C96022" w:rsidP="00334BEF">
            <w:pPr>
              <w:spacing w:after="0" w:line="240" w:lineRule="auto"/>
              <w:jc w:val="center"/>
              <w:rPr>
                <w:rFonts w:ascii="Calibri" w:eastAsia="Times New Roman" w:hAnsi="Calibri" w:cs="Calibri"/>
                <w:b/>
                <w:bCs/>
                <w:color w:val="000000"/>
                <w:kern w:val="0"/>
                <w:sz w:val="20"/>
                <w:szCs w:val="20"/>
                <w14:ligatures w14:val="none"/>
              </w:rPr>
            </w:pPr>
            <w:r w:rsidRPr="004F5582">
              <w:rPr>
                <w:rFonts w:ascii="Calibri" w:eastAsia="Times New Roman" w:hAnsi="Calibri" w:cs="Calibri"/>
                <w:b/>
                <w:bCs/>
                <w:color w:val="000000"/>
                <w:kern w:val="0"/>
                <w:sz w:val="20"/>
                <w:szCs w:val="20"/>
                <w14:ligatures w14:val="none"/>
              </w:rPr>
              <w:t>Other Direct Costs (ODC)</w:t>
            </w:r>
          </w:p>
        </w:tc>
        <w:tc>
          <w:tcPr>
            <w:tcW w:w="1350" w:type="dxa"/>
            <w:tcBorders>
              <w:top w:val="single" w:sz="4" w:space="0" w:color="auto"/>
              <w:left w:val="nil"/>
              <w:bottom w:val="single" w:sz="4" w:space="0" w:color="auto"/>
              <w:right w:val="single" w:sz="4" w:space="0" w:color="auto"/>
            </w:tcBorders>
            <w:shd w:val="clear" w:color="000000" w:fill="D9D9D9"/>
            <w:vAlign w:val="center"/>
            <w:hideMark/>
          </w:tcPr>
          <w:p w14:paraId="1C499499" w14:textId="77777777" w:rsidR="00C96022" w:rsidRPr="004F5582" w:rsidRDefault="00C96022" w:rsidP="00334BEF">
            <w:pPr>
              <w:spacing w:after="0" w:line="240" w:lineRule="auto"/>
              <w:jc w:val="center"/>
              <w:rPr>
                <w:rFonts w:ascii="Calibri" w:eastAsia="Times New Roman" w:hAnsi="Calibri" w:cs="Calibri"/>
                <w:b/>
                <w:bCs/>
                <w:color w:val="000000"/>
                <w:kern w:val="0"/>
                <w:sz w:val="20"/>
                <w:szCs w:val="20"/>
                <w14:ligatures w14:val="none"/>
              </w:rPr>
            </w:pPr>
            <w:r w:rsidRPr="004F5582">
              <w:rPr>
                <w:rFonts w:ascii="Calibri" w:eastAsia="Times New Roman" w:hAnsi="Calibri" w:cs="Calibri"/>
                <w:b/>
                <w:bCs/>
                <w:color w:val="000000"/>
                <w:kern w:val="0"/>
                <w:sz w:val="20"/>
                <w:szCs w:val="20"/>
                <w14:ligatures w14:val="none"/>
              </w:rPr>
              <w:t>Fully Burdened Hourly Rate</w:t>
            </w:r>
          </w:p>
        </w:tc>
      </w:tr>
      <w:tr w:rsidR="00C96022" w:rsidRPr="004F5582" w14:paraId="203A3D9D" w14:textId="77777777" w:rsidTr="00334BEF">
        <w:trPr>
          <w:trHeight w:val="818"/>
        </w:trPr>
        <w:tc>
          <w:tcPr>
            <w:tcW w:w="1705" w:type="dxa"/>
            <w:tcBorders>
              <w:top w:val="nil"/>
              <w:left w:val="single" w:sz="4" w:space="0" w:color="auto"/>
              <w:bottom w:val="single" w:sz="4" w:space="0" w:color="auto"/>
              <w:right w:val="single" w:sz="4" w:space="0" w:color="auto"/>
            </w:tcBorders>
            <w:shd w:val="clear" w:color="auto" w:fill="auto"/>
            <w:vAlign w:val="center"/>
          </w:tcPr>
          <w:p w14:paraId="3676B089" w14:textId="77777777" w:rsidR="00C96022" w:rsidRPr="004F5582" w:rsidRDefault="00C96022" w:rsidP="00334BEF">
            <w:pPr>
              <w:spacing w:after="0" w:line="240" w:lineRule="auto"/>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Jeff Abraham</w:t>
            </w:r>
          </w:p>
        </w:tc>
        <w:tc>
          <w:tcPr>
            <w:tcW w:w="1800" w:type="dxa"/>
            <w:tcBorders>
              <w:top w:val="nil"/>
              <w:left w:val="nil"/>
              <w:bottom w:val="single" w:sz="4" w:space="0" w:color="auto"/>
              <w:right w:val="single" w:sz="4" w:space="0" w:color="auto"/>
            </w:tcBorders>
            <w:shd w:val="clear" w:color="auto" w:fill="auto"/>
            <w:vAlign w:val="center"/>
          </w:tcPr>
          <w:p w14:paraId="025F39C9" w14:textId="77777777" w:rsidR="00C96022" w:rsidRPr="004F5582" w:rsidRDefault="00C96022" w:rsidP="00334BEF">
            <w:pPr>
              <w:spacing w:after="0" w:line="240" w:lineRule="auto"/>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Principal DR Consultant</w:t>
            </w:r>
          </w:p>
        </w:tc>
        <w:tc>
          <w:tcPr>
            <w:tcW w:w="1620" w:type="dxa"/>
            <w:tcBorders>
              <w:top w:val="nil"/>
              <w:left w:val="nil"/>
              <w:bottom w:val="single" w:sz="4" w:space="0" w:color="auto"/>
              <w:right w:val="single" w:sz="4" w:space="0" w:color="auto"/>
            </w:tcBorders>
            <w:shd w:val="clear" w:color="auto" w:fill="auto"/>
            <w:noWrap/>
            <w:vAlign w:val="center"/>
            <w:hideMark/>
          </w:tcPr>
          <w:p w14:paraId="1A388879"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$160.00</w:t>
            </w:r>
          </w:p>
        </w:tc>
        <w:tc>
          <w:tcPr>
            <w:tcW w:w="1170" w:type="dxa"/>
            <w:tcBorders>
              <w:top w:val="nil"/>
              <w:left w:val="nil"/>
              <w:bottom w:val="single" w:sz="4" w:space="0" w:color="auto"/>
              <w:right w:val="single" w:sz="4" w:space="0" w:color="auto"/>
            </w:tcBorders>
            <w:shd w:val="clear" w:color="auto" w:fill="auto"/>
            <w:noWrap/>
            <w:vAlign w:val="center"/>
            <w:hideMark/>
          </w:tcPr>
          <w:p w14:paraId="05D84322"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$24.00</w:t>
            </w:r>
          </w:p>
        </w:tc>
        <w:tc>
          <w:tcPr>
            <w:tcW w:w="1260" w:type="dxa"/>
            <w:tcBorders>
              <w:top w:val="nil"/>
              <w:left w:val="nil"/>
              <w:bottom w:val="single" w:sz="4" w:space="0" w:color="auto"/>
              <w:right w:val="single" w:sz="4" w:space="0" w:color="auto"/>
            </w:tcBorders>
            <w:shd w:val="clear" w:color="auto" w:fill="auto"/>
            <w:noWrap/>
            <w:vAlign w:val="center"/>
            <w:hideMark/>
          </w:tcPr>
          <w:p w14:paraId="54942A2B"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$16.00</w:t>
            </w:r>
          </w:p>
        </w:tc>
        <w:tc>
          <w:tcPr>
            <w:tcW w:w="1260" w:type="dxa"/>
            <w:tcBorders>
              <w:top w:val="nil"/>
              <w:left w:val="nil"/>
              <w:bottom w:val="single" w:sz="4" w:space="0" w:color="auto"/>
              <w:right w:val="single" w:sz="4" w:space="0" w:color="auto"/>
            </w:tcBorders>
            <w:shd w:val="clear" w:color="auto" w:fill="auto"/>
            <w:noWrap/>
            <w:vAlign w:val="center"/>
            <w:hideMark/>
          </w:tcPr>
          <w:p w14:paraId="5322A403"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$0.00</w:t>
            </w:r>
          </w:p>
        </w:tc>
        <w:tc>
          <w:tcPr>
            <w:tcW w:w="1350" w:type="dxa"/>
            <w:tcBorders>
              <w:top w:val="nil"/>
              <w:left w:val="nil"/>
              <w:bottom w:val="single" w:sz="4" w:space="0" w:color="auto"/>
              <w:right w:val="single" w:sz="4" w:space="0" w:color="auto"/>
            </w:tcBorders>
            <w:shd w:val="clear" w:color="auto" w:fill="auto"/>
            <w:noWrap/>
            <w:vAlign w:val="center"/>
            <w:hideMark/>
          </w:tcPr>
          <w:p w14:paraId="72FAF29C"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$200.00</w:t>
            </w:r>
          </w:p>
        </w:tc>
      </w:tr>
      <w:tr w:rsidR="00C96022" w:rsidRPr="004F5582" w14:paraId="5871D8BE" w14:textId="77777777" w:rsidTr="00334BEF">
        <w:trPr>
          <w:trHeight w:val="890"/>
        </w:trPr>
        <w:tc>
          <w:tcPr>
            <w:tcW w:w="1705" w:type="dxa"/>
            <w:tcBorders>
              <w:top w:val="nil"/>
              <w:left w:val="single" w:sz="4" w:space="0" w:color="auto"/>
              <w:bottom w:val="single" w:sz="4" w:space="0" w:color="auto"/>
              <w:right w:val="single" w:sz="4" w:space="0" w:color="auto"/>
            </w:tcBorders>
            <w:shd w:val="clear" w:color="auto" w:fill="auto"/>
            <w:vAlign w:val="center"/>
            <w:hideMark/>
          </w:tcPr>
          <w:p w14:paraId="755A7C16" w14:textId="77777777" w:rsidR="00C96022" w:rsidRPr="004F5582" w:rsidRDefault="00C96022" w:rsidP="00334BEF">
            <w:pPr>
              <w:spacing w:after="0" w:line="240" w:lineRule="auto"/>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 Eric Zabukovec</w:t>
            </w:r>
          </w:p>
        </w:tc>
        <w:tc>
          <w:tcPr>
            <w:tcW w:w="1800" w:type="dxa"/>
            <w:tcBorders>
              <w:top w:val="nil"/>
              <w:left w:val="nil"/>
              <w:bottom w:val="single" w:sz="4" w:space="0" w:color="auto"/>
              <w:right w:val="single" w:sz="4" w:space="0" w:color="auto"/>
            </w:tcBorders>
            <w:shd w:val="clear" w:color="auto" w:fill="auto"/>
            <w:vAlign w:val="center"/>
            <w:hideMark/>
          </w:tcPr>
          <w:p w14:paraId="2B573FD8" w14:textId="77777777" w:rsidR="00C96022" w:rsidRPr="004F5582" w:rsidRDefault="00C96022" w:rsidP="00334BEF">
            <w:pPr>
              <w:spacing w:after="0" w:line="240" w:lineRule="auto"/>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Senior PM/ FEMA Liaison</w:t>
            </w:r>
          </w:p>
        </w:tc>
        <w:tc>
          <w:tcPr>
            <w:tcW w:w="1620" w:type="dxa"/>
            <w:tcBorders>
              <w:top w:val="nil"/>
              <w:left w:val="nil"/>
              <w:bottom w:val="single" w:sz="4" w:space="0" w:color="auto"/>
              <w:right w:val="single" w:sz="4" w:space="0" w:color="auto"/>
            </w:tcBorders>
            <w:shd w:val="clear" w:color="auto" w:fill="auto"/>
            <w:noWrap/>
            <w:vAlign w:val="center"/>
            <w:hideMark/>
          </w:tcPr>
          <w:p w14:paraId="4D391204"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$144.00</w:t>
            </w:r>
          </w:p>
        </w:tc>
        <w:tc>
          <w:tcPr>
            <w:tcW w:w="1170" w:type="dxa"/>
            <w:tcBorders>
              <w:top w:val="nil"/>
              <w:left w:val="nil"/>
              <w:bottom w:val="single" w:sz="4" w:space="0" w:color="auto"/>
              <w:right w:val="single" w:sz="4" w:space="0" w:color="auto"/>
            </w:tcBorders>
            <w:shd w:val="clear" w:color="auto" w:fill="auto"/>
            <w:noWrap/>
            <w:vAlign w:val="center"/>
            <w:hideMark/>
          </w:tcPr>
          <w:p w14:paraId="21750769"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$21.60</w:t>
            </w:r>
          </w:p>
        </w:tc>
        <w:tc>
          <w:tcPr>
            <w:tcW w:w="1260" w:type="dxa"/>
            <w:tcBorders>
              <w:top w:val="nil"/>
              <w:left w:val="nil"/>
              <w:bottom w:val="single" w:sz="4" w:space="0" w:color="auto"/>
              <w:right w:val="single" w:sz="4" w:space="0" w:color="auto"/>
            </w:tcBorders>
            <w:shd w:val="clear" w:color="auto" w:fill="auto"/>
            <w:noWrap/>
            <w:vAlign w:val="center"/>
            <w:hideMark/>
          </w:tcPr>
          <w:p w14:paraId="21AA0676"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$14.40</w:t>
            </w:r>
          </w:p>
        </w:tc>
        <w:tc>
          <w:tcPr>
            <w:tcW w:w="1260" w:type="dxa"/>
            <w:tcBorders>
              <w:top w:val="nil"/>
              <w:left w:val="nil"/>
              <w:bottom w:val="single" w:sz="4" w:space="0" w:color="auto"/>
              <w:right w:val="single" w:sz="4" w:space="0" w:color="auto"/>
            </w:tcBorders>
            <w:shd w:val="clear" w:color="auto" w:fill="auto"/>
            <w:noWrap/>
            <w:vAlign w:val="center"/>
            <w:hideMark/>
          </w:tcPr>
          <w:p w14:paraId="12C6A301"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$0.00</w:t>
            </w:r>
          </w:p>
        </w:tc>
        <w:tc>
          <w:tcPr>
            <w:tcW w:w="1350" w:type="dxa"/>
            <w:tcBorders>
              <w:top w:val="nil"/>
              <w:left w:val="nil"/>
              <w:bottom w:val="single" w:sz="4" w:space="0" w:color="auto"/>
              <w:right w:val="single" w:sz="4" w:space="0" w:color="auto"/>
            </w:tcBorders>
            <w:shd w:val="clear" w:color="auto" w:fill="auto"/>
            <w:noWrap/>
            <w:vAlign w:val="center"/>
            <w:hideMark/>
          </w:tcPr>
          <w:p w14:paraId="69681170"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$180.00</w:t>
            </w:r>
          </w:p>
        </w:tc>
      </w:tr>
      <w:tr w:rsidR="00C96022" w:rsidRPr="004F5582" w14:paraId="4EE7F99B" w14:textId="77777777" w:rsidTr="00334BEF">
        <w:trPr>
          <w:trHeight w:val="890"/>
        </w:trPr>
        <w:tc>
          <w:tcPr>
            <w:tcW w:w="1705" w:type="dxa"/>
            <w:tcBorders>
              <w:top w:val="nil"/>
              <w:left w:val="single" w:sz="4" w:space="0" w:color="auto"/>
              <w:bottom w:val="single" w:sz="4" w:space="0" w:color="auto"/>
              <w:right w:val="single" w:sz="4" w:space="0" w:color="auto"/>
            </w:tcBorders>
            <w:shd w:val="clear" w:color="auto" w:fill="auto"/>
            <w:vAlign w:val="center"/>
            <w:hideMark/>
          </w:tcPr>
          <w:p w14:paraId="2294CFCF" w14:textId="77777777" w:rsidR="00C96022" w:rsidRPr="004F5582" w:rsidRDefault="00C96022" w:rsidP="00334BEF">
            <w:pPr>
              <w:spacing w:after="0" w:line="240" w:lineRule="auto"/>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 Jon Berquist</w:t>
            </w:r>
          </w:p>
        </w:tc>
        <w:tc>
          <w:tcPr>
            <w:tcW w:w="1800" w:type="dxa"/>
            <w:tcBorders>
              <w:top w:val="nil"/>
              <w:left w:val="nil"/>
              <w:bottom w:val="single" w:sz="4" w:space="0" w:color="auto"/>
              <w:right w:val="single" w:sz="4" w:space="0" w:color="auto"/>
            </w:tcBorders>
            <w:shd w:val="clear" w:color="auto" w:fill="auto"/>
            <w:vAlign w:val="center"/>
            <w:hideMark/>
          </w:tcPr>
          <w:p w14:paraId="41F5096C" w14:textId="77777777" w:rsidR="00C96022" w:rsidRPr="004F5582" w:rsidRDefault="00C96022" w:rsidP="00334BEF">
            <w:pPr>
              <w:spacing w:after="0" w:line="240" w:lineRule="auto"/>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Lead DR Analyst</w:t>
            </w:r>
          </w:p>
        </w:tc>
        <w:tc>
          <w:tcPr>
            <w:tcW w:w="1620" w:type="dxa"/>
            <w:tcBorders>
              <w:top w:val="nil"/>
              <w:left w:val="nil"/>
              <w:bottom w:val="single" w:sz="4" w:space="0" w:color="auto"/>
              <w:right w:val="single" w:sz="4" w:space="0" w:color="auto"/>
            </w:tcBorders>
            <w:shd w:val="clear" w:color="auto" w:fill="auto"/>
            <w:noWrap/>
            <w:vAlign w:val="center"/>
            <w:hideMark/>
          </w:tcPr>
          <w:p w14:paraId="70774A2D"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$136.00</w:t>
            </w:r>
          </w:p>
        </w:tc>
        <w:tc>
          <w:tcPr>
            <w:tcW w:w="1170" w:type="dxa"/>
            <w:tcBorders>
              <w:top w:val="nil"/>
              <w:left w:val="nil"/>
              <w:bottom w:val="single" w:sz="4" w:space="0" w:color="auto"/>
              <w:right w:val="single" w:sz="4" w:space="0" w:color="auto"/>
            </w:tcBorders>
            <w:shd w:val="clear" w:color="auto" w:fill="auto"/>
            <w:noWrap/>
            <w:vAlign w:val="center"/>
            <w:hideMark/>
          </w:tcPr>
          <w:p w14:paraId="2B65874D"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$20.40</w:t>
            </w:r>
          </w:p>
        </w:tc>
        <w:tc>
          <w:tcPr>
            <w:tcW w:w="1260" w:type="dxa"/>
            <w:tcBorders>
              <w:top w:val="nil"/>
              <w:left w:val="nil"/>
              <w:bottom w:val="single" w:sz="4" w:space="0" w:color="auto"/>
              <w:right w:val="single" w:sz="4" w:space="0" w:color="auto"/>
            </w:tcBorders>
            <w:shd w:val="clear" w:color="auto" w:fill="auto"/>
            <w:noWrap/>
            <w:vAlign w:val="center"/>
            <w:hideMark/>
          </w:tcPr>
          <w:p w14:paraId="71045EA0"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$13.60</w:t>
            </w:r>
          </w:p>
        </w:tc>
        <w:tc>
          <w:tcPr>
            <w:tcW w:w="1260" w:type="dxa"/>
            <w:tcBorders>
              <w:top w:val="nil"/>
              <w:left w:val="nil"/>
              <w:bottom w:val="single" w:sz="4" w:space="0" w:color="auto"/>
              <w:right w:val="single" w:sz="4" w:space="0" w:color="auto"/>
            </w:tcBorders>
            <w:shd w:val="clear" w:color="auto" w:fill="auto"/>
            <w:noWrap/>
            <w:vAlign w:val="center"/>
            <w:hideMark/>
          </w:tcPr>
          <w:p w14:paraId="4FAF0F2B"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$0.00</w:t>
            </w:r>
          </w:p>
        </w:tc>
        <w:tc>
          <w:tcPr>
            <w:tcW w:w="1350" w:type="dxa"/>
            <w:tcBorders>
              <w:top w:val="nil"/>
              <w:left w:val="nil"/>
              <w:bottom w:val="single" w:sz="4" w:space="0" w:color="auto"/>
              <w:right w:val="single" w:sz="4" w:space="0" w:color="auto"/>
            </w:tcBorders>
            <w:shd w:val="clear" w:color="auto" w:fill="auto"/>
            <w:noWrap/>
            <w:vAlign w:val="center"/>
            <w:hideMark/>
          </w:tcPr>
          <w:p w14:paraId="09E5C5F5"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$170.00</w:t>
            </w:r>
          </w:p>
        </w:tc>
      </w:tr>
      <w:tr w:rsidR="00C96022" w:rsidRPr="004F5582" w14:paraId="2A16ADBB" w14:textId="77777777" w:rsidTr="00334BEF">
        <w:trPr>
          <w:trHeight w:val="800"/>
        </w:trPr>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F9297" w14:textId="77777777" w:rsidR="00C96022" w:rsidRPr="004F5582" w:rsidRDefault="00C96022" w:rsidP="00334BEF">
            <w:pPr>
              <w:spacing w:after="0" w:line="240" w:lineRule="auto"/>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 Josh Milner</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5187782E" w14:textId="77777777" w:rsidR="00C96022" w:rsidRPr="004F5582" w:rsidRDefault="00C96022" w:rsidP="00334BEF">
            <w:pPr>
              <w:spacing w:after="0" w:line="240" w:lineRule="auto"/>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Debris Management Specialist</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551A67EF"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$136.00</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11212E3"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$20.40</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5D6B9137"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$13.60</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2AEC37A"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$0.00</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058DC04B"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$170.00</w:t>
            </w:r>
          </w:p>
        </w:tc>
      </w:tr>
      <w:tr w:rsidR="00C96022" w:rsidRPr="004F5582" w14:paraId="12393C1D" w14:textId="77777777" w:rsidTr="00334BEF">
        <w:trPr>
          <w:trHeight w:val="800"/>
        </w:trPr>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4313970C" w14:textId="77777777" w:rsidR="00C96022" w:rsidRPr="004F5582" w:rsidRDefault="00C96022" w:rsidP="00334BEF">
            <w:pPr>
              <w:spacing w:after="0" w:line="240" w:lineRule="auto"/>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Pat Geelan</w:t>
            </w:r>
          </w:p>
        </w:tc>
        <w:tc>
          <w:tcPr>
            <w:tcW w:w="1800" w:type="dxa"/>
            <w:tcBorders>
              <w:top w:val="single" w:sz="4" w:space="0" w:color="auto"/>
              <w:left w:val="nil"/>
              <w:bottom w:val="single" w:sz="4" w:space="0" w:color="auto"/>
              <w:right w:val="single" w:sz="4" w:space="0" w:color="auto"/>
            </w:tcBorders>
            <w:shd w:val="clear" w:color="auto" w:fill="auto"/>
            <w:vAlign w:val="center"/>
          </w:tcPr>
          <w:p w14:paraId="619673D2" w14:textId="77777777" w:rsidR="00C96022" w:rsidRPr="004F5582" w:rsidRDefault="00C96022" w:rsidP="00334BEF">
            <w:pPr>
              <w:spacing w:after="0" w:line="240" w:lineRule="auto"/>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Technical Advisor</w:t>
            </w:r>
          </w:p>
        </w:tc>
        <w:tc>
          <w:tcPr>
            <w:tcW w:w="1620" w:type="dxa"/>
            <w:tcBorders>
              <w:top w:val="single" w:sz="4" w:space="0" w:color="auto"/>
              <w:left w:val="nil"/>
              <w:bottom w:val="single" w:sz="4" w:space="0" w:color="auto"/>
              <w:right w:val="single" w:sz="4" w:space="0" w:color="auto"/>
            </w:tcBorders>
            <w:shd w:val="clear" w:color="auto" w:fill="auto"/>
            <w:noWrap/>
            <w:vAlign w:val="center"/>
          </w:tcPr>
          <w:p w14:paraId="63E63A52"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$136.00</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2583F5F"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$20.40</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5E83E259"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$13.60</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048F4B13"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$0.00</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83FCA1C"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$170.00</w:t>
            </w:r>
          </w:p>
        </w:tc>
      </w:tr>
    </w:tbl>
    <w:p w14:paraId="38C3D0E5" w14:textId="77777777" w:rsidR="00C96022" w:rsidRPr="004F5582" w:rsidRDefault="00C96022" w:rsidP="00C96022">
      <w:pPr>
        <w:tabs>
          <w:tab w:val="left" w:pos="-1080"/>
          <w:tab w:val="left" w:pos="-360"/>
          <w:tab w:val="left" w:pos="4320"/>
        </w:tabs>
        <w:suppressAutoHyphens/>
        <w:spacing w:after="120" w:line="240" w:lineRule="auto"/>
        <w:jc w:val="both"/>
        <w:rPr>
          <w:rFonts w:ascii="Times New Roman" w:eastAsia="Times New Roman" w:hAnsi="Times New Roman" w:cs="Times New Roman"/>
          <w:kern w:val="0"/>
          <w14:ligatures w14:val="none"/>
        </w:rPr>
      </w:pPr>
    </w:p>
    <w:p w14:paraId="4B31A90C" w14:textId="77777777" w:rsidR="00C96022" w:rsidRPr="004F5582" w:rsidRDefault="00C96022" w:rsidP="00C96022">
      <w:pPr>
        <w:tabs>
          <w:tab w:val="left" w:pos="-1080"/>
          <w:tab w:val="left" w:pos="-360"/>
          <w:tab w:val="left" w:pos="4320"/>
        </w:tabs>
        <w:suppressAutoHyphens/>
        <w:spacing w:after="120" w:line="240" w:lineRule="auto"/>
        <w:jc w:val="both"/>
        <w:rPr>
          <w:rFonts w:ascii="Calibri" w:eastAsia="Times New Roman" w:hAnsi="Calibri" w:cs="Calibri"/>
          <w:b/>
          <w:bCs/>
          <w:kern w:val="0"/>
          <w14:ligatures w14:val="none"/>
        </w:rPr>
      </w:pPr>
      <w:r w:rsidRPr="004F5582">
        <w:rPr>
          <w:rFonts w:ascii="Calibri" w:eastAsia="Times New Roman" w:hAnsi="Calibri" w:cs="Calibri"/>
          <w:b/>
          <w:bCs/>
          <w:kern w:val="0"/>
          <w14:ligatures w14:val="none"/>
        </w:rPr>
        <w:t xml:space="preserve">Cost Proposal </w:t>
      </w:r>
    </w:p>
    <w:p w14:paraId="4B2F129E" w14:textId="77777777" w:rsidR="00C96022" w:rsidRPr="004F5582" w:rsidRDefault="00C96022" w:rsidP="00C96022">
      <w:pPr>
        <w:tabs>
          <w:tab w:val="left" w:pos="-1080"/>
          <w:tab w:val="left" w:pos="-360"/>
          <w:tab w:val="left" w:pos="4320"/>
        </w:tabs>
        <w:suppressAutoHyphens/>
        <w:spacing w:after="120" w:line="240" w:lineRule="auto"/>
        <w:jc w:val="both"/>
        <w:rPr>
          <w:rFonts w:ascii="Calibri" w:eastAsia="Times New Roman" w:hAnsi="Calibri" w:cs="Calibri"/>
          <w:kern w:val="0"/>
          <w14:ligatures w14:val="none"/>
        </w:rPr>
      </w:pPr>
      <w:r w:rsidRPr="004F5582">
        <w:rPr>
          <w:rFonts w:ascii="Calibri" w:eastAsia="Times New Roman" w:hAnsi="Calibri" w:cs="Calibri"/>
          <w:kern w:val="0"/>
          <w14:ligatures w14:val="none"/>
        </w:rPr>
        <w:t xml:space="preserve">Please provide a total proposed not-to-exceed (NTE) amount for the annual cost of providing services as specified in Section 5.  </w:t>
      </w:r>
    </w:p>
    <w:tbl>
      <w:tblPr>
        <w:tblW w:w="7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4680"/>
      </w:tblGrid>
      <w:tr w:rsidR="00C96022" w:rsidRPr="004F5582" w14:paraId="74644FAB" w14:textId="77777777" w:rsidTr="00334BEF">
        <w:trPr>
          <w:trHeight w:val="890"/>
        </w:trPr>
        <w:tc>
          <w:tcPr>
            <w:tcW w:w="3235" w:type="dxa"/>
            <w:shd w:val="clear" w:color="auto" w:fill="auto"/>
            <w:vAlign w:val="center"/>
            <w:hideMark/>
          </w:tcPr>
          <w:p w14:paraId="67EA0865" w14:textId="77777777" w:rsidR="00C96022" w:rsidRPr="004F5582" w:rsidRDefault="00C96022" w:rsidP="00334BEF">
            <w:pPr>
              <w:spacing w:after="0" w:line="240" w:lineRule="auto"/>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 </w:t>
            </w:r>
          </w:p>
        </w:tc>
        <w:tc>
          <w:tcPr>
            <w:tcW w:w="4680" w:type="dxa"/>
            <w:shd w:val="clear" w:color="auto" w:fill="auto"/>
            <w:noWrap/>
            <w:vAlign w:val="center"/>
            <w:hideMark/>
          </w:tcPr>
          <w:p w14:paraId="1850F218" w14:textId="77777777" w:rsidR="00C96022" w:rsidRPr="004F5582" w:rsidRDefault="00C96022" w:rsidP="00334BEF">
            <w:pPr>
              <w:spacing w:after="0" w:line="240" w:lineRule="auto"/>
              <w:jc w:val="center"/>
              <w:rPr>
                <w:rFonts w:ascii="Calibri" w:eastAsia="Times New Roman" w:hAnsi="Calibri" w:cs="Calibri"/>
                <w:b/>
                <w:bCs/>
                <w:color w:val="000000"/>
                <w:kern w:val="0"/>
                <w14:ligatures w14:val="none"/>
              </w:rPr>
            </w:pPr>
            <w:r w:rsidRPr="004F5582">
              <w:rPr>
                <w:rFonts w:ascii="Calibri" w:eastAsia="Times New Roman" w:hAnsi="Calibri" w:cs="Calibri"/>
                <w:b/>
                <w:bCs/>
                <w:color w:val="000000"/>
                <w:kern w:val="0"/>
                <w14:ligatures w14:val="none"/>
              </w:rPr>
              <w:t>Total Annual Not to Exceed Amount</w:t>
            </w:r>
          </w:p>
        </w:tc>
      </w:tr>
      <w:tr w:rsidR="00C96022" w:rsidRPr="004F5582" w14:paraId="315D88C2" w14:textId="77777777" w:rsidTr="00334BEF">
        <w:trPr>
          <w:trHeight w:val="800"/>
        </w:trPr>
        <w:tc>
          <w:tcPr>
            <w:tcW w:w="3235" w:type="dxa"/>
            <w:shd w:val="clear" w:color="auto" w:fill="auto"/>
            <w:vAlign w:val="center"/>
            <w:hideMark/>
          </w:tcPr>
          <w:p w14:paraId="475141DD" w14:textId="77777777" w:rsidR="00C96022" w:rsidRPr="004F5582" w:rsidRDefault="00C96022" w:rsidP="00334BEF">
            <w:pPr>
              <w:spacing w:after="0" w:line="240" w:lineRule="auto"/>
              <w:jc w:val="center"/>
              <w:rPr>
                <w:rFonts w:ascii="Calibri" w:eastAsia="Times New Roman" w:hAnsi="Calibri" w:cs="Calibri"/>
                <w:b/>
                <w:bCs/>
                <w:color w:val="000000"/>
                <w:kern w:val="0"/>
                <w14:ligatures w14:val="none"/>
              </w:rPr>
            </w:pPr>
            <w:r w:rsidRPr="004F5582">
              <w:rPr>
                <w:rFonts w:ascii="Calibri" w:eastAsia="Times New Roman" w:hAnsi="Calibri" w:cs="Calibri"/>
                <w:b/>
                <w:bCs/>
                <w:color w:val="000000"/>
                <w:kern w:val="0"/>
                <w14:ligatures w14:val="none"/>
              </w:rPr>
              <w:t>Year 1 through 3</w:t>
            </w:r>
          </w:p>
          <w:p w14:paraId="1358A71C" w14:textId="77777777" w:rsidR="00C96022" w:rsidRPr="004F5582" w:rsidRDefault="00C96022" w:rsidP="00334BEF">
            <w:pPr>
              <w:spacing w:after="0" w:line="240" w:lineRule="auto"/>
              <w:jc w:val="center"/>
              <w:rPr>
                <w:rFonts w:ascii="Calibri" w:eastAsia="Times New Roman" w:hAnsi="Calibri" w:cs="Calibri"/>
                <w:b/>
                <w:bCs/>
                <w:color w:val="000000"/>
                <w:kern w:val="0"/>
                <w14:ligatures w14:val="none"/>
              </w:rPr>
            </w:pPr>
            <w:r w:rsidRPr="004F5582">
              <w:rPr>
                <w:rFonts w:ascii="Calibri" w:eastAsia="Times New Roman" w:hAnsi="Calibri" w:cs="Calibri"/>
                <w:b/>
                <w:bCs/>
                <w:color w:val="000000"/>
                <w:kern w:val="0"/>
                <w14:ligatures w14:val="none"/>
              </w:rPr>
              <w:t>(Initial Contract Period)</w:t>
            </w:r>
          </w:p>
        </w:tc>
        <w:tc>
          <w:tcPr>
            <w:tcW w:w="4680" w:type="dxa"/>
            <w:shd w:val="clear" w:color="auto" w:fill="auto"/>
            <w:noWrap/>
            <w:vAlign w:val="center"/>
            <w:hideMark/>
          </w:tcPr>
          <w:p w14:paraId="4B0F9F42" w14:textId="77777777" w:rsidR="00C96022" w:rsidRPr="004F5582" w:rsidRDefault="00C96022" w:rsidP="00334BEF">
            <w:pPr>
              <w:spacing w:after="0" w:line="240" w:lineRule="auto"/>
              <w:jc w:val="center"/>
              <w:rPr>
                <w:rFonts w:ascii="Calibri" w:eastAsia="Times New Roman" w:hAnsi="Calibri" w:cs="Calibri"/>
                <w:color w:val="000000"/>
                <w:kern w:val="0"/>
                <w14:ligatures w14:val="none"/>
              </w:rPr>
            </w:pPr>
            <w:r w:rsidRPr="004F5582">
              <w:rPr>
                <w:rFonts w:ascii="Calibri" w:eastAsia="Times New Roman" w:hAnsi="Calibri" w:cs="Calibri"/>
                <w:color w:val="000000"/>
                <w:kern w:val="0"/>
                <w14:ligatures w14:val="none"/>
              </w:rPr>
              <w:t>$ 510,000</w:t>
            </w:r>
          </w:p>
        </w:tc>
      </w:tr>
    </w:tbl>
    <w:p w14:paraId="6C5455E3" w14:textId="77777777" w:rsidR="00C96022" w:rsidRDefault="00C96022" w:rsidP="00C96022"/>
    <w:p w14:paraId="0253D114" w14:textId="77777777" w:rsidR="00FA6997" w:rsidRDefault="00FA6997" w:rsidP="00343577">
      <w:pPr>
        <w:pStyle w:val="Heading2"/>
        <w:shd w:val="clear" w:color="auto" w:fill="E82C42"/>
        <w:rPr>
          <w:rFonts w:asciiTheme="minorHAnsi" w:hAnsiTheme="minorHAnsi" w:cstheme="minorHAnsi"/>
          <w:b/>
          <w:bCs/>
          <w:color w:val="FFFFFF" w:themeColor="background1"/>
        </w:rPr>
        <w:sectPr w:rsidR="00FA6997" w:rsidSect="005151BD">
          <w:headerReference w:type="default" r:id="rId8"/>
          <w:footerReference w:type="default" r:id="rId9"/>
          <w:headerReference w:type="first" r:id="rId10"/>
          <w:footerReference w:type="first" r:id="rId11"/>
          <w:pgSz w:w="12240" w:h="15840"/>
          <w:pgMar w:top="1440" w:right="1080" w:bottom="1440" w:left="1080" w:header="576" w:footer="576" w:gutter="0"/>
          <w:cols w:space="720"/>
          <w:titlePg/>
          <w:docGrid w:linePitch="360"/>
        </w:sectPr>
      </w:pPr>
    </w:p>
    <w:p w14:paraId="4EA12823" w14:textId="034ABC77" w:rsidR="000C248B" w:rsidRPr="000C248B" w:rsidRDefault="000C248B" w:rsidP="000C248B">
      <w:pPr>
        <w:pStyle w:val="Heading2"/>
        <w:shd w:val="clear" w:color="auto" w:fill="E82C42"/>
        <w:jc w:val="center"/>
        <w:rPr>
          <w:rFonts w:asciiTheme="minorHAnsi" w:hAnsiTheme="minorHAnsi" w:cstheme="minorHAnsi"/>
          <w:b/>
          <w:bCs/>
          <w:color w:val="FFFFFF" w:themeColor="background1"/>
        </w:rPr>
      </w:pPr>
      <w:bookmarkStart w:id="2" w:name="_Toc166515038"/>
      <w:r w:rsidRPr="000C248B">
        <w:rPr>
          <w:rFonts w:asciiTheme="minorHAnsi" w:hAnsiTheme="minorHAnsi" w:cstheme="minorHAnsi"/>
          <w:b/>
          <w:bCs/>
          <w:color w:val="FFFFFF" w:themeColor="background1"/>
        </w:rPr>
        <w:lastRenderedPageBreak/>
        <w:t xml:space="preserve"> </w:t>
      </w:r>
      <w:r>
        <w:rPr>
          <w:rFonts w:asciiTheme="minorHAnsi" w:hAnsiTheme="minorHAnsi" w:cstheme="minorHAnsi"/>
          <w:b/>
          <w:bCs/>
          <w:color w:val="FFFFFF" w:themeColor="background1"/>
        </w:rPr>
        <w:t>COST PROPOSAL DETAIL AND CALCULATIONS</w:t>
      </w:r>
      <w:bookmarkEnd w:id="2"/>
    </w:p>
    <w:p w14:paraId="0D69E952" w14:textId="77777777" w:rsidR="00070674" w:rsidRPr="00070674" w:rsidRDefault="00070674" w:rsidP="00070674">
      <w:pPr>
        <w:kinsoku w:val="0"/>
        <w:overflowPunct w:val="0"/>
        <w:autoSpaceDE w:val="0"/>
        <w:autoSpaceDN w:val="0"/>
        <w:adjustRightInd w:val="0"/>
        <w:spacing w:before="145" w:after="1" w:line="240" w:lineRule="auto"/>
        <w:rPr>
          <w:rFonts w:ascii="Calibri" w:hAnsi="Calibri" w:cs="Calibri"/>
          <w:b/>
          <w:bCs/>
          <w:kern w:val="0"/>
          <w:sz w:val="6"/>
          <w:szCs w:val="6"/>
        </w:rPr>
      </w:pPr>
    </w:p>
    <w:tbl>
      <w:tblPr>
        <w:tblW w:w="21561" w:type="dxa"/>
        <w:tblLook w:val="04A0" w:firstRow="1" w:lastRow="0" w:firstColumn="1" w:lastColumn="0" w:noHBand="0" w:noVBand="1"/>
      </w:tblPr>
      <w:tblGrid>
        <w:gridCol w:w="1131"/>
        <w:gridCol w:w="1289"/>
        <w:gridCol w:w="7110"/>
        <w:gridCol w:w="6030"/>
        <w:gridCol w:w="1710"/>
        <w:gridCol w:w="1170"/>
        <w:gridCol w:w="1581"/>
        <w:gridCol w:w="1540"/>
      </w:tblGrid>
      <w:tr w:rsidR="00E41DA3" w:rsidRPr="00E41DA3" w14:paraId="4B9DC203" w14:textId="77777777" w:rsidTr="00E41DA3">
        <w:trPr>
          <w:trHeight w:val="390"/>
        </w:trPr>
        <w:tc>
          <w:tcPr>
            <w:tcW w:w="21561" w:type="dxa"/>
            <w:gridSpan w:val="8"/>
            <w:tcBorders>
              <w:top w:val="single" w:sz="8" w:space="0" w:color="auto"/>
              <w:left w:val="single" w:sz="8" w:space="0" w:color="auto"/>
              <w:bottom w:val="single" w:sz="8" w:space="0" w:color="FFFFFF"/>
              <w:right w:val="single" w:sz="8" w:space="0" w:color="000000"/>
            </w:tcBorders>
            <w:shd w:val="clear" w:color="000000" w:fill="000000"/>
            <w:noWrap/>
            <w:vAlign w:val="center"/>
            <w:hideMark/>
          </w:tcPr>
          <w:p w14:paraId="0B90C337" w14:textId="77777777" w:rsidR="00E41DA3" w:rsidRPr="00E41DA3" w:rsidRDefault="00E41DA3" w:rsidP="00E41DA3">
            <w:pPr>
              <w:spacing w:after="0" w:line="240" w:lineRule="auto"/>
              <w:rPr>
                <w:rFonts w:ascii="Calibri" w:eastAsia="Times New Roman" w:hAnsi="Calibri" w:cs="Calibri"/>
                <w:b/>
                <w:bCs/>
                <w:color w:val="FFFFFF"/>
                <w:kern w:val="0"/>
                <w:sz w:val="28"/>
                <w:szCs w:val="28"/>
                <w14:ligatures w14:val="none"/>
              </w:rPr>
            </w:pPr>
            <w:bookmarkStart w:id="3" w:name="RANGE!B2:I25"/>
            <w:r w:rsidRPr="00E41DA3">
              <w:rPr>
                <w:rFonts w:ascii="Calibri" w:eastAsia="Times New Roman" w:hAnsi="Calibri" w:cs="Calibri"/>
                <w:b/>
                <w:bCs/>
                <w:color w:val="FFFFFF"/>
                <w:kern w:val="0"/>
                <w:sz w:val="28"/>
                <w:szCs w:val="28"/>
                <w14:ligatures w14:val="none"/>
              </w:rPr>
              <w:t>PRICING METHODOLOGY AND COST PROPOSAL ASSUMPTIONS</w:t>
            </w:r>
            <w:bookmarkEnd w:id="3"/>
          </w:p>
        </w:tc>
      </w:tr>
      <w:tr w:rsidR="00E41DA3" w:rsidRPr="00E41DA3" w14:paraId="0299FFFC" w14:textId="77777777" w:rsidTr="009C0867">
        <w:trPr>
          <w:trHeight w:val="600"/>
        </w:trPr>
        <w:tc>
          <w:tcPr>
            <w:tcW w:w="1131" w:type="dxa"/>
            <w:tcBorders>
              <w:top w:val="nil"/>
              <w:left w:val="single" w:sz="8" w:space="0" w:color="auto"/>
              <w:bottom w:val="single" w:sz="4" w:space="0" w:color="auto"/>
              <w:right w:val="single" w:sz="4" w:space="0" w:color="FFFFFF"/>
            </w:tcBorders>
            <w:shd w:val="clear" w:color="000000" w:fill="E82C42"/>
            <w:vAlign w:val="center"/>
            <w:hideMark/>
          </w:tcPr>
          <w:p w14:paraId="7E28CD4B" w14:textId="77777777" w:rsidR="00E41DA3" w:rsidRPr="00E41DA3" w:rsidRDefault="00E41DA3" w:rsidP="00E41DA3">
            <w:pPr>
              <w:spacing w:after="0" w:line="240" w:lineRule="auto"/>
              <w:jc w:val="center"/>
              <w:rPr>
                <w:rFonts w:ascii="Calibri" w:eastAsia="Times New Roman" w:hAnsi="Calibri" w:cs="Calibri"/>
                <w:b/>
                <w:bCs/>
                <w:color w:val="FFFFFF"/>
                <w:kern w:val="0"/>
                <w:sz w:val="20"/>
                <w:szCs w:val="20"/>
                <w14:ligatures w14:val="none"/>
              </w:rPr>
            </w:pPr>
            <w:r w:rsidRPr="00E41DA3">
              <w:rPr>
                <w:rFonts w:ascii="Calibri" w:eastAsia="Times New Roman" w:hAnsi="Calibri" w:cs="Calibri"/>
                <w:b/>
                <w:bCs/>
                <w:color w:val="FFFFFF"/>
                <w:kern w:val="0"/>
                <w:sz w:val="20"/>
                <w:szCs w:val="20"/>
                <w14:ligatures w14:val="none"/>
              </w:rPr>
              <w:t>PROPOSED STAFF</w:t>
            </w:r>
          </w:p>
        </w:tc>
        <w:tc>
          <w:tcPr>
            <w:tcW w:w="1289" w:type="dxa"/>
            <w:tcBorders>
              <w:top w:val="nil"/>
              <w:left w:val="nil"/>
              <w:bottom w:val="single" w:sz="4" w:space="0" w:color="auto"/>
              <w:right w:val="single" w:sz="4" w:space="0" w:color="FFFFFF"/>
            </w:tcBorders>
            <w:shd w:val="clear" w:color="000000" w:fill="E82C42"/>
            <w:vAlign w:val="center"/>
            <w:hideMark/>
          </w:tcPr>
          <w:p w14:paraId="7E58BF23" w14:textId="77777777" w:rsidR="00E41DA3" w:rsidRPr="00E41DA3" w:rsidRDefault="00E41DA3" w:rsidP="00E41DA3">
            <w:pPr>
              <w:spacing w:after="0" w:line="240" w:lineRule="auto"/>
              <w:jc w:val="center"/>
              <w:rPr>
                <w:rFonts w:ascii="Calibri" w:eastAsia="Times New Roman" w:hAnsi="Calibri" w:cs="Calibri"/>
                <w:b/>
                <w:bCs/>
                <w:color w:val="FFFFFF"/>
                <w:kern w:val="0"/>
                <w:sz w:val="20"/>
                <w:szCs w:val="20"/>
                <w14:ligatures w14:val="none"/>
              </w:rPr>
            </w:pPr>
            <w:r w:rsidRPr="00E41DA3">
              <w:rPr>
                <w:rFonts w:ascii="Calibri" w:eastAsia="Times New Roman" w:hAnsi="Calibri" w:cs="Calibri"/>
                <w:b/>
                <w:bCs/>
                <w:color w:val="FFFFFF"/>
                <w:kern w:val="0"/>
                <w:sz w:val="20"/>
                <w:szCs w:val="20"/>
                <w14:ligatures w14:val="none"/>
              </w:rPr>
              <w:t>PROPOSED TITLE</w:t>
            </w:r>
          </w:p>
        </w:tc>
        <w:tc>
          <w:tcPr>
            <w:tcW w:w="7110" w:type="dxa"/>
            <w:tcBorders>
              <w:top w:val="nil"/>
              <w:left w:val="nil"/>
              <w:bottom w:val="single" w:sz="4" w:space="0" w:color="auto"/>
              <w:right w:val="single" w:sz="4" w:space="0" w:color="FFFFFF"/>
            </w:tcBorders>
            <w:shd w:val="clear" w:color="000000" w:fill="E82C42"/>
            <w:vAlign w:val="center"/>
            <w:hideMark/>
          </w:tcPr>
          <w:p w14:paraId="2DA99C86" w14:textId="77777777" w:rsidR="00E41DA3" w:rsidRPr="00E41DA3" w:rsidRDefault="00E41DA3" w:rsidP="00E41DA3">
            <w:pPr>
              <w:spacing w:after="0" w:line="240" w:lineRule="auto"/>
              <w:jc w:val="center"/>
              <w:rPr>
                <w:rFonts w:ascii="Calibri" w:eastAsia="Times New Roman" w:hAnsi="Calibri" w:cs="Calibri"/>
                <w:b/>
                <w:bCs/>
                <w:color w:val="FFFFFF"/>
                <w:kern w:val="0"/>
                <w:sz w:val="20"/>
                <w:szCs w:val="20"/>
                <w14:ligatures w14:val="none"/>
              </w:rPr>
            </w:pPr>
            <w:r w:rsidRPr="00E41DA3">
              <w:rPr>
                <w:rFonts w:ascii="Calibri" w:eastAsia="Times New Roman" w:hAnsi="Calibri" w:cs="Calibri"/>
                <w:b/>
                <w:bCs/>
                <w:color w:val="FFFFFF"/>
                <w:kern w:val="0"/>
                <w:sz w:val="20"/>
                <w:szCs w:val="20"/>
                <w14:ligatures w14:val="none"/>
              </w:rPr>
              <w:t>PROPOSED DUTY STATEMENT</w:t>
            </w:r>
          </w:p>
        </w:tc>
        <w:tc>
          <w:tcPr>
            <w:tcW w:w="6030" w:type="dxa"/>
            <w:tcBorders>
              <w:top w:val="nil"/>
              <w:left w:val="nil"/>
              <w:bottom w:val="single" w:sz="4" w:space="0" w:color="auto"/>
              <w:right w:val="single" w:sz="4" w:space="0" w:color="FFFFFF"/>
            </w:tcBorders>
            <w:shd w:val="clear" w:color="000000" w:fill="E82C42"/>
            <w:vAlign w:val="center"/>
            <w:hideMark/>
          </w:tcPr>
          <w:p w14:paraId="5EE68F6E" w14:textId="77777777" w:rsidR="00E41DA3" w:rsidRPr="00E41DA3" w:rsidRDefault="00E41DA3" w:rsidP="00E41DA3">
            <w:pPr>
              <w:spacing w:after="0" w:line="240" w:lineRule="auto"/>
              <w:jc w:val="center"/>
              <w:rPr>
                <w:rFonts w:ascii="Calibri" w:eastAsia="Times New Roman" w:hAnsi="Calibri" w:cs="Calibri"/>
                <w:b/>
                <w:bCs/>
                <w:color w:val="FFFFFF"/>
                <w:kern w:val="0"/>
                <w:sz w:val="20"/>
                <w:szCs w:val="20"/>
                <w14:ligatures w14:val="none"/>
              </w:rPr>
            </w:pPr>
            <w:r w:rsidRPr="00E41DA3">
              <w:rPr>
                <w:rFonts w:ascii="Calibri" w:eastAsia="Times New Roman" w:hAnsi="Calibri" w:cs="Calibri"/>
                <w:b/>
                <w:bCs/>
                <w:color w:val="FFFFFF"/>
                <w:kern w:val="0"/>
                <w:sz w:val="20"/>
                <w:szCs w:val="20"/>
                <w14:ligatures w14:val="none"/>
              </w:rPr>
              <w:t>SPECIFIC SOW ITEM PERFORMED BY RELEVANT STAFF</w:t>
            </w:r>
            <w:r w:rsidRPr="00E41DA3">
              <w:rPr>
                <w:rFonts w:ascii="Calibri" w:eastAsia="Times New Roman" w:hAnsi="Calibri" w:cs="Calibri"/>
                <w:b/>
                <w:bCs/>
                <w:color w:val="FFFFFF"/>
                <w:kern w:val="0"/>
                <w:sz w:val="20"/>
                <w:szCs w:val="20"/>
                <w14:ligatures w14:val="none"/>
              </w:rPr>
              <w:br/>
            </w:r>
            <w:r w:rsidRPr="00E41DA3">
              <w:rPr>
                <w:rFonts w:ascii="Calibri" w:eastAsia="Times New Roman" w:hAnsi="Calibri" w:cs="Calibri"/>
                <w:b/>
                <w:bCs/>
                <w:color w:val="FFFFFF"/>
                <w:kern w:val="0"/>
                <w:sz w:val="16"/>
                <w:szCs w:val="16"/>
                <w14:ligatures w14:val="none"/>
              </w:rPr>
              <w:t>(AS REQUESTED IN THE RFP)</w:t>
            </w:r>
          </w:p>
        </w:tc>
        <w:tc>
          <w:tcPr>
            <w:tcW w:w="1710" w:type="dxa"/>
            <w:tcBorders>
              <w:top w:val="nil"/>
              <w:left w:val="nil"/>
              <w:bottom w:val="single" w:sz="4" w:space="0" w:color="auto"/>
              <w:right w:val="single" w:sz="4" w:space="0" w:color="FFFFFF"/>
            </w:tcBorders>
            <w:shd w:val="clear" w:color="000000" w:fill="E82C42"/>
            <w:vAlign w:val="center"/>
            <w:hideMark/>
          </w:tcPr>
          <w:p w14:paraId="4E194521" w14:textId="77777777" w:rsidR="00E41DA3" w:rsidRPr="00E41DA3" w:rsidRDefault="00E41DA3" w:rsidP="00E41DA3">
            <w:pPr>
              <w:spacing w:after="0" w:line="240" w:lineRule="auto"/>
              <w:jc w:val="center"/>
              <w:rPr>
                <w:rFonts w:ascii="Calibri" w:eastAsia="Times New Roman" w:hAnsi="Calibri" w:cs="Calibri"/>
                <w:b/>
                <w:bCs/>
                <w:color w:val="FFFFFF"/>
                <w:kern w:val="0"/>
                <w:sz w:val="20"/>
                <w:szCs w:val="20"/>
                <w14:ligatures w14:val="none"/>
              </w:rPr>
            </w:pPr>
            <w:r w:rsidRPr="00E41DA3">
              <w:rPr>
                <w:rFonts w:ascii="Calibri" w:eastAsia="Times New Roman" w:hAnsi="Calibri" w:cs="Calibri"/>
                <w:b/>
                <w:bCs/>
                <w:color w:val="FFFFFF"/>
                <w:kern w:val="0"/>
                <w:sz w:val="20"/>
                <w:szCs w:val="20"/>
                <w14:ligatures w14:val="none"/>
              </w:rPr>
              <w:t>ANNUAL ALLOCATION OF HOURS PER TASK</w:t>
            </w:r>
          </w:p>
        </w:tc>
        <w:tc>
          <w:tcPr>
            <w:tcW w:w="1170" w:type="dxa"/>
            <w:tcBorders>
              <w:top w:val="nil"/>
              <w:left w:val="nil"/>
              <w:bottom w:val="single" w:sz="4" w:space="0" w:color="auto"/>
              <w:right w:val="single" w:sz="4" w:space="0" w:color="FFFFFF"/>
            </w:tcBorders>
            <w:shd w:val="clear" w:color="000000" w:fill="E82C42"/>
            <w:vAlign w:val="center"/>
            <w:hideMark/>
          </w:tcPr>
          <w:p w14:paraId="3A7DD87B" w14:textId="77777777" w:rsidR="00E41DA3" w:rsidRPr="00E41DA3" w:rsidRDefault="00E41DA3" w:rsidP="00E41DA3">
            <w:pPr>
              <w:spacing w:after="0" w:line="240" w:lineRule="auto"/>
              <w:jc w:val="center"/>
              <w:rPr>
                <w:rFonts w:ascii="Calibri" w:eastAsia="Times New Roman" w:hAnsi="Calibri" w:cs="Calibri"/>
                <w:b/>
                <w:bCs/>
                <w:color w:val="FFFFFF"/>
                <w:kern w:val="0"/>
                <w:sz w:val="20"/>
                <w:szCs w:val="20"/>
                <w14:ligatures w14:val="none"/>
              </w:rPr>
            </w:pPr>
            <w:r w:rsidRPr="00E41DA3">
              <w:rPr>
                <w:rFonts w:ascii="Calibri" w:eastAsia="Times New Roman" w:hAnsi="Calibri" w:cs="Calibri"/>
                <w:b/>
                <w:bCs/>
                <w:color w:val="FFFFFF"/>
                <w:kern w:val="0"/>
                <w:sz w:val="20"/>
                <w:szCs w:val="20"/>
                <w14:ligatures w14:val="none"/>
              </w:rPr>
              <w:t>PROPOSED HOURLY RATE</w:t>
            </w:r>
          </w:p>
        </w:tc>
        <w:tc>
          <w:tcPr>
            <w:tcW w:w="1581" w:type="dxa"/>
            <w:tcBorders>
              <w:top w:val="nil"/>
              <w:left w:val="nil"/>
              <w:bottom w:val="single" w:sz="4" w:space="0" w:color="auto"/>
              <w:right w:val="single" w:sz="4" w:space="0" w:color="auto"/>
            </w:tcBorders>
            <w:shd w:val="clear" w:color="000000" w:fill="E82C42"/>
            <w:vAlign w:val="center"/>
            <w:hideMark/>
          </w:tcPr>
          <w:p w14:paraId="08E6CA31" w14:textId="77777777" w:rsidR="00E41DA3" w:rsidRPr="00E41DA3" w:rsidRDefault="00E41DA3" w:rsidP="00E41DA3">
            <w:pPr>
              <w:spacing w:after="0" w:line="240" w:lineRule="auto"/>
              <w:jc w:val="center"/>
              <w:rPr>
                <w:rFonts w:ascii="Calibri" w:eastAsia="Times New Roman" w:hAnsi="Calibri" w:cs="Calibri"/>
                <w:b/>
                <w:bCs/>
                <w:color w:val="FFFFFF"/>
                <w:kern w:val="0"/>
                <w:sz w:val="20"/>
                <w:szCs w:val="20"/>
                <w14:ligatures w14:val="none"/>
              </w:rPr>
            </w:pPr>
            <w:r w:rsidRPr="00E41DA3">
              <w:rPr>
                <w:rFonts w:ascii="Calibri" w:eastAsia="Times New Roman" w:hAnsi="Calibri" w:cs="Calibri"/>
                <w:b/>
                <w:bCs/>
                <w:color w:val="FFFFFF"/>
                <w:kern w:val="0"/>
                <w:sz w:val="20"/>
                <w:szCs w:val="20"/>
                <w14:ligatures w14:val="none"/>
              </w:rPr>
              <w:t>ESTIMATED TOTALS/SOW ITEM</w:t>
            </w:r>
          </w:p>
        </w:tc>
        <w:tc>
          <w:tcPr>
            <w:tcW w:w="1540" w:type="dxa"/>
            <w:tcBorders>
              <w:top w:val="nil"/>
              <w:left w:val="single" w:sz="4" w:space="0" w:color="FFFFFF"/>
              <w:bottom w:val="single" w:sz="4" w:space="0" w:color="auto"/>
              <w:right w:val="single" w:sz="8" w:space="0" w:color="auto"/>
            </w:tcBorders>
            <w:shd w:val="clear" w:color="000000" w:fill="E82C42"/>
            <w:vAlign w:val="center"/>
            <w:hideMark/>
          </w:tcPr>
          <w:p w14:paraId="18E775AC" w14:textId="77777777" w:rsidR="00E41DA3" w:rsidRPr="00E41DA3" w:rsidRDefault="00E41DA3" w:rsidP="00E41DA3">
            <w:pPr>
              <w:spacing w:after="0" w:line="240" w:lineRule="auto"/>
              <w:jc w:val="center"/>
              <w:rPr>
                <w:rFonts w:ascii="Calibri" w:eastAsia="Times New Roman" w:hAnsi="Calibri" w:cs="Calibri"/>
                <w:b/>
                <w:bCs/>
                <w:color w:val="FFFFFF"/>
                <w:kern w:val="0"/>
                <w:sz w:val="20"/>
                <w:szCs w:val="20"/>
                <w14:ligatures w14:val="none"/>
              </w:rPr>
            </w:pPr>
            <w:r w:rsidRPr="00E41DA3">
              <w:rPr>
                <w:rFonts w:ascii="Calibri" w:eastAsia="Times New Roman" w:hAnsi="Calibri" w:cs="Calibri"/>
                <w:b/>
                <w:bCs/>
                <w:color w:val="FFFFFF"/>
                <w:kern w:val="0"/>
                <w:sz w:val="20"/>
                <w:szCs w:val="20"/>
                <w14:ligatures w14:val="none"/>
              </w:rPr>
              <w:t>ESTIMATED TOTAL/STAFF</w:t>
            </w:r>
          </w:p>
        </w:tc>
      </w:tr>
      <w:tr w:rsidR="00E41DA3" w:rsidRPr="00E41DA3" w14:paraId="3B3B1F1F" w14:textId="77777777" w:rsidTr="009C0867">
        <w:trPr>
          <w:trHeight w:val="548"/>
        </w:trPr>
        <w:tc>
          <w:tcPr>
            <w:tcW w:w="1131"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68FE185F"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Jeff Abraham</w:t>
            </w:r>
          </w:p>
        </w:tc>
        <w:tc>
          <w:tcPr>
            <w:tcW w:w="1289" w:type="dxa"/>
            <w:vMerge w:val="restart"/>
            <w:tcBorders>
              <w:top w:val="nil"/>
              <w:left w:val="single" w:sz="4" w:space="0" w:color="auto"/>
              <w:bottom w:val="single" w:sz="8" w:space="0" w:color="000000"/>
              <w:right w:val="single" w:sz="4" w:space="0" w:color="auto"/>
            </w:tcBorders>
            <w:shd w:val="clear" w:color="000000" w:fill="FFFFFF"/>
            <w:vAlign w:val="center"/>
            <w:hideMark/>
          </w:tcPr>
          <w:p w14:paraId="76F9ECB2"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Principal DR Consultant</w:t>
            </w:r>
          </w:p>
        </w:tc>
        <w:tc>
          <w:tcPr>
            <w:tcW w:w="7110" w:type="dxa"/>
            <w:vMerge w:val="restart"/>
            <w:tcBorders>
              <w:top w:val="nil"/>
              <w:left w:val="single" w:sz="4" w:space="0" w:color="auto"/>
              <w:bottom w:val="single" w:sz="8" w:space="0" w:color="000000"/>
              <w:right w:val="single" w:sz="4" w:space="0" w:color="auto"/>
            </w:tcBorders>
            <w:shd w:val="clear" w:color="000000" w:fill="FFFFFF"/>
            <w:vAlign w:val="center"/>
            <w:hideMark/>
          </w:tcPr>
          <w:p w14:paraId="6CFA66FE"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 xml:space="preserve">As the Principal-in-Charge, Jeff Abraham is responsible for overarching project oversight and strategic decision-making. He will represent the </w:t>
            </w:r>
            <w:proofErr w:type="gramStart"/>
            <w:r w:rsidRPr="00E41DA3">
              <w:rPr>
                <w:rFonts w:ascii="Calibri" w:eastAsia="Times New Roman" w:hAnsi="Calibri" w:cs="Calibri"/>
                <w:color w:val="000000"/>
                <w:kern w:val="0"/>
                <w:sz w:val="20"/>
                <w:szCs w:val="20"/>
                <w14:ligatures w14:val="none"/>
              </w:rPr>
              <w:t>City</w:t>
            </w:r>
            <w:proofErr w:type="gramEnd"/>
            <w:r w:rsidRPr="00E41DA3">
              <w:rPr>
                <w:rFonts w:ascii="Calibri" w:eastAsia="Times New Roman" w:hAnsi="Calibri" w:cs="Calibri"/>
                <w:color w:val="000000"/>
                <w:kern w:val="0"/>
                <w:sz w:val="20"/>
                <w:szCs w:val="20"/>
                <w14:ligatures w14:val="none"/>
              </w:rPr>
              <w:t xml:space="preserve"> in crucial meetings with FEMA, Cal OES, and other agencies, ensuring robust advocacy and support for the city's interests. He will manage complex disputes and facilitate resolutions with these agencies, applying his in-depth knowledge of government regulations and compliance. Jeff will also oversee the tracking, reconciliation, and retention of all financial obligations and payments throughout the project, ensuring financial accuracy and accountability in line with disaster recovery goals.</w:t>
            </w:r>
          </w:p>
        </w:tc>
        <w:tc>
          <w:tcPr>
            <w:tcW w:w="6030" w:type="dxa"/>
            <w:tcBorders>
              <w:top w:val="nil"/>
              <w:left w:val="nil"/>
              <w:bottom w:val="single" w:sz="4" w:space="0" w:color="auto"/>
              <w:right w:val="single" w:sz="4" w:space="0" w:color="auto"/>
            </w:tcBorders>
            <w:shd w:val="clear" w:color="000000" w:fill="FFFFFF"/>
            <w:vAlign w:val="center"/>
            <w:hideMark/>
          </w:tcPr>
          <w:p w14:paraId="5D4E01B4"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Represent the City by attending or hosting meetings with FEMA, Cal OES or other agencies as needed.</w:t>
            </w:r>
          </w:p>
        </w:tc>
        <w:tc>
          <w:tcPr>
            <w:tcW w:w="1710" w:type="dxa"/>
            <w:tcBorders>
              <w:top w:val="nil"/>
              <w:left w:val="nil"/>
              <w:bottom w:val="single" w:sz="4" w:space="0" w:color="auto"/>
              <w:right w:val="single" w:sz="4" w:space="0" w:color="auto"/>
            </w:tcBorders>
            <w:shd w:val="clear" w:color="000000" w:fill="FFFFFF"/>
            <w:noWrap/>
            <w:vAlign w:val="center"/>
            <w:hideMark/>
          </w:tcPr>
          <w:p w14:paraId="14A431BB"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300.00</w:t>
            </w:r>
          </w:p>
        </w:tc>
        <w:tc>
          <w:tcPr>
            <w:tcW w:w="1170" w:type="dxa"/>
            <w:tcBorders>
              <w:top w:val="nil"/>
              <w:left w:val="nil"/>
              <w:bottom w:val="single" w:sz="4" w:space="0" w:color="auto"/>
              <w:right w:val="single" w:sz="4" w:space="0" w:color="auto"/>
            </w:tcBorders>
            <w:shd w:val="clear" w:color="000000" w:fill="FFFFFF"/>
            <w:noWrap/>
            <w:vAlign w:val="center"/>
            <w:hideMark/>
          </w:tcPr>
          <w:p w14:paraId="7A149684"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$200.00</w:t>
            </w:r>
          </w:p>
        </w:tc>
        <w:tc>
          <w:tcPr>
            <w:tcW w:w="1581" w:type="dxa"/>
            <w:tcBorders>
              <w:top w:val="nil"/>
              <w:left w:val="nil"/>
              <w:bottom w:val="single" w:sz="4" w:space="0" w:color="auto"/>
              <w:right w:val="single" w:sz="4" w:space="0" w:color="auto"/>
            </w:tcBorders>
            <w:shd w:val="clear" w:color="000000" w:fill="FFFFFF"/>
            <w:noWrap/>
            <w:vAlign w:val="center"/>
            <w:hideMark/>
          </w:tcPr>
          <w:p w14:paraId="02DF4004"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$60,000.00</w:t>
            </w:r>
          </w:p>
        </w:tc>
        <w:tc>
          <w:tcPr>
            <w:tcW w:w="1540" w:type="dxa"/>
            <w:vMerge w:val="restart"/>
            <w:tcBorders>
              <w:top w:val="nil"/>
              <w:left w:val="single" w:sz="4" w:space="0" w:color="auto"/>
              <w:bottom w:val="single" w:sz="8" w:space="0" w:color="000000"/>
              <w:right w:val="single" w:sz="8" w:space="0" w:color="auto"/>
            </w:tcBorders>
            <w:shd w:val="clear" w:color="000000" w:fill="FFFFFF"/>
            <w:vAlign w:val="center"/>
            <w:hideMark/>
          </w:tcPr>
          <w:p w14:paraId="49A788E2"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$200,000.00</w:t>
            </w:r>
          </w:p>
        </w:tc>
      </w:tr>
      <w:tr w:rsidR="00E1671D" w:rsidRPr="00E41DA3" w14:paraId="659D7076" w14:textId="77777777" w:rsidTr="009C0867">
        <w:trPr>
          <w:trHeight w:val="412"/>
        </w:trPr>
        <w:tc>
          <w:tcPr>
            <w:tcW w:w="1131" w:type="dxa"/>
            <w:vMerge/>
            <w:tcBorders>
              <w:top w:val="nil"/>
              <w:left w:val="single" w:sz="8" w:space="0" w:color="auto"/>
              <w:bottom w:val="single" w:sz="8" w:space="0" w:color="000000"/>
              <w:right w:val="single" w:sz="4" w:space="0" w:color="auto"/>
            </w:tcBorders>
            <w:vAlign w:val="center"/>
            <w:hideMark/>
          </w:tcPr>
          <w:p w14:paraId="6625AAA5"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1289" w:type="dxa"/>
            <w:vMerge/>
            <w:tcBorders>
              <w:top w:val="nil"/>
              <w:left w:val="single" w:sz="4" w:space="0" w:color="auto"/>
              <w:bottom w:val="single" w:sz="8" w:space="0" w:color="000000"/>
              <w:right w:val="single" w:sz="4" w:space="0" w:color="auto"/>
            </w:tcBorders>
            <w:vAlign w:val="center"/>
            <w:hideMark/>
          </w:tcPr>
          <w:p w14:paraId="4E107998"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7110" w:type="dxa"/>
            <w:vMerge/>
            <w:tcBorders>
              <w:top w:val="nil"/>
              <w:left w:val="single" w:sz="4" w:space="0" w:color="auto"/>
              <w:bottom w:val="single" w:sz="8" w:space="0" w:color="000000"/>
              <w:right w:val="single" w:sz="4" w:space="0" w:color="auto"/>
            </w:tcBorders>
            <w:vAlign w:val="center"/>
            <w:hideMark/>
          </w:tcPr>
          <w:p w14:paraId="6915AD82"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6030" w:type="dxa"/>
            <w:tcBorders>
              <w:top w:val="nil"/>
              <w:left w:val="nil"/>
              <w:bottom w:val="single" w:sz="4" w:space="0" w:color="auto"/>
              <w:right w:val="single" w:sz="4" w:space="0" w:color="auto"/>
            </w:tcBorders>
            <w:shd w:val="clear" w:color="000000" w:fill="FFFFFF"/>
            <w:vAlign w:val="center"/>
            <w:hideMark/>
          </w:tcPr>
          <w:p w14:paraId="7FAE46A3"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Work with the City to resolve disputes with FEMA, Cal OES, or other agencies as may be necessary.</w:t>
            </w:r>
          </w:p>
        </w:tc>
        <w:tc>
          <w:tcPr>
            <w:tcW w:w="1710" w:type="dxa"/>
            <w:tcBorders>
              <w:top w:val="nil"/>
              <w:left w:val="nil"/>
              <w:bottom w:val="single" w:sz="4" w:space="0" w:color="auto"/>
              <w:right w:val="single" w:sz="4" w:space="0" w:color="auto"/>
            </w:tcBorders>
            <w:shd w:val="clear" w:color="000000" w:fill="FFFFFF"/>
            <w:noWrap/>
            <w:vAlign w:val="center"/>
            <w:hideMark/>
          </w:tcPr>
          <w:p w14:paraId="5BD8E96D"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300.00</w:t>
            </w:r>
          </w:p>
        </w:tc>
        <w:tc>
          <w:tcPr>
            <w:tcW w:w="1170" w:type="dxa"/>
            <w:tcBorders>
              <w:top w:val="nil"/>
              <w:left w:val="nil"/>
              <w:bottom w:val="single" w:sz="4" w:space="0" w:color="auto"/>
              <w:right w:val="single" w:sz="4" w:space="0" w:color="auto"/>
            </w:tcBorders>
            <w:shd w:val="clear" w:color="000000" w:fill="FFFFFF"/>
            <w:noWrap/>
            <w:vAlign w:val="center"/>
            <w:hideMark/>
          </w:tcPr>
          <w:p w14:paraId="2B7FF183"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$200.00</w:t>
            </w:r>
          </w:p>
        </w:tc>
        <w:tc>
          <w:tcPr>
            <w:tcW w:w="1581" w:type="dxa"/>
            <w:tcBorders>
              <w:top w:val="nil"/>
              <w:left w:val="nil"/>
              <w:bottom w:val="single" w:sz="4" w:space="0" w:color="auto"/>
              <w:right w:val="single" w:sz="4" w:space="0" w:color="auto"/>
            </w:tcBorders>
            <w:shd w:val="clear" w:color="000000" w:fill="FFFFFF"/>
            <w:noWrap/>
            <w:vAlign w:val="center"/>
            <w:hideMark/>
          </w:tcPr>
          <w:p w14:paraId="6660EC2E"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$60,000.00</w:t>
            </w:r>
          </w:p>
        </w:tc>
        <w:tc>
          <w:tcPr>
            <w:tcW w:w="1540" w:type="dxa"/>
            <w:vMerge/>
            <w:tcBorders>
              <w:top w:val="nil"/>
              <w:left w:val="single" w:sz="4" w:space="0" w:color="auto"/>
              <w:bottom w:val="single" w:sz="8" w:space="0" w:color="000000"/>
              <w:right w:val="single" w:sz="8" w:space="0" w:color="auto"/>
            </w:tcBorders>
            <w:vAlign w:val="center"/>
            <w:hideMark/>
          </w:tcPr>
          <w:p w14:paraId="2F518664"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r>
      <w:tr w:rsidR="00E1671D" w:rsidRPr="00E41DA3" w14:paraId="3958286C" w14:textId="77777777" w:rsidTr="009C0867">
        <w:trPr>
          <w:trHeight w:val="780"/>
        </w:trPr>
        <w:tc>
          <w:tcPr>
            <w:tcW w:w="1131" w:type="dxa"/>
            <w:vMerge/>
            <w:tcBorders>
              <w:top w:val="nil"/>
              <w:left w:val="single" w:sz="8" w:space="0" w:color="auto"/>
              <w:bottom w:val="single" w:sz="8" w:space="0" w:color="000000"/>
              <w:right w:val="single" w:sz="4" w:space="0" w:color="auto"/>
            </w:tcBorders>
            <w:vAlign w:val="center"/>
            <w:hideMark/>
          </w:tcPr>
          <w:p w14:paraId="63F0394E"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1289" w:type="dxa"/>
            <w:vMerge/>
            <w:tcBorders>
              <w:top w:val="nil"/>
              <w:left w:val="single" w:sz="4" w:space="0" w:color="auto"/>
              <w:bottom w:val="single" w:sz="8" w:space="0" w:color="000000"/>
              <w:right w:val="single" w:sz="4" w:space="0" w:color="auto"/>
            </w:tcBorders>
            <w:vAlign w:val="center"/>
            <w:hideMark/>
          </w:tcPr>
          <w:p w14:paraId="11D34865"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7110" w:type="dxa"/>
            <w:vMerge/>
            <w:tcBorders>
              <w:top w:val="nil"/>
              <w:left w:val="single" w:sz="4" w:space="0" w:color="auto"/>
              <w:bottom w:val="single" w:sz="8" w:space="0" w:color="000000"/>
              <w:right w:val="single" w:sz="4" w:space="0" w:color="auto"/>
            </w:tcBorders>
            <w:vAlign w:val="center"/>
            <w:hideMark/>
          </w:tcPr>
          <w:p w14:paraId="718D031C"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6030" w:type="dxa"/>
            <w:tcBorders>
              <w:top w:val="nil"/>
              <w:left w:val="nil"/>
              <w:bottom w:val="single" w:sz="8" w:space="0" w:color="auto"/>
              <w:right w:val="single" w:sz="4" w:space="0" w:color="auto"/>
            </w:tcBorders>
            <w:shd w:val="clear" w:color="000000" w:fill="FFFFFF"/>
            <w:vAlign w:val="center"/>
            <w:hideMark/>
          </w:tcPr>
          <w:p w14:paraId="49BD40C2"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Track and assist in the reconciliation of notice of obligations, payments, and retention throughout the life of the disaster.</w:t>
            </w:r>
          </w:p>
        </w:tc>
        <w:tc>
          <w:tcPr>
            <w:tcW w:w="1710" w:type="dxa"/>
            <w:tcBorders>
              <w:top w:val="nil"/>
              <w:left w:val="nil"/>
              <w:bottom w:val="single" w:sz="8" w:space="0" w:color="auto"/>
              <w:right w:val="single" w:sz="4" w:space="0" w:color="auto"/>
            </w:tcBorders>
            <w:shd w:val="clear" w:color="000000" w:fill="FFFFFF"/>
            <w:noWrap/>
            <w:vAlign w:val="center"/>
            <w:hideMark/>
          </w:tcPr>
          <w:p w14:paraId="7C6A286A"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400.00</w:t>
            </w:r>
          </w:p>
        </w:tc>
        <w:tc>
          <w:tcPr>
            <w:tcW w:w="1170" w:type="dxa"/>
            <w:tcBorders>
              <w:top w:val="nil"/>
              <w:left w:val="nil"/>
              <w:bottom w:val="single" w:sz="8" w:space="0" w:color="auto"/>
              <w:right w:val="single" w:sz="4" w:space="0" w:color="auto"/>
            </w:tcBorders>
            <w:shd w:val="clear" w:color="000000" w:fill="FFFFFF"/>
            <w:noWrap/>
            <w:vAlign w:val="center"/>
            <w:hideMark/>
          </w:tcPr>
          <w:p w14:paraId="0F9D77D3"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$200.00</w:t>
            </w:r>
          </w:p>
        </w:tc>
        <w:tc>
          <w:tcPr>
            <w:tcW w:w="1581" w:type="dxa"/>
            <w:tcBorders>
              <w:top w:val="nil"/>
              <w:left w:val="nil"/>
              <w:bottom w:val="single" w:sz="8" w:space="0" w:color="auto"/>
              <w:right w:val="single" w:sz="4" w:space="0" w:color="auto"/>
            </w:tcBorders>
            <w:shd w:val="clear" w:color="000000" w:fill="FFFFFF"/>
            <w:noWrap/>
            <w:vAlign w:val="center"/>
            <w:hideMark/>
          </w:tcPr>
          <w:p w14:paraId="270AA34F"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$80,000.00</w:t>
            </w:r>
          </w:p>
        </w:tc>
        <w:tc>
          <w:tcPr>
            <w:tcW w:w="1540" w:type="dxa"/>
            <w:vMerge/>
            <w:tcBorders>
              <w:top w:val="nil"/>
              <w:left w:val="single" w:sz="4" w:space="0" w:color="auto"/>
              <w:bottom w:val="single" w:sz="8" w:space="0" w:color="000000"/>
              <w:right w:val="single" w:sz="8" w:space="0" w:color="auto"/>
            </w:tcBorders>
            <w:vAlign w:val="center"/>
            <w:hideMark/>
          </w:tcPr>
          <w:p w14:paraId="5E27D661"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r>
      <w:tr w:rsidR="00E41DA3" w:rsidRPr="00E41DA3" w14:paraId="59110BEC" w14:textId="77777777" w:rsidTr="009C0867">
        <w:trPr>
          <w:trHeight w:val="525"/>
        </w:trPr>
        <w:tc>
          <w:tcPr>
            <w:tcW w:w="1131"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06138144"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Eric Zabukovec</w:t>
            </w:r>
          </w:p>
        </w:tc>
        <w:tc>
          <w:tcPr>
            <w:tcW w:w="1289" w:type="dxa"/>
            <w:vMerge w:val="restart"/>
            <w:tcBorders>
              <w:top w:val="nil"/>
              <w:left w:val="single" w:sz="4" w:space="0" w:color="auto"/>
              <w:bottom w:val="single" w:sz="8" w:space="0" w:color="000000"/>
              <w:right w:val="single" w:sz="4" w:space="0" w:color="auto"/>
            </w:tcBorders>
            <w:shd w:val="clear" w:color="000000" w:fill="FFFFFF"/>
            <w:vAlign w:val="center"/>
            <w:hideMark/>
          </w:tcPr>
          <w:p w14:paraId="3552D2DD"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Senior PM/FEMA Liaison</w:t>
            </w:r>
          </w:p>
        </w:tc>
        <w:tc>
          <w:tcPr>
            <w:tcW w:w="7110" w:type="dxa"/>
            <w:vMerge w:val="restart"/>
            <w:tcBorders>
              <w:top w:val="nil"/>
              <w:left w:val="single" w:sz="4" w:space="0" w:color="auto"/>
              <w:bottom w:val="single" w:sz="8" w:space="0" w:color="000000"/>
              <w:right w:val="single" w:sz="4" w:space="0" w:color="auto"/>
            </w:tcBorders>
            <w:shd w:val="clear" w:color="000000" w:fill="FFFFFF"/>
            <w:vAlign w:val="center"/>
            <w:hideMark/>
          </w:tcPr>
          <w:p w14:paraId="457034DD"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Eric Zabukovec, as the Senior Project Manager/FEMA Liaison, will coordinate and support all recovery efforts between the city, county, and special districts, enhancing the effectiveness of cost recovery processes. He will facilitate applicant briefings with FEMA and Cal OES, playing a pivotal role in developing relationships and clarifying programmatic details that assist the city in navigating the grant process. Eric is also tasked with managing project tracking systems and providing monthly status reports on all active disasters, ensuring all stakeholders are well-informed and that project timelines and deliverables are on track.</w:t>
            </w:r>
          </w:p>
        </w:tc>
        <w:tc>
          <w:tcPr>
            <w:tcW w:w="6030" w:type="dxa"/>
            <w:tcBorders>
              <w:top w:val="nil"/>
              <w:left w:val="nil"/>
              <w:bottom w:val="single" w:sz="4" w:space="0" w:color="auto"/>
              <w:right w:val="single" w:sz="4" w:space="0" w:color="auto"/>
            </w:tcBorders>
            <w:shd w:val="clear" w:color="000000" w:fill="FFFFFF"/>
            <w:vAlign w:val="center"/>
            <w:hideMark/>
          </w:tcPr>
          <w:p w14:paraId="7CA8CE2F" w14:textId="6D1D50DE"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 xml:space="preserve">Provide support and coordination in conjunction with the </w:t>
            </w:r>
            <w:proofErr w:type="gramStart"/>
            <w:r w:rsidRPr="00E41DA3">
              <w:rPr>
                <w:rFonts w:ascii="Calibri" w:eastAsia="Times New Roman" w:hAnsi="Calibri" w:cs="Calibri"/>
                <w:color w:val="000000"/>
                <w:kern w:val="0"/>
                <w:sz w:val="20"/>
                <w:szCs w:val="20"/>
                <w14:ligatures w14:val="none"/>
              </w:rPr>
              <w:t>City</w:t>
            </w:r>
            <w:proofErr w:type="gramEnd"/>
            <w:r>
              <w:rPr>
                <w:rFonts w:ascii="Calibri" w:eastAsia="Times New Roman" w:hAnsi="Calibri" w:cs="Calibri"/>
                <w:color w:val="000000"/>
                <w:kern w:val="0"/>
                <w:sz w:val="20"/>
                <w:szCs w:val="20"/>
                <w14:ligatures w14:val="none"/>
              </w:rPr>
              <w:t xml:space="preserve"> and stakeholders</w:t>
            </w:r>
            <w:r w:rsidRPr="00E41DA3">
              <w:rPr>
                <w:rFonts w:ascii="Calibri" w:eastAsia="Times New Roman" w:hAnsi="Calibri" w:cs="Calibri"/>
                <w:color w:val="000000"/>
                <w:kern w:val="0"/>
                <w:sz w:val="20"/>
                <w:szCs w:val="20"/>
                <w14:ligatures w14:val="none"/>
              </w:rPr>
              <w:t xml:space="preserve"> navigating cost recovery.</w:t>
            </w:r>
          </w:p>
        </w:tc>
        <w:tc>
          <w:tcPr>
            <w:tcW w:w="1710" w:type="dxa"/>
            <w:tcBorders>
              <w:top w:val="nil"/>
              <w:left w:val="nil"/>
              <w:bottom w:val="single" w:sz="4" w:space="0" w:color="auto"/>
              <w:right w:val="single" w:sz="4" w:space="0" w:color="auto"/>
            </w:tcBorders>
            <w:shd w:val="clear" w:color="000000" w:fill="FFFFFF"/>
            <w:noWrap/>
            <w:vAlign w:val="center"/>
            <w:hideMark/>
          </w:tcPr>
          <w:p w14:paraId="72FAE159"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400.00</w:t>
            </w:r>
          </w:p>
        </w:tc>
        <w:tc>
          <w:tcPr>
            <w:tcW w:w="1170" w:type="dxa"/>
            <w:tcBorders>
              <w:top w:val="nil"/>
              <w:left w:val="nil"/>
              <w:bottom w:val="single" w:sz="4" w:space="0" w:color="auto"/>
              <w:right w:val="single" w:sz="4" w:space="0" w:color="auto"/>
            </w:tcBorders>
            <w:shd w:val="clear" w:color="000000" w:fill="FFFFFF"/>
            <w:noWrap/>
            <w:vAlign w:val="center"/>
            <w:hideMark/>
          </w:tcPr>
          <w:p w14:paraId="1DA41257"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$180.00</w:t>
            </w:r>
          </w:p>
        </w:tc>
        <w:tc>
          <w:tcPr>
            <w:tcW w:w="1581" w:type="dxa"/>
            <w:tcBorders>
              <w:top w:val="nil"/>
              <w:left w:val="nil"/>
              <w:bottom w:val="single" w:sz="4" w:space="0" w:color="auto"/>
              <w:right w:val="single" w:sz="4" w:space="0" w:color="auto"/>
            </w:tcBorders>
            <w:shd w:val="clear" w:color="000000" w:fill="FFFFFF"/>
            <w:noWrap/>
            <w:vAlign w:val="center"/>
            <w:hideMark/>
          </w:tcPr>
          <w:p w14:paraId="3A604296"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$72,000.00</w:t>
            </w:r>
          </w:p>
        </w:tc>
        <w:tc>
          <w:tcPr>
            <w:tcW w:w="1540" w:type="dxa"/>
            <w:vMerge w:val="restart"/>
            <w:tcBorders>
              <w:top w:val="nil"/>
              <w:left w:val="single" w:sz="4" w:space="0" w:color="auto"/>
              <w:bottom w:val="single" w:sz="8" w:space="0" w:color="000000"/>
              <w:right w:val="single" w:sz="8" w:space="0" w:color="auto"/>
            </w:tcBorders>
            <w:shd w:val="clear" w:color="000000" w:fill="FFFFFF"/>
            <w:vAlign w:val="center"/>
            <w:hideMark/>
          </w:tcPr>
          <w:p w14:paraId="19E74A10"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$270,000.00</w:t>
            </w:r>
          </w:p>
        </w:tc>
      </w:tr>
      <w:tr w:rsidR="00E1671D" w:rsidRPr="00E41DA3" w14:paraId="11FDE961" w14:textId="77777777" w:rsidTr="009C0867">
        <w:trPr>
          <w:trHeight w:val="525"/>
        </w:trPr>
        <w:tc>
          <w:tcPr>
            <w:tcW w:w="1131" w:type="dxa"/>
            <w:vMerge/>
            <w:tcBorders>
              <w:top w:val="nil"/>
              <w:left w:val="single" w:sz="8" w:space="0" w:color="auto"/>
              <w:bottom w:val="single" w:sz="8" w:space="0" w:color="000000"/>
              <w:right w:val="single" w:sz="4" w:space="0" w:color="auto"/>
            </w:tcBorders>
            <w:vAlign w:val="center"/>
            <w:hideMark/>
          </w:tcPr>
          <w:p w14:paraId="7E033AD7"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1289" w:type="dxa"/>
            <w:vMerge/>
            <w:tcBorders>
              <w:top w:val="nil"/>
              <w:left w:val="single" w:sz="4" w:space="0" w:color="auto"/>
              <w:bottom w:val="single" w:sz="8" w:space="0" w:color="000000"/>
              <w:right w:val="single" w:sz="4" w:space="0" w:color="auto"/>
            </w:tcBorders>
            <w:vAlign w:val="center"/>
            <w:hideMark/>
          </w:tcPr>
          <w:p w14:paraId="5CF54FB4"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7110" w:type="dxa"/>
            <w:vMerge/>
            <w:tcBorders>
              <w:top w:val="nil"/>
              <w:left w:val="single" w:sz="4" w:space="0" w:color="auto"/>
              <w:bottom w:val="single" w:sz="8" w:space="0" w:color="000000"/>
              <w:right w:val="single" w:sz="4" w:space="0" w:color="auto"/>
            </w:tcBorders>
            <w:vAlign w:val="center"/>
            <w:hideMark/>
          </w:tcPr>
          <w:p w14:paraId="49FF8122"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6030" w:type="dxa"/>
            <w:tcBorders>
              <w:top w:val="nil"/>
              <w:left w:val="nil"/>
              <w:bottom w:val="single" w:sz="4" w:space="0" w:color="auto"/>
              <w:right w:val="single" w:sz="4" w:space="0" w:color="auto"/>
            </w:tcBorders>
            <w:shd w:val="clear" w:color="000000" w:fill="FFFFFF"/>
            <w:vAlign w:val="center"/>
            <w:hideMark/>
          </w:tcPr>
          <w:p w14:paraId="6A09DFE6"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Assist the City during Applicant Briefings with FEMA and Cal OES, assisting with relationship development.</w:t>
            </w:r>
          </w:p>
        </w:tc>
        <w:tc>
          <w:tcPr>
            <w:tcW w:w="1710" w:type="dxa"/>
            <w:tcBorders>
              <w:top w:val="nil"/>
              <w:left w:val="nil"/>
              <w:bottom w:val="single" w:sz="4" w:space="0" w:color="auto"/>
              <w:right w:val="single" w:sz="4" w:space="0" w:color="auto"/>
            </w:tcBorders>
            <w:shd w:val="clear" w:color="000000" w:fill="FFFFFF"/>
            <w:noWrap/>
            <w:vAlign w:val="center"/>
            <w:hideMark/>
          </w:tcPr>
          <w:p w14:paraId="17DF5FA3"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500.00</w:t>
            </w:r>
          </w:p>
        </w:tc>
        <w:tc>
          <w:tcPr>
            <w:tcW w:w="1170" w:type="dxa"/>
            <w:tcBorders>
              <w:top w:val="nil"/>
              <w:left w:val="nil"/>
              <w:bottom w:val="single" w:sz="4" w:space="0" w:color="auto"/>
              <w:right w:val="single" w:sz="4" w:space="0" w:color="auto"/>
            </w:tcBorders>
            <w:shd w:val="clear" w:color="000000" w:fill="FFFFFF"/>
            <w:noWrap/>
            <w:vAlign w:val="center"/>
            <w:hideMark/>
          </w:tcPr>
          <w:p w14:paraId="6F64A4F6"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$180.00</w:t>
            </w:r>
          </w:p>
        </w:tc>
        <w:tc>
          <w:tcPr>
            <w:tcW w:w="1581" w:type="dxa"/>
            <w:tcBorders>
              <w:top w:val="nil"/>
              <w:left w:val="nil"/>
              <w:bottom w:val="single" w:sz="4" w:space="0" w:color="auto"/>
              <w:right w:val="single" w:sz="4" w:space="0" w:color="auto"/>
            </w:tcBorders>
            <w:shd w:val="clear" w:color="000000" w:fill="FFFFFF"/>
            <w:noWrap/>
            <w:vAlign w:val="center"/>
            <w:hideMark/>
          </w:tcPr>
          <w:p w14:paraId="03196CC7"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$90,000.00</w:t>
            </w:r>
          </w:p>
        </w:tc>
        <w:tc>
          <w:tcPr>
            <w:tcW w:w="1540" w:type="dxa"/>
            <w:vMerge/>
            <w:tcBorders>
              <w:top w:val="nil"/>
              <w:left w:val="single" w:sz="4" w:space="0" w:color="auto"/>
              <w:bottom w:val="single" w:sz="8" w:space="0" w:color="000000"/>
              <w:right w:val="single" w:sz="8" w:space="0" w:color="auto"/>
            </w:tcBorders>
            <w:vAlign w:val="center"/>
            <w:hideMark/>
          </w:tcPr>
          <w:p w14:paraId="016EC811"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r>
      <w:tr w:rsidR="00E1671D" w:rsidRPr="00E41DA3" w14:paraId="57DA5947" w14:textId="77777777" w:rsidTr="009C0867">
        <w:trPr>
          <w:trHeight w:val="448"/>
        </w:trPr>
        <w:tc>
          <w:tcPr>
            <w:tcW w:w="1131" w:type="dxa"/>
            <w:vMerge/>
            <w:tcBorders>
              <w:top w:val="nil"/>
              <w:left w:val="single" w:sz="8" w:space="0" w:color="auto"/>
              <w:bottom w:val="single" w:sz="8" w:space="0" w:color="000000"/>
              <w:right w:val="single" w:sz="4" w:space="0" w:color="auto"/>
            </w:tcBorders>
            <w:vAlign w:val="center"/>
            <w:hideMark/>
          </w:tcPr>
          <w:p w14:paraId="54EEF75D"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1289" w:type="dxa"/>
            <w:vMerge/>
            <w:tcBorders>
              <w:top w:val="nil"/>
              <w:left w:val="single" w:sz="4" w:space="0" w:color="auto"/>
              <w:bottom w:val="single" w:sz="8" w:space="0" w:color="000000"/>
              <w:right w:val="single" w:sz="4" w:space="0" w:color="auto"/>
            </w:tcBorders>
            <w:vAlign w:val="center"/>
            <w:hideMark/>
          </w:tcPr>
          <w:p w14:paraId="6E947C49"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7110" w:type="dxa"/>
            <w:vMerge/>
            <w:tcBorders>
              <w:top w:val="nil"/>
              <w:left w:val="single" w:sz="4" w:space="0" w:color="auto"/>
              <w:bottom w:val="single" w:sz="8" w:space="0" w:color="000000"/>
              <w:right w:val="single" w:sz="4" w:space="0" w:color="auto"/>
            </w:tcBorders>
            <w:vAlign w:val="center"/>
            <w:hideMark/>
          </w:tcPr>
          <w:p w14:paraId="5170F634"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6030" w:type="dxa"/>
            <w:tcBorders>
              <w:top w:val="nil"/>
              <w:left w:val="nil"/>
              <w:bottom w:val="single" w:sz="4" w:space="0" w:color="auto"/>
              <w:right w:val="single" w:sz="4" w:space="0" w:color="auto"/>
            </w:tcBorders>
            <w:shd w:val="clear" w:color="000000" w:fill="FFFFFF"/>
            <w:vAlign w:val="center"/>
            <w:hideMark/>
          </w:tcPr>
          <w:p w14:paraId="75A20221" w14:textId="742E57FE"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Pr>
                <w:rFonts w:ascii="Calibri" w:eastAsia="Times New Roman" w:hAnsi="Calibri" w:cs="Calibri"/>
                <w:color w:val="000000"/>
                <w:kern w:val="0"/>
                <w:sz w:val="20"/>
                <w:szCs w:val="20"/>
                <w14:ligatures w14:val="none"/>
              </w:rPr>
              <w:t>The contractor</w:t>
            </w:r>
            <w:r w:rsidRPr="00E41DA3">
              <w:rPr>
                <w:rFonts w:ascii="Calibri" w:eastAsia="Times New Roman" w:hAnsi="Calibri" w:cs="Calibri"/>
                <w:color w:val="000000"/>
                <w:kern w:val="0"/>
                <w:sz w:val="20"/>
                <w:szCs w:val="20"/>
                <w14:ligatures w14:val="none"/>
              </w:rPr>
              <w:t xml:space="preserve"> may be required to work remotely and/or at the </w:t>
            </w:r>
            <w:proofErr w:type="gramStart"/>
            <w:r w:rsidRPr="00E41DA3">
              <w:rPr>
                <w:rFonts w:ascii="Calibri" w:eastAsia="Times New Roman" w:hAnsi="Calibri" w:cs="Calibri"/>
                <w:color w:val="000000"/>
                <w:kern w:val="0"/>
                <w:sz w:val="20"/>
                <w:szCs w:val="20"/>
                <w14:ligatures w14:val="none"/>
              </w:rPr>
              <w:t>City</w:t>
            </w:r>
            <w:proofErr w:type="gramEnd"/>
            <w:r w:rsidRPr="00E41DA3">
              <w:rPr>
                <w:rFonts w:ascii="Calibri" w:eastAsia="Times New Roman" w:hAnsi="Calibri" w:cs="Calibri"/>
                <w:color w:val="000000"/>
                <w:kern w:val="0"/>
                <w:sz w:val="20"/>
                <w:szCs w:val="20"/>
                <w14:ligatures w14:val="none"/>
              </w:rPr>
              <w:t xml:space="preserve"> when needed.</w:t>
            </w:r>
          </w:p>
        </w:tc>
        <w:tc>
          <w:tcPr>
            <w:tcW w:w="1710" w:type="dxa"/>
            <w:tcBorders>
              <w:top w:val="nil"/>
              <w:left w:val="nil"/>
              <w:bottom w:val="single" w:sz="4" w:space="0" w:color="auto"/>
              <w:right w:val="single" w:sz="4" w:space="0" w:color="auto"/>
            </w:tcBorders>
            <w:shd w:val="clear" w:color="000000" w:fill="FFFFFF"/>
            <w:noWrap/>
            <w:vAlign w:val="center"/>
            <w:hideMark/>
          </w:tcPr>
          <w:p w14:paraId="633892A3"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300.00</w:t>
            </w:r>
          </w:p>
        </w:tc>
        <w:tc>
          <w:tcPr>
            <w:tcW w:w="1170" w:type="dxa"/>
            <w:tcBorders>
              <w:top w:val="nil"/>
              <w:left w:val="nil"/>
              <w:bottom w:val="single" w:sz="4" w:space="0" w:color="auto"/>
              <w:right w:val="single" w:sz="4" w:space="0" w:color="auto"/>
            </w:tcBorders>
            <w:shd w:val="clear" w:color="000000" w:fill="FFFFFF"/>
            <w:noWrap/>
            <w:vAlign w:val="center"/>
            <w:hideMark/>
          </w:tcPr>
          <w:p w14:paraId="0C5E71BA"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$180.00</w:t>
            </w:r>
          </w:p>
        </w:tc>
        <w:tc>
          <w:tcPr>
            <w:tcW w:w="1581" w:type="dxa"/>
            <w:tcBorders>
              <w:top w:val="nil"/>
              <w:left w:val="nil"/>
              <w:bottom w:val="single" w:sz="4" w:space="0" w:color="auto"/>
              <w:right w:val="single" w:sz="4" w:space="0" w:color="auto"/>
            </w:tcBorders>
            <w:shd w:val="clear" w:color="000000" w:fill="FFFFFF"/>
            <w:noWrap/>
            <w:vAlign w:val="center"/>
            <w:hideMark/>
          </w:tcPr>
          <w:p w14:paraId="1E3D9F60"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$54,000.00</w:t>
            </w:r>
          </w:p>
        </w:tc>
        <w:tc>
          <w:tcPr>
            <w:tcW w:w="1540" w:type="dxa"/>
            <w:vMerge/>
            <w:tcBorders>
              <w:top w:val="nil"/>
              <w:left w:val="single" w:sz="4" w:space="0" w:color="auto"/>
              <w:bottom w:val="single" w:sz="8" w:space="0" w:color="000000"/>
              <w:right w:val="single" w:sz="8" w:space="0" w:color="auto"/>
            </w:tcBorders>
            <w:vAlign w:val="center"/>
            <w:hideMark/>
          </w:tcPr>
          <w:p w14:paraId="3D17DF32"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r>
      <w:tr w:rsidR="00E1671D" w:rsidRPr="00E41DA3" w14:paraId="59FA7D8A" w14:textId="77777777" w:rsidTr="009C0867">
        <w:trPr>
          <w:trHeight w:val="475"/>
        </w:trPr>
        <w:tc>
          <w:tcPr>
            <w:tcW w:w="1131" w:type="dxa"/>
            <w:vMerge/>
            <w:tcBorders>
              <w:top w:val="nil"/>
              <w:left w:val="single" w:sz="8" w:space="0" w:color="auto"/>
              <w:bottom w:val="single" w:sz="8" w:space="0" w:color="000000"/>
              <w:right w:val="single" w:sz="4" w:space="0" w:color="auto"/>
            </w:tcBorders>
            <w:vAlign w:val="center"/>
            <w:hideMark/>
          </w:tcPr>
          <w:p w14:paraId="6E9FEA02"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1289" w:type="dxa"/>
            <w:vMerge/>
            <w:tcBorders>
              <w:top w:val="nil"/>
              <w:left w:val="single" w:sz="4" w:space="0" w:color="auto"/>
              <w:bottom w:val="single" w:sz="8" w:space="0" w:color="000000"/>
              <w:right w:val="single" w:sz="4" w:space="0" w:color="auto"/>
            </w:tcBorders>
            <w:vAlign w:val="center"/>
            <w:hideMark/>
          </w:tcPr>
          <w:p w14:paraId="07E13A2D"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7110" w:type="dxa"/>
            <w:vMerge/>
            <w:tcBorders>
              <w:top w:val="nil"/>
              <w:left w:val="single" w:sz="4" w:space="0" w:color="auto"/>
              <w:bottom w:val="single" w:sz="8" w:space="0" w:color="000000"/>
              <w:right w:val="single" w:sz="4" w:space="0" w:color="auto"/>
            </w:tcBorders>
            <w:vAlign w:val="center"/>
            <w:hideMark/>
          </w:tcPr>
          <w:p w14:paraId="6681961B"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6030" w:type="dxa"/>
            <w:tcBorders>
              <w:top w:val="nil"/>
              <w:left w:val="nil"/>
              <w:bottom w:val="single" w:sz="8" w:space="0" w:color="auto"/>
              <w:right w:val="single" w:sz="4" w:space="0" w:color="auto"/>
            </w:tcBorders>
            <w:shd w:val="clear" w:color="000000" w:fill="FFFFFF"/>
            <w:vAlign w:val="center"/>
            <w:hideMark/>
          </w:tcPr>
          <w:p w14:paraId="146867C6"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Provide written monthly status report on all active disasters.</w:t>
            </w:r>
          </w:p>
        </w:tc>
        <w:tc>
          <w:tcPr>
            <w:tcW w:w="1710" w:type="dxa"/>
            <w:tcBorders>
              <w:top w:val="nil"/>
              <w:left w:val="nil"/>
              <w:bottom w:val="single" w:sz="8" w:space="0" w:color="auto"/>
              <w:right w:val="single" w:sz="4" w:space="0" w:color="auto"/>
            </w:tcBorders>
            <w:shd w:val="clear" w:color="000000" w:fill="FFFFFF"/>
            <w:noWrap/>
            <w:vAlign w:val="center"/>
            <w:hideMark/>
          </w:tcPr>
          <w:p w14:paraId="0461C1DE"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300.00</w:t>
            </w:r>
          </w:p>
        </w:tc>
        <w:tc>
          <w:tcPr>
            <w:tcW w:w="1170" w:type="dxa"/>
            <w:tcBorders>
              <w:top w:val="nil"/>
              <w:left w:val="nil"/>
              <w:bottom w:val="single" w:sz="8" w:space="0" w:color="auto"/>
              <w:right w:val="single" w:sz="4" w:space="0" w:color="auto"/>
            </w:tcBorders>
            <w:shd w:val="clear" w:color="000000" w:fill="FFFFFF"/>
            <w:noWrap/>
            <w:vAlign w:val="center"/>
            <w:hideMark/>
          </w:tcPr>
          <w:p w14:paraId="35571832"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$180.00</w:t>
            </w:r>
          </w:p>
        </w:tc>
        <w:tc>
          <w:tcPr>
            <w:tcW w:w="1581" w:type="dxa"/>
            <w:tcBorders>
              <w:top w:val="nil"/>
              <w:left w:val="nil"/>
              <w:bottom w:val="single" w:sz="8" w:space="0" w:color="auto"/>
              <w:right w:val="single" w:sz="4" w:space="0" w:color="auto"/>
            </w:tcBorders>
            <w:shd w:val="clear" w:color="000000" w:fill="FFFFFF"/>
            <w:noWrap/>
            <w:vAlign w:val="center"/>
            <w:hideMark/>
          </w:tcPr>
          <w:p w14:paraId="694818FE"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$54,000.00</w:t>
            </w:r>
          </w:p>
        </w:tc>
        <w:tc>
          <w:tcPr>
            <w:tcW w:w="1540" w:type="dxa"/>
            <w:vMerge/>
            <w:tcBorders>
              <w:top w:val="nil"/>
              <w:left w:val="single" w:sz="4" w:space="0" w:color="auto"/>
              <w:bottom w:val="single" w:sz="8" w:space="0" w:color="000000"/>
              <w:right w:val="single" w:sz="8" w:space="0" w:color="auto"/>
            </w:tcBorders>
            <w:vAlign w:val="center"/>
            <w:hideMark/>
          </w:tcPr>
          <w:p w14:paraId="0DF3B885"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r>
      <w:tr w:rsidR="00E41DA3" w:rsidRPr="00E41DA3" w14:paraId="1A7140DF" w14:textId="77777777" w:rsidTr="009C0867">
        <w:trPr>
          <w:trHeight w:val="457"/>
        </w:trPr>
        <w:tc>
          <w:tcPr>
            <w:tcW w:w="1131"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79AEEBF3"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Jon Berquist</w:t>
            </w:r>
          </w:p>
        </w:tc>
        <w:tc>
          <w:tcPr>
            <w:tcW w:w="1289" w:type="dxa"/>
            <w:vMerge w:val="restart"/>
            <w:tcBorders>
              <w:top w:val="nil"/>
              <w:left w:val="single" w:sz="4" w:space="0" w:color="auto"/>
              <w:bottom w:val="single" w:sz="8" w:space="0" w:color="000000"/>
              <w:right w:val="single" w:sz="4" w:space="0" w:color="auto"/>
            </w:tcBorders>
            <w:shd w:val="clear" w:color="000000" w:fill="FFFFFF"/>
            <w:vAlign w:val="center"/>
            <w:hideMark/>
          </w:tcPr>
          <w:p w14:paraId="469EBACB"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Lead DR Analyst</w:t>
            </w:r>
          </w:p>
        </w:tc>
        <w:tc>
          <w:tcPr>
            <w:tcW w:w="7110" w:type="dxa"/>
            <w:vMerge w:val="restart"/>
            <w:tcBorders>
              <w:top w:val="nil"/>
              <w:left w:val="single" w:sz="4" w:space="0" w:color="auto"/>
              <w:bottom w:val="single" w:sz="8" w:space="0" w:color="000000"/>
              <w:right w:val="single" w:sz="4" w:space="0" w:color="auto"/>
            </w:tcBorders>
            <w:shd w:val="clear" w:color="000000" w:fill="FFFFFF"/>
            <w:vAlign w:val="center"/>
            <w:hideMark/>
          </w:tcPr>
          <w:p w14:paraId="5270DEC7"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Jon Berquist, as the Disaster Recovery SME, will ensure strict compliance with federal documentation standards necessary for disaster management. He will maintain critical documentation such as ICS Activity Logs and sign-in sheets. His role includes assisting in the creation and review of FEMA project worksheets, ensuring they meet compliance standards and are effective for securing federal funds. Jon will also oversee the compilation and organization of all project documentation to ensure readiness for audits and retain essential records in electronic format.</w:t>
            </w:r>
          </w:p>
        </w:tc>
        <w:tc>
          <w:tcPr>
            <w:tcW w:w="6030" w:type="dxa"/>
            <w:tcBorders>
              <w:top w:val="nil"/>
              <w:left w:val="nil"/>
              <w:bottom w:val="single" w:sz="4" w:space="0" w:color="auto"/>
              <w:right w:val="single" w:sz="4" w:space="0" w:color="auto"/>
            </w:tcBorders>
            <w:shd w:val="clear" w:color="000000" w:fill="FFFFFF"/>
            <w:vAlign w:val="center"/>
            <w:hideMark/>
          </w:tcPr>
          <w:p w14:paraId="4F1F5AC0" w14:textId="10774FC3"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Ensure all proper documentation</w:t>
            </w:r>
            <w:r>
              <w:rPr>
                <w:rFonts w:ascii="Calibri" w:eastAsia="Times New Roman" w:hAnsi="Calibri" w:cs="Calibri"/>
                <w:color w:val="000000"/>
                <w:kern w:val="0"/>
                <w:sz w:val="20"/>
                <w:szCs w:val="20"/>
                <w14:ligatures w14:val="none"/>
              </w:rPr>
              <w:t>, including (ICS Activity Log 214</w:t>
            </w:r>
            <w:r w:rsidRPr="00E41DA3">
              <w:rPr>
                <w:rFonts w:ascii="Calibri" w:eastAsia="Times New Roman" w:hAnsi="Calibri" w:cs="Calibri"/>
                <w:color w:val="000000"/>
                <w:kern w:val="0"/>
                <w:sz w:val="20"/>
                <w:szCs w:val="20"/>
                <w14:ligatures w14:val="none"/>
              </w:rPr>
              <w:t>, ICS 213’s and sign-in sheets, etc.) have been completed.</w:t>
            </w:r>
          </w:p>
        </w:tc>
        <w:tc>
          <w:tcPr>
            <w:tcW w:w="1710" w:type="dxa"/>
            <w:tcBorders>
              <w:top w:val="nil"/>
              <w:left w:val="nil"/>
              <w:bottom w:val="single" w:sz="4" w:space="0" w:color="auto"/>
              <w:right w:val="single" w:sz="4" w:space="0" w:color="auto"/>
            </w:tcBorders>
            <w:shd w:val="clear" w:color="000000" w:fill="FFFFFF"/>
            <w:noWrap/>
            <w:vAlign w:val="center"/>
            <w:hideMark/>
          </w:tcPr>
          <w:p w14:paraId="00E94528"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10.00</w:t>
            </w:r>
          </w:p>
        </w:tc>
        <w:tc>
          <w:tcPr>
            <w:tcW w:w="1170" w:type="dxa"/>
            <w:tcBorders>
              <w:top w:val="nil"/>
              <w:left w:val="nil"/>
              <w:bottom w:val="single" w:sz="4" w:space="0" w:color="auto"/>
              <w:right w:val="single" w:sz="4" w:space="0" w:color="auto"/>
            </w:tcBorders>
            <w:shd w:val="clear" w:color="000000" w:fill="FFFFFF"/>
            <w:noWrap/>
            <w:vAlign w:val="center"/>
            <w:hideMark/>
          </w:tcPr>
          <w:p w14:paraId="100EB500"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$170.00</w:t>
            </w:r>
          </w:p>
        </w:tc>
        <w:tc>
          <w:tcPr>
            <w:tcW w:w="1581" w:type="dxa"/>
            <w:tcBorders>
              <w:top w:val="nil"/>
              <w:left w:val="nil"/>
              <w:bottom w:val="single" w:sz="4" w:space="0" w:color="auto"/>
              <w:right w:val="single" w:sz="4" w:space="0" w:color="auto"/>
            </w:tcBorders>
            <w:shd w:val="clear" w:color="000000" w:fill="FFFFFF"/>
            <w:noWrap/>
            <w:vAlign w:val="center"/>
            <w:hideMark/>
          </w:tcPr>
          <w:p w14:paraId="1F426D96"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$1,700.00</w:t>
            </w:r>
          </w:p>
        </w:tc>
        <w:tc>
          <w:tcPr>
            <w:tcW w:w="1540" w:type="dxa"/>
            <w:vMerge w:val="restart"/>
            <w:tcBorders>
              <w:top w:val="nil"/>
              <w:left w:val="single" w:sz="4" w:space="0" w:color="auto"/>
              <w:bottom w:val="single" w:sz="8" w:space="0" w:color="000000"/>
              <w:right w:val="single" w:sz="8" w:space="0" w:color="auto"/>
            </w:tcBorders>
            <w:shd w:val="clear" w:color="000000" w:fill="FFFFFF"/>
            <w:vAlign w:val="center"/>
            <w:hideMark/>
          </w:tcPr>
          <w:p w14:paraId="5272D564"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$5,100.00</w:t>
            </w:r>
          </w:p>
        </w:tc>
      </w:tr>
      <w:tr w:rsidR="00E1671D" w:rsidRPr="00E41DA3" w14:paraId="18C00682" w14:textId="77777777" w:rsidTr="009C0867">
        <w:trPr>
          <w:trHeight w:val="765"/>
        </w:trPr>
        <w:tc>
          <w:tcPr>
            <w:tcW w:w="1131" w:type="dxa"/>
            <w:vMerge/>
            <w:tcBorders>
              <w:top w:val="nil"/>
              <w:left w:val="single" w:sz="8" w:space="0" w:color="auto"/>
              <w:bottom w:val="single" w:sz="8" w:space="0" w:color="000000"/>
              <w:right w:val="single" w:sz="4" w:space="0" w:color="auto"/>
            </w:tcBorders>
            <w:vAlign w:val="center"/>
            <w:hideMark/>
          </w:tcPr>
          <w:p w14:paraId="05D27D96"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1289" w:type="dxa"/>
            <w:vMerge/>
            <w:tcBorders>
              <w:top w:val="nil"/>
              <w:left w:val="single" w:sz="4" w:space="0" w:color="auto"/>
              <w:bottom w:val="single" w:sz="8" w:space="0" w:color="000000"/>
              <w:right w:val="single" w:sz="4" w:space="0" w:color="auto"/>
            </w:tcBorders>
            <w:vAlign w:val="center"/>
            <w:hideMark/>
          </w:tcPr>
          <w:p w14:paraId="77289D69"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7110" w:type="dxa"/>
            <w:vMerge/>
            <w:tcBorders>
              <w:top w:val="nil"/>
              <w:left w:val="single" w:sz="4" w:space="0" w:color="auto"/>
              <w:bottom w:val="single" w:sz="8" w:space="0" w:color="000000"/>
              <w:right w:val="single" w:sz="4" w:space="0" w:color="auto"/>
            </w:tcBorders>
            <w:vAlign w:val="center"/>
            <w:hideMark/>
          </w:tcPr>
          <w:p w14:paraId="6C2BAEA4"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6030" w:type="dxa"/>
            <w:tcBorders>
              <w:top w:val="nil"/>
              <w:left w:val="nil"/>
              <w:bottom w:val="single" w:sz="4" w:space="0" w:color="auto"/>
              <w:right w:val="single" w:sz="4" w:space="0" w:color="auto"/>
            </w:tcBorders>
            <w:shd w:val="clear" w:color="000000" w:fill="FFFFFF"/>
            <w:vAlign w:val="center"/>
            <w:hideMark/>
          </w:tcPr>
          <w:p w14:paraId="62D7C030" w14:textId="4C3BABFA"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 xml:space="preserve">Assist the City in the creation of project worksheets required by FEMA and/or </w:t>
            </w:r>
            <w:proofErr w:type="gramStart"/>
            <w:r w:rsidRPr="00E41DA3">
              <w:rPr>
                <w:rFonts w:ascii="Calibri" w:eastAsia="Times New Roman" w:hAnsi="Calibri" w:cs="Calibri"/>
                <w:color w:val="000000"/>
                <w:kern w:val="0"/>
                <w:sz w:val="20"/>
                <w:szCs w:val="20"/>
                <w14:ligatures w14:val="none"/>
              </w:rPr>
              <w:t xml:space="preserve">Cal OES, </w:t>
            </w:r>
            <w:r>
              <w:rPr>
                <w:rFonts w:ascii="Calibri" w:eastAsia="Times New Roman" w:hAnsi="Calibri" w:cs="Calibri"/>
                <w:color w:val="000000"/>
                <w:kern w:val="0"/>
                <w:sz w:val="20"/>
                <w:szCs w:val="20"/>
                <w14:ligatures w14:val="none"/>
              </w:rPr>
              <w:t>and</w:t>
            </w:r>
            <w:proofErr w:type="gramEnd"/>
            <w:r>
              <w:rPr>
                <w:rFonts w:ascii="Calibri" w:eastAsia="Times New Roman" w:hAnsi="Calibri" w:cs="Calibri"/>
                <w:color w:val="000000"/>
                <w:kern w:val="0"/>
                <w:sz w:val="20"/>
                <w:szCs w:val="20"/>
                <w14:ligatures w14:val="none"/>
              </w:rPr>
              <w:t xml:space="preserve"> </w:t>
            </w:r>
            <w:r w:rsidRPr="00E41DA3">
              <w:rPr>
                <w:rFonts w:ascii="Calibri" w:eastAsia="Times New Roman" w:hAnsi="Calibri" w:cs="Calibri"/>
                <w:color w:val="000000"/>
                <w:kern w:val="0"/>
                <w:sz w:val="20"/>
                <w:szCs w:val="20"/>
                <w14:ligatures w14:val="none"/>
              </w:rPr>
              <w:t>collect and review contracts for FEMA and/or Cal OES compliance.</w:t>
            </w:r>
          </w:p>
        </w:tc>
        <w:tc>
          <w:tcPr>
            <w:tcW w:w="1710" w:type="dxa"/>
            <w:tcBorders>
              <w:top w:val="nil"/>
              <w:left w:val="nil"/>
              <w:bottom w:val="single" w:sz="4" w:space="0" w:color="auto"/>
              <w:right w:val="single" w:sz="4" w:space="0" w:color="auto"/>
            </w:tcBorders>
            <w:shd w:val="clear" w:color="000000" w:fill="FFFFFF"/>
            <w:noWrap/>
            <w:vAlign w:val="center"/>
            <w:hideMark/>
          </w:tcPr>
          <w:p w14:paraId="09F4DFF6"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10.00</w:t>
            </w:r>
          </w:p>
        </w:tc>
        <w:tc>
          <w:tcPr>
            <w:tcW w:w="1170" w:type="dxa"/>
            <w:tcBorders>
              <w:top w:val="nil"/>
              <w:left w:val="nil"/>
              <w:bottom w:val="single" w:sz="4" w:space="0" w:color="auto"/>
              <w:right w:val="single" w:sz="4" w:space="0" w:color="auto"/>
            </w:tcBorders>
            <w:shd w:val="clear" w:color="000000" w:fill="FFFFFF"/>
            <w:noWrap/>
            <w:vAlign w:val="center"/>
            <w:hideMark/>
          </w:tcPr>
          <w:p w14:paraId="124090C6"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$170.00</w:t>
            </w:r>
          </w:p>
        </w:tc>
        <w:tc>
          <w:tcPr>
            <w:tcW w:w="1581" w:type="dxa"/>
            <w:tcBorders>
              <w:top w:val="nil"/>
              <w:left w:val="nil"/>
              <w:bottom w:val="single" w:sz="4" w:space="0" w:color="auto"/>
              <w:right w:val="single" w:sz="4" w:space="0" w:color="auto"/>
            </w:tcBorders>
            <w:shd w:val="clear" w:color="000000" w:fill="FFFFFF"/>
            <w:noWrap/>
            <w:vAlign w:val="center"/>
            <w:hideMark/>
          </w:tcPr>
          <w:p w14:paraId="51FEBC71"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$1,700.00</w:t>
            </w:r>
          </w:p>
        </w:tc>
        <w:tc>
          <w:tcPr>
            <w:tcW w:w="1540" w:type="dxa"/>
            <w:vMerge/>
            <w:tcBorders>
              <w:top w:val="nil"/>
              <w:left w:val="single" w:sz="4" w:space="0" w:color="auto"/>
              <w:bottom w:val="single" w:sz="8" w:space="0" w:color="000000"/>
              <w:right w:val="single" w:sz="8" w:space="0" w:color="auto"/>
            </w:tcBorders>
            <w:vAlign w:val="center"/>
            <w:hideMark/>
          </w:tcPr>
          <w:p w14:paraId="349023F4"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r>
      <w:tr w:rsidR="00E1671D" w:rsidRPr="00E41DA3" w14:paraId="5A412A96" w14:textId="77777777" w:rsidTr="009C0867">
        <w:trPr>
          <w:trHeight w:val="765"/>
        </w:trPr>
        <w:tc>
          <w:tcPr>
            <w:tcW w:w="1131" w:type="dxa"/>
            <w:vMerge/>
            <w:tcBorders>
              <w:top w:val="nil"/>
              <w:left w:val="single" w:sz="8" w:space="0" w:color="auto"/>
              <w:bottom w:val="single" w:sz="8" w:space="0" w:color="000000"/>
              <w:right w:val="single" w:sz="4" w:space="0" w:color="auto"/>
            </w:tcBorders>
            <w:vAlign w:val="center"/>
            <w:hideMark/>
          </w:tcPr>
          <w:p w14:paraId="19C66BEA"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1289" w:type="dxa"/>
            <w:vMerge/>
            <w:tcBorders>
              <w:top w:val="nil"/>
              <w:left w:val="single" w:sz="4" w:space="0" w:color="auto"/>
              <w:bottom w:val="single" w:sz="8" w:space="0" w:color="000000"/>
              <w:right w:val="single" w:sz="4" w:space="0" w:color="auto"/>
            </w:tcBorders>
            <w:vAlign w:val="center"/>
            <w:hideMark/>
          </w:tcPr>
          <w:p w14:paraId="6C26BCCF"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7110" w:type="dxa"/>
            <w:vMerge/>
            <w:tcBorders>
              <w:top w:val="nil"/>
              <w:left w:val="single" w:sz="4" w:space="0" w:color="auto"/>
              <w:bottom w:val="single" w:sz="8" w:space="0" w:color="000000"/>
              <w:right w:val="single" w:sz="4" w:space="0" w:color="auto"/>
            </w:tcBorders>
            <w:vAlign w:val="center"/>
            <w:hideMark/>
          </w:tcPr>
          <w:p w14:paraId="25263202"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6030" w:type="dxa"/>
            <w:tcBorders>
              <w:top w:val="nil"/>
              <w:left w:val="nil"/>
              <w:bottom w:val="single" w:sz="8" w:space="0" w:color="auto"/>
              <w:right w:val="single" w:sz="4" w:space="0" w:color="auto"/>
            </w:tcBorders>
            <w:shd w:val="clear" w:color="000000" w:fill="FFFFFF"/>
            <w:vAlign w:val="center"/>
            <w:hideMark/>
          </w:tcPr>
          <w:p w14:paraId="45594447"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Ensure that project completion includes an organized compilation of documentation in electronic format for audit purposes and document retention requirements.</w:t>
            </w:r>
          </w:p>
        </w:tc>
        <w:tc>
          <w:tcPr>
            <w:tcW w:w="1710" w:type="dxa"/>
            <w:tcBorders>
              <w:top w:val="nil"/>
              <w:left w:val="nil"/>
              <w:bottom w:val="single" w:sz="8" w:space="0" w:color="auto"/>
              <w:right w:val="single" w:sz="4" w:space="0" w:color="auto"/>
            </w:tcBorders>
            <w:shd w:val="clear" w:color="000000" w:fill="FFFFFF"/>
            <w:noWrap/>
            <w:vAlign w:val="center"/>
            <w:hideMark/>
          </w:tcPr>
          <w:p w14:paraId="0C9D318F"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10.00</w:t>
            </w:r>
          </w:p>
        </w:tc>
        <w:tc>
          <w:tcPr>
            <w:tcW w:w="1170" w:type="dxa"/>
            <w:tcBorders>
              <w:top w:val="nil"/>
              <w:left w:val="nil"/>
              <w:bottom w:val="single" w:sz="8" w:space="0" w:color="auto"/>
              <w:right w:val="single" w:sz="4" w:space="0" w:color="auto"/>
            </w:tcBorders>
            <w:shd w:val="clear" w:color="000000" w:fill="FFFFFF"/>
            <w:noWrap/>
            <w:vAlign w:val="center"/>
            <w:hideMark/>
          </w:tcPr>
          <w:p w14:paraId="058305A8"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$170.00</w:t>
            </w:r>
          </w:p>
        </w:tc>
        <w:tc>
          <w:tcPr>
            <w:tcW w:w="1581" w:type="dxa"/>
            <w:tcBorders>
              <w:top w:val="nil"/>
              <w:left w:val="nil"/>
              <w:bottom w:val="single" w:sz="8" w:space="0" w:color="auto"/>
              <w:right w:val="single" w:sz="4" w:space="0" w:color="auto"/>
            </w:tcBorders>
            <w:shd w:val="clear" w:color="000000" w:fill="FFFFFF"/>
            <w:noWrap/>
            <w:vAlign w:val="center"/>
            <w:hideMark/>
          </w:tcPr>
          <w:p w14:paraId="0E7CB52F"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$1,700.00</w:t>
            </w:r>
          </w:p>
        </w:tc>
        <w:tc>
          <w:tcPr>
            <w:tcW w:w="1540" w:type="dxa"/>
            <w:vMerge/>
            <w:tcBorders>
              <w:top w:val="nil"/>
              <w:left w:val="single" w:sz="4" w:space="0" w:color="auto"/>
              <w:bottom w:val="single" w:sz="8" w:space="0" w:color="000000"/>
              <w:right w:val="single" w:sz="8" w:space="0" w:color="auto"/>
            </w:tcBorders>
            <w:vAlign w:val="center"/>
            <w:hideMark/>
          </w:tcPr>
          <w:p w14:paraId="613F738F"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r>
      <w:tr w:rsidR="00E41DA3" w:rsidRPr="00E41DA3" w14:paraId="0C61D1B0" w14:textId="77777777" w:rsidTr="009C0867">
        <w:trPr>
          <w:trHeight w:val="600"/>
        </w:trPr>
        <w:tc>
          <w:tcPr>
            <w:tcW w:w="1131"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110B9D14"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Josh Milner</w:t>
            </w:r>
          </w:p>
        </w:tc>
        <w:tc>
          <w:tcPr>
            <w:tcW w:w="1289" w:type="dxa"/>
            <w:vMerge w:val="restart"/>
            <w:tcBorders>
              <w:top w:val="nil"/>
              <w:left w:val="single" w:sz="4" w:space="0" w:color="auto"/>
              <w:bottom w:val="single" w:sz="8" w:space="0" w:color="000000"/>
              <w:right w:val="single" w:sz="4" w:space="0" w:color="auto"/>
            </w:tcBorders>
            <w:shd w:val="clear" w:color="000000" w:fill="FFFFFF"/>
            <w:vAlign w:val="center"/>
            <w:hideMark/>
          </w:tcPr>
          <w:p w14:paraId="0595C0EA"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Debris Mgmt. Specialist</w:t>
            </w:r>
          </w:p>
        </w:tc>
        <w:tc>
          <w:tcPr>
            <w:tcW w:w="7110" w:type="dxa"/>
            <w:vMerge w:val="restart"/>
            <w:tcBorders>
              <w:top w:val="nil"/>
              <w:left w:val="single" w:sz="4" w:space="0" w:color="auto"/>
              <w:bottom w:val="single" w:sz="8" w:space="0" w:color="000000"/>
              <w:right w:val="single" w:sz="4" w:space="0" w:color="auto"/>
            </w:tcBorders>
            <w:shd w:val="clear" w:color="000000" w:fill="FFFFFF"/>
            <w:vAlign w:val="center"/>
            <w:hideMark/>
          </w:tcPr>
          <w:p w14:paraId="5D1690C5"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Josh Milner will provide specialized technical advisory services on debris removal, permanent repairs, and disaster recovery. He is responsible for making critical recommendations on cost-allowability based on the latest PAPPG guidelines and supplemental disaster-specific documentation. Additionally, Josh will manage the generation of time extension requests to FEMA and other Federal grants and conduct audits for missing documents, ensuring that the city has all necessary documentation to support disaster recovery efforts.</w:t>
            </w:r>
          </w:p>
        </w:tc>
        <w:tc>
          <w:tcPr>
            <w:tcW w:w="6030" w:type="dxa"/>
            <w:tcBorders>
              <w:top w:val="nil"/>
              <w:left w:val="nil"/>
              <w:bottom w:val="single" w:sz="4" w:space="0" w:color="auto"/>
              <w:right w:val="single" w:sz="4" w:space="0" w:color="auto"/>
            </w:tcBorders>
            <w:shd w:val="clear" w:color="000000" w:fill="FFFFFF"/>
            <w:vAlign w:val="center"/>
            <w:hideMark/>
          </w:tcPr>
          <w:p w14:paraId="45BCC582"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Provide technical advisory services related to debris removal, permanent repairs, and recovery from disasters.</w:t>
            </w:r>
          </w:p>
        </w:tc>
        <w:tc>
          <w:tcPr>
            <w:tcW w:w="1710" w:type="dxa"/>
            <w:tcBorders>
              <w:top w:val="nil"/>
              <w:left w:val="nil"/>
              <w:bottom w:val="single" w:sz="4" w:space="0" w:color="auto"/>
              <w:right w:val="single" w:sz="4" w:space="0" w:color="auto"/>
            </w:tcBorders>
            <w:shd w:val="clear" w:color="000000" w:fill="FFFFFF"/>
            <w:noWrap/>
            <w:vAlign w:val="center"/>
            <w:hideMark/>
          </w:tcPr>
          <w:p w14:paraId="75F1F44D"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50.00</w:t>
            </w:r>
          </w:p>
        </w:tc>
        <w:tc>
          <w:tcPr>
            <w:tcW w:w="1170" w:type="dxa"/>
            <w:tcBorders>
              <w:top w:val="nil"/>
              <w:left w:val="nil"/>
              <w:bottom w:val="single" w:sz="4" w:space="0" w:color="auto"/>
              <w:right w:val="single" w:sz="4" w:space="0" w:color="auto"/>
            </w:tcBorders>
            <w:shd w:val="clear" w:color="000000" w:fill="FFFFFF"/>
            <w:noWrap/>
            <w:vAlign w:val="center"/>
            <w:hideMark/>
          </w:tcPr>
          <w:p w14:paraId="5E361346"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$170.00</w:t>
            </w:r>
          </w:p>
        </w:tc>
        <w:tc>
          <w:tcPr>
            <w:tcW w:w="1581" w:type="dxa"/>
            <w:tcBorders>
              <w:top w:val="nil"/>
              <w:left w:val="nil"/>
              <w:bottom w:val="single" w:sz="4" w:space="0" w:color="auto"/>
              <w:right w:val="single" w:sz="4" w:space="0" w:color="auto"/>
            </w:tcBorders>
            <w:shd w:val="clear" w:color="000000" w:fill="FFFFFF"/>
            <w:noWrap/>
            <w:vAlign w:val="center"/>
            <w:hideMark/>
          </w:tcPr>
          <w:p w14:paraId="5B8E5472"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$8,500.00</w:t>
            </w:r>
          </w:p>
        </w:tc>
        <w:tc>
          <w:tcPr>
            <w:tcW w:w="1540" w:type="dxa"/>
            <w:vMerge w:val="restart"/>
            <w:tcBorders>
              <w:top w:val="nil"/>
              <w:left w:val="single" w:sz="4" w:space="0" w:color="auto"/>
              <w:bottom w:val="single" w:sz="8" w:space="0" w:color="000000"/>
              <w:right w:val="single" w:sz="8" w:space="0" w:color="auto"/>
            </w:tcBorders>
            <w:shd w:val="clear" w:color="000000" w:fill="FFFFFF"/>
            <w:vAlign w:val="center"/>
            <w:hideMark/>
          </w:tcPr>
          <w:p w14:paraId="7E4A8874"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$25,500.00</w:t>
            </w:r>
          </w:p>
        </w:tc>
      </w:tr>
      <w:tr w:rsidR="00E1671D" w:rsidRPr="00E41DA3" w14:paraId="284E6DE8" w14:textId="77777777" w:rsidTr="009C0867">
        <w:trPr>
          <w:trHeight w:val="448"/>
        </w:trPr>
        <w:tc>
          <w:tcPr>
            <w:tcW w:w="1131" w:type="dxa"/>
            <w:vMerge/>
            <w:tcBorders>
              <w:top w:val="nil"/>
              <w:left w:val="single" w:sz="8" w:space="0" w:color="auto"/>
              <w:bottom w:val="single" w:sz="8" w:space="0" w:color="000000"/>
              <w:right w:val="single" w:sz="4" w:space="0" w:color="auto"/>
            </w:tcBorders>
            <w:vAlign w:val="center"/>
            <w:hideMark/>
          </w:tcPr>
          <w:p w14:paraId="1FB6170B"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1289" w:type="dxa"/>
            <w:vMerge/>
            <w:tcBorders>
              <w:top w:val="nil"/>
              <w:left w:val="single" w:sz="4" w:space="0" w:color="auto"/>
              <w:bottom w:val="single" w:sz="8" w:space="0" w:color="000000"/>
              <w:right w:val="single" w:sz="4" w:space="0" w:color="auto"/>
            </w:tcBorders>
            <w:vAlign w:val="center"/>
            <w:hideMark/>
          </w:tcPr>
          <w:p w14:paraId="279ECD20"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7110" w:type="dxa"/>
            <w:vMerge/>
            <w:tcBorders>
              <w:top w:val="nil"/>
              <w:left w:val="single" w:sz="4" w:space="0" w:color="auto"/>
              <w:bottom w:val="single" w:sz="8" w:space="0" w:color="000000"/>
              <w:right w:val="single" w:sz="4" w:space="0" w:color="auto"/>
            </w:tcBorders>
            <w:vAlign w:val="center"/>
            <w:hideMark/>
          </w:tcPr>
          <w:p w14:paraId="12300D15"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6030" w:type="dxa"/>
            <w:tcBorders>
              <w:top w:val="nil"/>
              <w:left w:val="nil"/>
              <w:bottom w:val="single" w:sz="4" w:space="0" w:color="auto"/>
              <w:right w:val="single" w:sz="4" w:space="0" w:color="auto"/>
            </w:tcBorders>
            <w:shd w:val="clear" w:color="000000" w:fill="FFFFFF"/>
            <w:vAlign w:val="center"/>
            <w:hideMark/>
          </w:tcPr>
          <w:p w14:paraId="5872AAE8"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Generate time extension requests to FEMA and/or other Federal grants and Cal OES when necessary.</w:t>
            </w:r>
          </w:p>
        </w:tc>
        <w:tc>
          <w:tcPr>
            <w:tcW w:w="1710" w:type="dxa"/>
            <w:tcBorders>
              <w:top w:val="nil"/>
              <w:left w:val="nil"/>
              <w:bottom w:val="single" w:sz="4" w:space="0" w:color="auto"/>
              <w:right w:val="single" w:sz="4" w:space="0" w:color="auto"/>
            </w:tcBorders>
            <w:shd w:val="clear" w:color="000000" w:fill="FFFFFF"/>
            <w:noWrap/>
            <w:vAlign w:val="center"/>
            <w:hideMark/>
          </w:tcPr>
          <w:p w14:paraId="42135CAC"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50.00</w:t>
            </w:r>
          </w:p>
        </w:tc>
        <w:tc>
          <w:tcPr>
            <w:tcW w:w="1170" w:type="dxa"/>
            <w:tcBorders>
              <w:top w:val="nil"/>
              <w:left w:val="nil"/>
              <w:bottom w:val="single" w:sz="4" w:space="0" w:color="auto"/>
              <w:right w:val="single" w:sz="4" w:space="0" w:color="auto"/>
            </w:tcBorders>
            <w:shd w:val="clear" w:color="000000" w:fill="FFFFFF"/>
            <w:noWrap/>
            <w:vAlign w:val="center"/>
            <w:hideMark/>
          </w:tcPr>
          <w:p w14:paraId="7BD71CE1"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$170.00</w:t>
            </w:r>
          </w:p>
        </w:tc>
        <w:tc>
          <w:tcPr>
            <w:tcW w:w="1581" w:type="dxa"/>
            <w:tcBorders>
              <w:top w:val="nil"/>
              <w:left w:val="nil"/>
              <w:bottom w:val="single" w:sz="4" w:space="0" w:color="auto"/>
              <w:right w:val="single" w:sz="4" w:space="0" w:color="auto"/>
            </w:tcBorders>
            <w:shd w:val="clear" w:color="000000" w:fill="FFFFFF"/>
            <w:noWrap/>
            <w:vAlign w:val="center"/>
            <w:hideMark/>
          </w:tcPr>
          <w:p w14:paraId="067BE13F"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$8,500.00</w:t>
            </w:r>
          </w:p>
        </w:tc>
        <w:tc>
          <w:tcPr>
            <w:tcW w:w="1540" w:type="dxa"/>
            <w:vMerge/>
            <w:tcBorders>
              <w:top w:val="nil"/>
              <w:left w:val="single" w:sz="4" w:space="0" w:color="auto"/>
              <w:bottom w:val="single" w:sz="8" w:space="0" w:color="000000"/>
              <w:right w:val="single" w:sz="8" w:space="0" w:color="auto"/>
            </w:tcBorders>
            <w:vAlign w:val="center"/>
            <w:hideMark/>
          </w:tcPr>
          <w:p w14:paraId="597CEAF4"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r>
      <w:tr w:rsidR="00E1671D" w:rsidRPr="00E41DA3" w14:paraId="7EAB81C4" w14:textId="77777777" w:rsidTr="009C0867">
        <w:trPr>
          <w:trHeight w:val="457"/>
        </w:trPr>
        <w:tc>
          <w:tcPr>
            <w:tcW w:w="1131" w:type="dxa"/>
            <w:vMerge/>
            <w:tcBorders>
              <w:top w:val="nil"/>
              <w:left w:val="single" w:sz="8" w:space="0" w:color="auto"/>
              <w:bottom w:val="single" w:sz="8" w:space="0" w:color="000000"/>
              <w:right w:val="single" w:sz="4" w:space="0" w:color="auto"/>
            </w:tcBorders>
            <w:vAlign w:val="center"/>
            <w:hideMark/>
          </w:tcPr>
          <w:p w14:paraId="63DB19E5"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1289" w:type="dxa"/>
            <w:vMerge/>
            <w:tcBorders>
              <w:top w:val="nil"/>
              <w:left w:val="single" w:sz="4" w:space="0" w:color="auto"/>
              <w:bottom w:val="single" w:sz="8" w:space="0" w:color="000000"/>
              <w:right w:val="single" w:sz="4" w:space="0" w:color="auto"/>
            </w:tcBorders>
            <w:vAlign w:val="center"/>
            <w:hideMark/>
          </w:tcPr>
          <w:p w14:paraId="677D645E"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7110" w:type="dxa"/>
            <w:vMerge/>
            <w:tcBorders>
              <w:top w:val="nil"/>
              <w:left w:val="single" w:sz="4" w:space="0" w:color="auto"/>
              <w:bottom w:val="single" w:sz="8" w:space="0" w:color="000000"/>
              <w:right w:val="single" w:sz="4" w:space="0" w:color="auto"/>
            </w:tcBorders>
            <w:vAlign w:val="center"/>
            <w:hideMark/>
          </w:tcPr>
          <w:p w14:paraId="508065DB"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6030" w:type="dxa"/>
            <w:tcBorders>
              <w:top w:val="nil"/>
              <w:left w:val="nil"/>
              <w:bottom w:val="single" w:sz="8" w:space="0" w:color="auto"/>
              <w:right w:val="single" w:sz="4" w:space="0" w:color="auto"/>
            </w:tcBorders>
            <w:shd w:val="clear" w:color="000000" w:fill="FFFFFF"/>
            <w:vAlign w:val="center"/>
            <w:hideMark/>
          </w:tcPr>
          <w:p w14:paraId="68D05820"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Audit for missing documents and work with the appropriate departments to obtain any documents.</w:t>
            </w:r>
          </w:p>
        </w:tc>
        <w:tc>
          <w:tcPr>
            <w:tcW w:w="1710" w:type="dxa"/>
            <w:tcBorders>
              <w:top w:val="nil"/>
              <w:left w:val="nil"/>
              <w:bottom w:val="single" w:sz="8" w:space="0" w:color="auto"/>
              <w:right w:val="single" w:sz="4" w:space="0" w:color="auto"/>
            </w:tcBorders>
            <w:shd w:val="clear" w:color="000000" w:fill="FFFFFF"/>
            <w:noWrap/>
            <w:vAlign w:val="center"/>
            <w:hideMark/>
          </w:tcPr>
          <w:p w14:paraId="1BD1AE1A"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50.00</w:t>
            </w:r>
          </w:p>
        </w:tc>
        <w:tc>
          <w:tcPr>
            <w:tcW w:w="1170" w:type="dxa"/>
            <w:tcBorders>
              <w:top w:val="nil"/>
              <w:left w:val="nil"/>
              <w:bottom w:val="single" w:sz="8" w:space="0" w:color="auto"/>
              <w:right w:val="single" w:sz="4" w:space="0" w:color="auto"/>
            </w:tcBorders>
            <w:shd w:val="clear" w:color="000000" w:fill="FFFFFF"/>
            <w:noWrap/>
            <w:vAlign w:val="center"/>
            <w:hideMark/>
          </w:tcPr>
          <w:p w14:paraId="5610D331"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$170.00</w:t>
            </w:r>
          </w:p>
        </w:tc>
        <w:tc>
          <w:tcPr>
            <w:tcW w:w="1581" w:type="dxa"/>
            <w:tcBorders>
              <w:top w:val="nil"/>
              <w:left w:val="nil"/>
              <w:bottom w:val="single" w:sz="8" w:space="0" w:color="auto"/>
              <w:right w:val="single" w:sz="4" w:space="0" w:color="auto"/>
            </w:tcBorders>
            <w:shd w:val="clear" w:color="000000" w:fill="FFFFFF"/>
            <w:noWrap/>
            <w:vAlign w:val="center"/>
            <w:hideMark/>
          </w:tcPr>
          <w:p w14:paraId="5E82DE08"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$8,500.00</w:t>
            </w:r>
          </w:p>
        </w:tc>
        <w:tc>
          <w:tcPr>
            <w:tcW w:w="1540" w:type="dxa"/>
            <w:vMerge/>
            <w:tcBorders>
              <w:top w:val="nil"/>
              <w:left w:val="single" w:sz="4" w:space="0" w:color="auto"/>
              <w:bottom w:val="single" w:sz="8" w:space="0" w:color="000000"/>
              <w:right w:val="single" w:sz="8" w:space="0" w:color="auto"/>
            </w:tcBorders>
            <w:vAlign w:val="center"/>
            <w:hideMark/>
          </w:tcPr>
          <w:p w14:paraId="5D8CD3F0"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r>
      <w:tr w:rsidR="00E41DA3" w:rsidRPr="00E41DA3" w14:paraId="4946EDE6" w14:textId="77777777" w:rsidTr="009C0867">
        <w:trPr>
          <w:trHeight w:val="540"/>
        </w:trPr>
        <w:tc>
          <w:tcPr>
            <w:tcW w:w="1131" w:type="dxa"/>
            <w:vMerge w:val="restart"/>
            <w:tcBorders>
              <w:top w:val="nil"/>
              <w:left w:val="single" w:sz="8" w:space="0" w:color="auto"/>
              <w:bottom w:val="double" w:sz="6" w:space="0" w:color="FFFFFF"/>
              <w:right w:val="single" w:sz="4" w:space="0" w:color="auto"/>
            </w:tcBorders>
            <w:shd w:val="clear" w:color="000000" w:fill="FFFFFF"/>
            <w:noWrap/>
            <w:vAlign w:val="center"/>
            <w:hideMark/>
          </w:tcPr>
          <w:p w14:paraId="149E2568"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Pat Geelan</w:t>
            </w:r>
          </w:p>
        </w:tc>
        <w:tc>
          <w:tcPr>
            <w:tcW w:w="1289" w:type="dxa"/>
            <w:vMerge w:val="restart"/>
            <w:tcBorders>
              <w:top w:val="nil"/>
              <w:left w:val="single" w:sz="4" w:space="0" w:color="auto"/>
              <w:bottom w:val="double" w:sz="6" w:space="0" w:color="FFFFFF"/>
              <w:right w:val="single" w:sz="4" w:space="0" w:color="auto"/>
            </w:tcBorders>
            <w:shd w:val="clear" w:color="000000" w:fill="FFFFFF"/>
            <w:vAlign w:val="center"/>
            <w:hideMark/>
          </w:tcPr>
          <w:p w14:paraId="120DBB29"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Technical Advisor</w:t>
            </w:r>
          </w:p>
        </w:tc>
        <w:tc>
          <w:tcPr>
            <w:tcW w:w="7110" w:type="dxa"/>
            <w:vMerge w:val="restart"/>
            <w:tcBorders>
              <w:top w:val="nil"/>
              <w:left w:val="single" w:sz="4" w:space="0" w:color="auto"/>
              <w:bottom w:val="double" w:sz="6" w:space="0" w:color="FFFFFF"/>
              <w:right w:val="single" w:sz="4" w:space="0" w:color="auto"/>
            </w:tcBorders>
            <w:shd w:val="clear" w:color="000000" w:fill="FFFFFF"/>
            <w:vAlign w:val="center"/>
            <w:hideMark/>
          </w:tcPr>
          <w:p w14:paraId="33D1C619"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As the Technical Advisor, Pat Geelan will create and maintain critical contract lists and project tracking mechanisms, incorporating detailed timelines and deadlines to ensure project coherence and compliance. He will coordinate with mutual aid agencies regarding reimbursement requests and assist in the grant closeout and final inspection processes. Pat is also responsible for managing potential audits in relation to the disaster, coordinating with the City, State Controller’s Office, and Federal Office of Inspector General to ensure all financial and regulatory compliance is maintained.</w:t>
            </w:r>
          </w:p>
        </w:tc>
        <w:tc>
          <w:tcPr>
            <w:tcW w:w="6030" w:type="dxa"/>
            <w:tcBorders>
              <w:top w:val="nil"/>
              <w:left w:val="nil"/>
              <w:bottom w:val="single" w:sz="4" w:space="0" w:color="auto"/>
              <w:right w:val="single" w:sz="4" w:space="0" w:color="auto"/>
            </w:tcBorders>
            <w:shd w:val="clear" w:color="000000" w:fill="FFFFFF"/>
            <w:vAlign w:val="center"/>
            <w:hideMark/>
          </w:tcPr>
          <w:p w14:paraId="11A97B63"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Create and maintain critical contract lists and project tracking mechanisms to include timelines and deadlines.</w:t>
            </w:r>
          </w:p>
        </w:tc>
        <w:tc>
          <w:tcPr>
            <w:tcW w:w="1710" w:type="dxa"/>
            <w:tcBorders>
              <w:top w:val="nil"/>
              <w:left w:val="nil"/>
              <w:bottom w:val="single" w:sz="4" w:space="0" w:color="auto"/>
              <w:right w:val="single" w:sz="4" w:space="0" w:color="auto"/>
            </w:tcBorders>
            <w:shd w:val="clear" w:color="000000" w:fill="FFFFFF"/>
            <w:noWrap/>
            <w:vAlign w:val="center"/>
            <w:hideMark/>
          </w:tcPr>
          <w:p w14:paraId="2DEF3153"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10.00</w:t>
            </w:r>
          </w:p>
        </w:tc>
        <w:tc>
          <w:tcPr>
            <w:tcW w:w="1170" w:type="dxa"/>
            <w:tcBorders>
              <w:top w:val="nil"/>
              <w:left w:val="nil"/>
              <w:bottom w:val="single" w:sz="4" w:space="0" w:color="auto"/>
              <w:right w:val="single" w:sz="4" w:space="0" w:color="auto"/>
            </w:tcBorders>
            <w:shd w:val="clear" w:color="000000" w:fill="FFFFFF"/>
            <w:noWrap/>
            <w:vAlign w:val="center"/>
            <w:hideMark/>
          </w:tcPr>
          <w:p w14:paraId="4C440502"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$170.00</w:t>
            </w:r>
          </w:p>
        </w:tc>
        <w:tc>
          <w:tcPr>
            <w:tcW w:w="1581" w:type="dxa"/>
            <w:tcBorders>
              <w:top w:val="nil"/>
              <w:left w:val="nil"/>
              <w:bottom w:val="single" w:sz="4" w:space="0" w:color="auto"/>
              <w:right w:val="single" w:sz="4" w:space="0" w:color="auto"/>
            </w:tcBorders>
            <w:shd w:val="clear" w:color="000000" w:fill="FFFFFF"/>
            <w:noWrap/>
            <w:vAlign w:val="center"/>
            <w:hideMark/>
          </w:tcPr>
          <w:p w14:paraId="6880FEFB"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$1,700.00</w:t>
            </w:r>
          </w:p>
        </w:tc>
        <w:tc>
          <w:tcPr>
            <w:tcW w:w="1540" w:type="dxa"/>
            <w:vMerge w:val="restart"/>
            <w:tcBorders>
              <w:top w:val="nil"/>
              <w:left w:val="single" w:sz="4" w:space="0" w:color="auto"/>
              <w:bottom w:val="double" w:sz="6" w:space="0" w:color="FFFFFF"/>
              <w:right w:val="single" w:sz="8" w:space="0" w:color="auto"/>
            </w:tcBorders>
            <w:shd w:val="clear" w:color="000000" w:fill="FFFFFF"/>
            <w:vAlign w:val="center"/>
            <w:hideMark/>
          </w:tcPr>
          <w:p w14:paraId="37C2DA8C"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$8,500.00</w:t>
            </w:r>
          </w:p>
        </w:tc>
      </w:tr>
      <w:tr w:rsidR="00E1671D" w:rsidRPr="00E41DA3" w14:paraId="72D2D0EB" w14:textId="77777777" w:rsidTr="009C0867">
        <w:trPr>
          <w:trHeight w:val="342"/>
        </w:trPr>
        <w:tc>
          <w:tcPr>
            <w:tcW w:w="1131" w:type="dxa"/>
            <w:vMerge/>
            <w:tcBorders>
              <w:top w:val="nil"/>
              <w:left w:val="single" w:sz="8" w:space="0" w:color="auto"/>
              <w:bottom w:val="double" w:sz="6" w:space="0" w:color="FFFFFF"/>
              <w:right w:val="single" w:sz="4" w:space="0" w:color="auto"/>
            </w:tcBorders>
            <w:vAlign w:val="center"/>
            <w:hideMark/>
          </w:tcPr>
          <w:p w14:paraId="41215D82"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1289" w:type="dxa"/>
            <w:vMerge/>
            <w:tcBorders>
              <w:top w:val="nil"/>
              <w:left w:val="single" w:sz="4" w:space="0" w:color="auto"/>
              <w:bottom w:val="double" w:sz="6" w:space="0" w:color="FFFFFF"/>
              <w:right w:val="single" w:sz="4" w:space="0" w:color="auto"/>
            </w:tcBorders>
            <w:vAlign w:val="center"/>
            <w:hideMark/>
          </w:tcPr>
          <w:p w14:paraId="380D0C9C"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7110" w:type="dxa"/>
            <w:vMerge/>
            <w:tcBorders>
              <w:top w:val="nil"/>
              <w:left w:val="single" w:sz="4" w:space="0" w:color="auto"/>
              <w:bottom w:val="double" w:sz="6" w:space="0" w:color="FFFFFF"/>
              <w:right w:val="single" w:sz="4" w:space="0" w:color="auto"/>
            </w:tcBorders>
            <w:vAlign w:val="center"/>
            <w:hideMark/>
          </w:tcPr>
          <w:p w14:paraId="67A981FA"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6030" w:type="dxa"/>
            <w:tcBorders>
              <w:top w:val="nil"/>
              <w:left w:val="nil"/>
              <w:bottom w:val="single" w:sz="4" w:space="0" w:color="auto"/>
              <w:right w:val="single" w:sz="4" w:space="0" w:color="auto"/>
            </w:tcBorders>
            <w:shd w:val="clear" w:color="000000" w:fill="FFFFFF"/>
            <w:vAlign w:val="center"/>
            <w:hideMark/>
          </w:tcPr>
          <w:p w14:paraId="6CEC54B2"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Coordinate with mutual aid agencies that may respond regarding their request for reimbursement packets.</w:t>
            </w:r>
          </w:p>
        </w:tc>
        <w:tc>
          <w:tcPr>
            <w:tcW w:w="1710" w:type="dxa"/>
            <w:tcBorders>
              <w:top w:val="nil"/>
              <w:left w:val="nil"/>
              <w:bottom w:val="single" w:sz="4" w:space="0" w:color="auto"/>
              <w:right w:val="single" w:sz="4" w:space="0" w:color="auto"/>
            </w:tcBorders>
            <w:shd w:val="clear" w:color="000000" w:fill="FFFFFF"/>
            <w:noWrap/>
            <w:vAlign w:val="center"/>
            <w:hideMark/>
          </w:tcPr>
          <w:p w14:paraId="417A1AB0"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10.00</w:t>
            </w:r>
          </w:p>
        </w:tc>
        <w:tc>
          <w:tcPr>
            <w:tcW w:w="1170" w:type="dxa"/>
            <w:tcBorders>
              <w:top w:val="nil"/>
              <w:left w:val="nil"/>
              <w:bottom w:val="single" w:sz="4" w:space="0" w:color="auto"/>
              <w:right w:val="single" w:sz="4" w:space="0" w:color="auto"/>
            </w:tcBorders>
            <w:shd w:val="clear" w:color="000000" w:fill="FFFFFF"/>
            <w:noWrap/>
            <w:vAlign w:val="center"/>
            <w:hideMark/>
          </w:tcPr>
          <w:p w14:paraId="045EACAE"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$170.00</w:t>
            </w:r>
          </w:p>
        </w:tc>
        <w:tc>
          <w:tcPr>
            <w:tcW w:w="1581" w:type="dxa"/>
            <w:tcBorders>
              <w:top w:val="nil"/>
              <w:left w:val="nil"/>
              <w:bottom w:val="single" w:sz="4" w:space="0" w:color="auto"/>
              <w:right w:val="single" w:sz="4" w:space="0" w:color="auto"/>
            </w:tcBorders>
            <w:shd w:val="clear" w:color="000000" w:fill="FFFFFF"/>
            <w:noWrap/>
            <w:vAlign w:val="center"/>
            <w:hideMark/>
          </w:tcPr>
          <w:p w14:paraId="3F13416A"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$1,700.00</w:t>
            </w:r>
          </w:p>
        </w:tc>
        <w:tc>
          <w:tcPr>
            <w:tcW w:w="1540" w:type="dxa"/>
            <w:vMerge/>
            <w:tcBorders>
              <w:top w:val="nil"/>
              <w:left w:val="single" w:sz="4" w:space="0" w:color="auto"/>
              <w:bottom w:val="double" w:sz="6" w:space="0" w:color="FFFFFF"/>
              <w:right w:val="single" w:sz="8" w:space="0" w:color="auto"/>
            </w:tcBorders>
            <w:vAlign w:val="center"/>
            <w:hideMark/>
          </w:tcPr>
          <w:p w14:paraId="60C14DCE"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r>
      <w:tr w:rsidR="00E1671D" w:rsidRPr="00E41DA3" w14:paraId="75C48D51" w14:textId="77777777" w:rsidTr="009C0867">
        <w:trPr>
          <w:trHeight w:val="315"/>
        </w:trPr>
        <w:tc>
          <w:tcPr>
            <w:tcW w:w="1131" w:type="dxa"/>
            <w:vMerge/>
            <w:tcBorders>
              <w:top w:val="nil"/>
              <w:left w:val="single" w:sz="8" w:space="0" w:color="auto"/>
              <w:bottom w:val="double" w:sz="6" w:space="0" w:color="FFFFFF"/>
              <w:right w:val="single" w:sz="4" w:space="0" w:color="auto"/>
            </w:tcBorders>
            <w:vAlign w:val="center"/>
            <w:hideMark/>
          </w:tcPr>
          <w:p w14:paraId="1CA5B598"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1289" w:type="dxa"/>
            <w:vMerge/>
            <w:tcBorders>
              <w:top w:val="nil"/>
              <w:left w:val="single" w:sz="4" w:space="0" w:color="auto"/>
              <w:bottom w:val="double" w:sz="6" w:space="0" w:color="FFFFFF"/>
              <w:right w:val="single" w:sz="4" w:space="0" w:color="auto"/>
            </w:tcBorders>
            <w:vAlign w:val="center"/>
            <w:hideMark/>
          </w:tcPr>
          <w:p w14:paraId="1C344331"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7110" w:type="dxa"/>
            <w:vMerge/>
            <w:tcBorders>
              <w:top w:val="nil"/>
              <w:left w:val="single" w:sz="4" w:space="0" w:color="auto"/>
              <w:bottom w:val="double" w:sz="6" w:space="0" w:color="FFFFFF"/>
              <w:right w:val="single" w:sz="4" w:space="0" w:color="auto"/>
            </w:tcBorders>
            <w:vAlign w:val="center"/>
            <w:hideMark/>
          </w:tcPr>
          <w:p w14:paraId="1C026068"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6030" w:type="dxa"/>
            <w:tcBorders>
              <w:top w:val="nil"/>
              <w:left w:val="nil"/>
              <w:bottom w:val="single" w:sz="4" w:space="0" w:color="auto"/>
              <w:right w:val="single" w:sz="4" w:space="0" w:color="auto"/>
            </w:tcBorders>
            <w:shd w:val="clear" w:color="000000" w:fill="FFFFFF"/>
            <w:vAlign w:val="center"/>
            <w:hideMark/>
          </w:tcPr>
          <w:p w14:paraId="223932B3"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Assist with grant closeout and Final Inspection.</w:t>
            </w:r>
          </w:p>
        </w:tc>
        <w:tc>
          <w:tcPr>
            <w:tcW w:w="1710" w:type="dxa"/>
            <w:tcBorders>
              <w:top w:val="nil"/>
              <w:left w:val="nil"/>
              <w:bottom w:val="single" w:sz="4" w:space="0" w:color="auto"/>
              <w:right w:val="single" w:sz="4" w:space="0" w:color="auto"/>
            </w:tcBorders>
            <w:shd w:val="clear" w:color="000000" w:fill="FFFFFF"/>
            <w:noWrap/>
            <w:vAlign w:val="center"/>
            <w:hideMark/>
          </w:tcPr>
          <w:p w14:paraId="075ACA5B"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20.00</w:t>
            </w:r>
          </w:p>
        </w:tc>
        <w:tc>
          <w:tcPr>
            <w:tcW w:w="1170" w:type="dxa"/>
            <w:tcBorders>
              <w:top w:val="nil"/>
              <w:left w:val="nil"/>
              <w:bottom w:val="single" w:sz="4" w:space="0" w:color="auto"/>
              <w:right w:val="single" w:sz="4" w:space="0" w:color="auto"/>
            </w:tcBorders>
            <w:shd w:val="clear" w:color="000000" w:fill="FFFFFF"/>
            <w:noWrap/>
            <w:vAlign w:val="center"/>
            <w:hideMark/>
          </w:tcPr>
          <w:p w14:paraId="4111C9EB"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$170.00</w:t>
            </w:r>
          </w:p>
        </w:tc>
        <w:tc>
          <w:tcPr>
            <w:tcW w:w="1581" w:type="dxa"/>
            <w:tcBorders>
              <w:top w:val="nil"/>
              <w:left w:val="nil"/>
              <w:bottom w:val="single" w:sz="4" w:space="0" w:color="auto"/>
              <w:right w:val="single" w:sz="4" w:space="0" w:color="auto"/>
            </w:tcBorders>
            <w:shd w:val="clear" w:color="000000" w:fill="FFFFFF"/>
            <w:noWrap/>
            <w:vAlign w:val="center"/>
            <w:hideMark/>
          </w:tcPr>
          <w:p w14:paraId="627C1370"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$3,400.00</w:t>
            </w:r>
          </w:p>
        </w:tc>
        <w:tc>
          <w:tcPr>
            <w:tcW w:w="1540" w:type="dxa"/>
            <w:vMerge/>
            <w:tcBorders>
              <w:top w:val="nil"/>
              <w:left w:val="single" w:sz="4" w:space="0" w:color="auto"/>
              <w:bottom w:val="double" w:sz="6" w:space="0" w:color="FFFFFF"/>
              <w:right w:val="single" w:sz="8" w:space="0" w:color="auto"/>
            </w:tcBorders>
            <w:vAlign w:val="center"/>
            <w:hideMark/>
          </w:tcPr>
          <w:p w14:paraId="4D028C13"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r>
      <w:tr w:rsidR="00E1671D" w:rsidRPr="00E41DA3" w14:paraId="09930B68" w14:textId="77777777" w:rsidTr="009C0867">
        <w:trPr>
          <w:trHeight w:val="540"/>
        </w:trPr>
        <w:tc>
          <w:tcPr>
            <w:tcW w:w="1131" w:type="dxa"/>
            <w:vMerge/>
            <w:tcBorders>
              <w:top w:val="nil"/>
              <w:left w:val="single" w:sz="8" w:space="0" w:color="auto"/>
              <w:bottom w:val="double" w:sz="6" w:space="0" w:color="FFFFFF"/>
              <w:right w:val="single" w:sz="4" w:space="0" w:color="auto"/>
            </w:tcBorders>
            <w:vAlign w:val="center"/>
            <w:hideMark/>
          </w:tcPr>
          <w:p w14:paraId="106E4328"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1289" w:type="dxa"/>
            <w:vMerge/>
            <w:tcBorders>
              <w:top w:val="nil"/>
              <w:left w:val="single" w:sz="4" w:space="0" w:color="auto"/>
              <w:bottom w:val="double" w:sz="6" w:space="0" w:color="FFFFFF"/>
              <w:right w:val="single" w:sz="4" w:space="0" w:color="auto"/>
            </w:tcBorders>
            <w:vAlign w:val="center"/>
            <w:hideMark/>
          </w:tcPr>
          <w:p w14:paraId="71130A34"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7110" w:type="dxa"/>
            <w:vMerge/>
            <w:tcBorders>
              <w:top w:val="nil"/>
              <w:left w:val="single" w:sz="4" w:space="0" w:color="auto"/>
              <w:bottom w:val="double" w:sz="6" w:space="0" w:color="FFFFFF"/>
              <w:right w:val="single" w:sz="4" w:space="0" w:color="auto"/>
            </w:tcBorders>
            <w:vAlign w:val="center"/>
            <w:hideMark/>
          </w:tcPr>
          <w:p w14:paraId="027B6155"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c>
          <w:tcPr>
            <w:tcW w:w="6030" w:type="dxa"/>
            <w:tcBorders>
              <w:top w:val="nil"/>
              <w:left w:val="nil"/>
              <w:bottom w:val="double" w:sz="6" w:space="0" w:color="FFFFFF"/>
              <w:right w:val="single" w:sz="4" w:space="0" w:color="auto"/>
            </w:tcBorders>
            <w:shd w:val="clear" w:color="000000" w:fill="FFFFFF"/>
            <w:vAlign w:val="center"/>
            <w:hideMark/>
          </w:tcPr>
          <w:p w14:paraId="5251B7D8"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 xml:space="preserve">Manage potential audits with the </w:t>
            </w:r>
            <w:proofErr w:type="gramStart"/>
            <w:r w:rsidRPr="00E41DA3">
              <w:rPr>
                <w:rFonts w:ascii="Calibri" w:eastAsia="Times New Roman" w:hAnsi="Calibri" w:cs="Calibri"/>
                <w:color w:val="000000"/>
                <w:kern w:val="0"/>
                <w:sz w:val="20"/>
                <w:szCs w:val="20"/>
                <w14:ligatures w14:val="none"/>
              </w:rPr>
              <w:t>City</w:t>
            </w:r>
            <w:proofErr w:type="gramEnd"/>
            <w:r w:rsidRPr="00E41DA3">
              <w:rPr>
                <w:rFonts w:ascii="Calibri" w:eastAsia="Times New Roman" w:hAnsi="Calibri" w:cs="Calibri"/>
                <w:color w:val="000000"/>
                <w:kern w:val="0"/>
                <w:sz w:val="20"/>
                <w:szCs w:val="20"/>
                <w14:ligatures w14:val="none"/>
              </w:rPr>
              <w:t>, State Controller’s Office, and Federal Office of Inspector General in relation to the disasters.</w:t>
            </w:r>
          </w:p>
        </w:tc>
        <w:tc>
          <w:tcPr>
            <w:tcW w:w="1710" w:type="dxa"/>
            <w:tcBorders>
              <w:top w:val="nil"/>
              <w:left w:val="nil"/>
              <w:bottom w:val="double" w:sz="6" w:space="0" w:color="FFFFFF"/>
              <w:right w:val="single" w:sz="4" w:space="0" w:color="auto"/>
            </w:tcBorders>
            <w:shd w:val="clear" w:color="000000" w:fill="FFFFFF"/>
            <w:noWrap/>
            <w:vAlign w:val="center"/>
            <w:hideMark/>
          </w:tcPr>
          <w:p w14:paraId="2406BBA1"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10.00</w:t>
            </w:r>
          </w:p>
        </w:tc>
        <w:tc>
          <w:tcPr>
            <w:tcW w:w="1170" w:type="dxa"/>
            <w:tcBorders>
              <w:top w:val="nil"/>
              <w:left w:val="nil"/>
              <w:bottom w:val="double" w:sz="6" w:space="0" w:color="FFFFFF"/>
              <w:right w:val="single" w:sz="4" w:space="0" w:color="auto"/>
            </w:tcBorders>
            <w:shd w:val="clear" w:color="000000" w:fill="FFFFFF"/>
            <w:noWrap/>
            <w:vAlign w:val="center"/>
            <w:hideMark/>
          </w:tcPr>
          <w:p w14:paraId="3158D805"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$170.00</w:t>
            </w:r>
          </w:p>
        </w:tc>
        <w:tc>
          <w:tcPr>
            <w:tcW w:w="1581" w:type="dxa"/>
            <w:tcBorders>
              <w:top w:val="nil"/>
              <w:left w:val="nil"/>
              <w:bottom w:val="double" w:sz="6" w:space="0" w:color="FFFFFF"/>
              <w:right w:val="single" w:sz="4" w:space="0" w:color="auto"/>
            </w:tcBorders>
            <w:shd w:val="clear" w:color="000000" w:fill="FFFFFF"/>
            <w:noWrap/>
            <w:vAlign w:val="center"/>
            <w:hideMark/>
          </w:tcPr>
          <w:p w14:paraId="38640B10" w14:textId="77777777" w:rsidR="00E41DA3" w:rsidRPr="00E41DA3" w:rsidRDefault="00E41DA3" w:rsidP="00E41DA3">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$1,700.00</w:t>
            </w:r>
          </w:p>
        </w:tc>
        <w:tc>
          <w:tcPr>
            <w:tcW w:w="1540" w:type="dxa"/>
            <w:vMerge/>
            <w:tcBorders>
              <w:top w:val="nil"/>
              <w:left w:val="single" w:sz="4" w:space="0" w:color="auto"/>
              <w:bottom w:val="double" w:sz="6" w:space="0" w:color="FFFFFF"/>
              <w:right w:val="single" w:sz="8" w:space="0" w:color="auto"/>
            </w:tcBorders>
            <w:vAlign w:val="center"/>
            <w:hideMark/>
          </w:tcPr>
          <w:p w14:paraId="71093715" w14:textId="77777777" w:rsidR="00E41DA3" w:rsidRPr="00E41DA3" w:rsidRDefault="00E41DA3" w:rsidP="00E41DA3">
            <w:pPr>
              <w:spacing w:after="0" w:line="240" w:lineRule="auto"/>
              <w:rPr>
                <w:rFonts w:ascii="Calibri" w:eastAsia="Times New Roman" w:hAnsi="Calibri" w:cs="Calibri"/>
                <w:color w:val="000000"/>
                <w:kern w:val="0"/>
                <w:sz w:val="20"/>
                <w:szCs w:val="20"/>
                <w14:ligatures w14:val="none"/>
              </w:rPr>
            </w:pPr>
          </w:p>
        </w:tc>
      </w:tr>
      <w:tr w:rsidR="009C0867" w:rsidRPr="00E41DA3" w14:paraId="26054DAC" w14:textId="77777777" w:rsidTr="009C0867">
        <w:trPr>
          <w:trHeight w:val="285"/>
        </w:trPr>
        <w:tc>
          <w:tcPr>
            <w:tcW w:w="15560" w:type="dxa"/>
            <w:gridSpan w:val="4"/>
            <w:tcBorders>
              <w:top w:val="double" w:sz="6" w:space="0" w:color="FFFFFF"/>
              <w:left w:val="single" w:sz="8" w:space="0" w:color="auto"/>
              <w:bottom w:val="double" w:sz="6" w:space="0" w:color="auto"/>
              <w:right w:val="single" w:sz="4" w:space="0" w:color="FFFFFF"/>
            </w:tcBorders>
            <w:shd w:val="clear" w:color="000000" w:fill="E82C42"/>
            <w:vAlign w:val="center"/>
            <w:hideMark/>
          </w:tcPr>
          <w:p w14:paraId="6929421C" w14:textId="77777777" w:rsidR="00E41DA3" w:rsidRPr="00E41DA3" w:rsidRDefault="00E41DA3" w:rsidP="00E41DA3">
            <w:pPr>
              <w:spacing w:after="0" w:line="240" w:lineRule="auto"/>
              <w:jc w:val="right"/>
              <w:rPr>
                <w:rFonts w:ascii="Calibri" w:eastAsia="Times New Roman" w:hAnsi="Calibri" w:cs="Calibri"/>
                <w:b/>
                <w:bCs/>
                <w:color w:val="FFFFFF"/>
                <w:kern w:val="0"/>
                <w:sz w:val="20"/>
                <w:szCs w:val="20"/>
                <w14:ligatures w14:val="none"/>
              </w:rPr>
            </w:pPr>
            <w:r w:rsidRPr="00E41DA3">
              <w:rPr>
                <w:rFonts w:ascii="Calibri" w:eastAsia="Times New Roman" w:hAnsi="Calibri" w:cs="Calibri"/>
                <w:b/>
                <w:bCs/>
                <w:color w:val="FFFFFF"/>
                <w:kern w:val="0"/>
                <w:sz w:val="20"/>
                <w:szCs w:val="20"/>
                <w14:ligatures w14:val="none"/>
              </w:rPr>
              <w:t>ESTIMATED TOTALS (ONE-YEAR OF SERVICES)</w:t>
            </w:r>
          </w:p>
        </w:tc>
        <w:tc>
          <w:tcPr>
            <w:tcW w:w="1710" w:type="dxa"/>
            <w:tcBorders>
              <w:top w:val="nil"/>
              <w:left w:val="nil"/>
              <w:bottom w:val="double" w:sz="6" w:space="0" w:color="auto"/>
              <w:right w:val="single" w:sz="4" w:space="0" w:color="FFFFFF"/>
            </w:tcBorders>
            <w:shd w:val="clear" w:color="000000" w:fill="E82C42"/>
            <w:noWrap/>
            <w:vAlign w:val="bottom"/>
            <w:hideMark/>
          </w:tcPr>
          <w:p w14:paraId="6EDA2840" w14:textId="77777777" w:rsidR="00E41DA3" w:rsidRPr="00E41DA3" w:rsidRDefault="00E41DA3" w:rsidP="00E41DA3">
            <w:pPr>
              <w:spacing w:after="0" w:line="240" w:lineRule="auto"/>
              <w:jc w:val="center"/>
              <w:rPr>
                <w:rFonts w:ascii="Calibri" w:eastAsia="Times New Roman" w:hAnsi="Calibri" w:cs="Calibri"/>
                <w:b/>
                <w:bCs/>
                <w:color w:val="FFFFFF"/>
                <w:kern w:val="0"/>
                <w:sz w:val="20"/>
                <w:szCs w:val="20"/>
                <w14:ligatures w14:val="none"/>
              </w:rPr>
            </w:pPr>
            <w:r w:rsidRPr="00E41DA3">
              <w:rPr>
                <w:rFonts w:ascii="Calibri" w:eastAsia="Times New Roman" w:hAnsi="Calibri" w:cs="Calibri"/>
                <w:b/>
                <w:bCs/>
                <w:color w:val="FFFFFF"/>
                <w:kern w:val="0"/>
                <w:sz w:val="20"/>
                <w:szCs w:val="20"/>
                <w14:ligatures w14:val="none"/>
              </w:rPr>
              <w:t>2730.00</w:t>
            </w:r>
          </w:p>
        </w:tc>
        <w:tc>
          <w:tcPr>
            <w:tcW w:w="1170" w:type="dxa"/>
            <w:tcBorders>
              <w:top w:val="nil"/>
              <w:left w:val="nil"/>
              <w:bottom w:val="double" w:sz="6" w:space="0" w:color="auto"/>
              <w:right w:val="single" w:sz="4" w:space="0" w:color="FFFFFF"/>
            </w:tcBorders>
            <w:shd w:val="clear" w:color="000000" w:fill="E82C42"/>
            <w:noWrap/>
            <w:vAlign w:val="bottom"/>
            <w:hideMark/>
          </w:tcPr>
          <w:p w14:paraId="424717A9" w14:textId="77777777" w:rsidR="00E41DA3" w:rsidRPr="00E41DA3" w:rsidRDefault="00E41DA3" w:rsidP="00E41DA3">
            <w:pPr>
              <w:spacing w:after="0" w:line="240" w:lineRule="auto"/>
              <w:jc w:val="center"/>
              <w:rPr>
                <w:rFonts w:ascii="Calibri" w:eastAsia="Times New Roman" w:hAnsi="Calibri" w:cs="Calibri"/>
                <w:b/>
                <w:bCs/>
                <w:color w:val="FFFFFF"/>
                <w:kern w:val="0"/>
                <w:sz w:val="20"/>
                <w:szCs w:val="20"/>
                <w14:ligatures w14:val="none"/>
              </w:rPr>
            </w:pPr>
            <w:r w:rsidRPr="00E41DA3">
              <w:rPr>
                <w:rFonts w:ascii="Calibri" w:eastAsia="Times New Roman" w:hAnsi="Calibri" w:cs="Calibri"/>
                <w:b/>
                <w:bCs/>
                <w:color w:val="FFFFFF"/>
                <w:kern w:val="0"/>
                <w:sz w:val="20"/>
                <w:szCs w:val="20"/>
                <w14:ligatures w14:val="none"/>
              </w:rPr>
              <w:t> </w:t>
            </w:r>
          </w:p>
        </w:tc>
        <w:tc>
          <w:tcPr>
            <w:tcW w:w="1581" w:type="dxa"/>
            <w:tcBorders>
              <w:top w:val="nil"/>
              <w:left w:val="nil"/>
              <w:bottom w:val="double" w:sz="6" w:space="0" w:color="auto"/>
              <w:right w:val="single" w:sz="4" w:space="0" w:color="FFFFFF"/>
            </w:tcBorders>
            <w:shd w:val="clear" w:color="000000" w:fill="E82C42"/>
            <w:noWrap/>
            <w:vAlign w:val="bottom"/>
            <w:hideMark/>
          </w:tcPr>
          <w:p w14:paraId="3C638456" w14:textId="77777777" w:rsidR="00E41DA3" w:rsidRPr="00E41DA3" w:rsidRDefault="00E41DA3" w:rsidP="00E41DA3">
            <w:pPr>
              <w:spacing w:after="0" w:line="240" w:lineRule="auto"/>
              <w:jc w:val="center"/>
              <w:rPr>
                <w:rFonts w:ascii="Calibri" w:eastAsia="Times New Roman" w:hAnsi="Calibri" w:cs="Calibri"/>
                <w:b/>
                <w:bCs/>
                <w:color w:val="FFFFFF"/>
                <w:kern w:val="0"/>
                <w:sz w:val="20"/>
                <w:szCs w:val="20"/>
                <w14:ligatures w14:val="none"/>
              </w:rPr>
            </w:pPr>
            <w:r w:rsidRPr="00E41DA3">
              <w:rPr>
                <w:rFonts w:ascii="Calibri" w:eastAsia="Times New Roman" w:hAnsi="Calibri" w:cs="Calibri"/>
                <w:b/>
                <w:bCs/>
                <w:color w:val="FFFFFF"/>
                <w:kern w:val="0"/>
                <w:sz w:val="20"/>
                <w:szCs w:val="20"/>
                <w14:ligatures w14:val="none"/>
              </w:rPr>
              <w:t>$509,100.00</w:t>
            </w:r>
          </w:p>
        </w:tc>
        <w:tc>
          <w:tcPr>
            <w:tcW w:w="1540" w:type="dxa"/>
            <w:tcBorders>
              <w:top w:val="nil"/>
              <w:left w:val="nil"/>
              <w:bottom w:val="double" w:sz="6" w:space="0" w:color="auto"/>
              <w:right w:val="single" w:sz="8" w:space="0" w:color="auto"/>
            </w:tcBorders>
            <w:shd w:val="clear" w:color="000000" w:fill="E82C42"/>
            <w:noWrap/>
            <w:vAlign w:val="bottom"/>
            <w:hideMark/>
          </w:tcPr>
          <w:p w14:paraId="50D8BE31" w14:textId="77777777" w:rsidR="00E41DA3" w:rsidRPr="00E41DA3" w:rsidRDefault="00E41DA3" w:rsidP="00E41DA3">
            <w:pPr>
              <w:spacing w:after="0" w:line="240" w:lineRule="auto"/>
              <w:jc w:val="center"/>
              <w:rPr>
                <w:rFonts w:ascii="Calibri" w:eastAsia="Times New Roman" w:hAnsi="Calibri" w:cs="Calibri"/>
                <w:b/>
                <w:bCs/>
                <w:color w:val="FFFFFF"/>
                <w:kern w:val="0"/>
                <w:sz w:val="20"/>
                <w:szCs w:val="20"/>
                <w14:ligatures w14:val="none"/>
              </w:rPr>
            </w:pPr>
            <w:r w:rsidRPr="00E41DA3">
              <w:rPr>
                <w:rFonts w:ascii="Calibri" w:eastAsia="Times New Roman" w:hAnsi="Calibri" w:cs="Calibri"/>
                <w:b/>
                <w:bCs/>
                <w:color w:val="FFFFFF"/>
                <w:kern w:val="0"/>
                <w:sz w:val="20"/>
                <w:szCs w:val="20"/>
                <w14:ligatures w14:val="none"/>
              </w:rPr>
              <w:t>$509,100.00</w:t>
            </w:r>
          </w:p>
        </w:tc>
      </w:tr>
      <w:tr w:rsidR="00E41DA3" w:rsidRPr="00E41DA3" w14:paraId="07310E14" w14:textId="77777777" w:rsidTr="009C0867">
        <w:trPr>
          <w:trHeight w:val="285"/>
        </w:trPr>
        <w:tc>
          <w:tcPr>
            <w:tcW w:w="15560" w:type="dxa"/>
            <w:gridSpan w:val="4"/>
            <w:tcBorders>
              <w:top w:val="double" w:sz="6" w:space="0" w:color="auto"/>
              <w:left w:val="single" w:sz="8" w:space="0" w:color="auto"/>
              <w:bottom w:val="single" w:sz="8" w:space="0" w:color="auto"/>
              <w:right w:val="single" w:sz="4" w:space="0" w:color="auto"/>
            </w:tcBorders>
            <w:shd w:val="clear" w:color="000000" w:fill="E8E8E8"/>
            <w:noWrap/>
            <w:vAlign w:val="bottom"/>
            <w:hideMark/>
          </w:tcPr>
          <w:p w14:paraId="34817A3B" w14:textId="77777777" w:rsidR="00E41DA3" w:rsidRPr="00E41DA3" w:rsidRDefault="00E41DA3" w:rsidP="00E41DA3">
            <w:pPr>
              <w:spacing w:after="0" w:line="240" w:lineRule="auto"/>
              <w:jc w:val="right"/>
              <w:rPr>
                <w:rFonts w:ascii="Calibri" w:eastAsia="Times New Roman" w:hAnsi="Calibri" w:cs="Calibri"/>
                <w:b/>
                <w:bCs/>
                <w:color w:val="000000"/>
                <w:kern w:val="0"/>
                <w:sz w:val="20"/>
                <w:szCs w:val="20"/>
                <w14:ligatures w14:val="none"/>
              </w:rPr>
            </w:pPr>
            <w:r w:rsidRPr="00E41DA3">
              <w:rPr>
                <w:rFonts w:ascii="Calibri" w:eastAsia="Times New Roman" w:hAnsi="Calibri" w:cs="Calibri"/>
                <w:b/>
                <w:bCs/>
                <w:color w:val="000000"/>
                <w:kern w:val="0"/>
                <w:sz w:val="20"/>
                <w:szCs w:val="20"/>
                <w14:ligatures w14:val="none"/>
              </w:rPr>
              <w:t>ESTIMATED TOTAL (ONE-YEAR OF SERVICES_ROUNDED)</w:t>
            </w:r>
          </w:p>
        </w:tc>
        <w:tc>
          <w:tcPr>
            <w:tcW w:w="2880" w:type="dxa"/>
            <w:gridSpan w:val="2"/>
            <w:tcBorders>
              <w:top w:val="double" w:sz="6" w:space="0" w:color="auto"/>
              <w:left w:val="nil"/>
              <w:bottom w:val="single" w:sz="8" w:space="0" w:color="auto"/>
              <w:right w:val="single" w:sz="4" w:space="0" w:color="000000"/>
            </w:tcBorders>
            <w:shd w:val="clear" w:color="000000" w:fill="E8E8E8"/>
            <w:noWrap/>
            <w:vAlign w:val="bottom"/>
            <w:hideMark/>
          </w:tcPr>
          <w:p w14:paraId="663AEC7E" w14:textId="77777777" w:rsidR="00E41DA3" w:rsidRPr="00E41DA3" w:rsidRDefault="00E41DA3" w:rsidP="00E41DA3">
            <w:pPr>
              <w:spacing w:after="0" w:line="240" w:lineRule="auto"/>
              <w:jc w:val="center"/>
              <w:rPr>
                <w:rFonts w:ascii="Calibri" w:eastAsia="Times New Roman" w:hAnsi="Calibri" w:cs="Calibri"/>
                <w:b/>
                <w:bCs/>
                <w:color w:val="000000"/>
                <w:kern w:val="0"/>
                <w:sz w:val="20"/>
                <w:szCs w:val="20"/>
                <w14:ligatures w14:val="none"/>
              </w:rPr>
            </w:pPr>
            <w:r w:rsidRPr="00E41DA3">
              <w:rPr>
                <w:rFonts w:ascii="Calibri" w:eastAsia="Times New Roman" w:hAnsi="Calibri" w:cs="Calibri"/>
                <w:b/>
                <w:bCs/>
                <w:color w:val="000000"/>
                <w:kern w:val="0"/>
                <w:sz w:val="20"/>
                <w:szCs w:val="20"/>
                <w14:ligatures w14:val="none"/>
              </w:rPr>
              <w:t> </w:t>
            </w:r>
          </w:p>
        </w:tc>
        <w:tc>
          <w:tcPr>
            <w:tcW w:w="3121" w:type="dxa"/>
            <w:gridSpan w:val="2"/>
            <w:tcBorders>
              <w:top w:val="double" w:sz="6" w:space="0" w:color="auto"/>
              <w:left w:val="nil"/>
              <w:bottom w:val="single" w:sz="8" w:space="0" w:color="auto"/>
              <w:right w:val="single" w:sz="8" w:space="0" w:color="000000"/>
            </w:tcBorders>
            <w:shd w:val="clear" w:color="000000" w:fill="E8E8E8"/>
            <w:noWrap/>
            <w:vAlign w:val="bottom"/>
            <w:hideMark/>
          </w:tcPr>
          <w:p w14:paraId="7D8F8D6A" w14:textId="77777777" w:rsidR="00E41DA3" w:rsidRPr="00E41DA3" w:rsidRDefault="00E41DA3" w:rsidP="00E41DA3">
            <w:pPr>
              <w:spacing w:after="0" w:line="240" w:lineRule="auto"/>
              <w:jc w:val="center"/>
              <w:rPr>
                <w:rFonts w:ascii="Calibri" w:eastAsia="Times New Roman" w:hAnsi="Calibri" w:cs="Calibri"/>
                <w:b/>
                <w:bCs/>
                <w:color w:val="000000"/>
                <w:kern w:val="0"/>
                <w:sz w:val="20"/>
                <w:szCs w:val="20"/>
                <w14:ligatures w14:val="none"/>
              </w:rPr>
            </w:pPr>
            <w:r w:rsidRPr="00E41DA3">
              <w:rPr>
                <w:rFonts w:ascii="Calibri" w:eastAsia="Times New Roman" w:hAnsi="Calibri" w:cs="Calibri"/>
                <w:b/>
                <w:bCs/>
                <w:color w:val="000000"/>
                <w:kern w:val="0"/>
                <w:sz w:val="20"/>
                <w:szCs w:val="20"/>
                <w14:ligatures w14:val="none"/>
              </w:rPr>
              <w:t>$510,000.00</w:t>
            </w:r>
          </w:p>
        </w:tc>
      </w:tr>
    </w:tbl>
    <w:p w14:paraId="3C524179" w14:textId="77777777" w:rsidR="000E5C69" w:rsidRDefault="000E5C69" w:rsidP="000E5C69">
      <w:pPr>
        <w:tabs>
          <w:tab w:val="left" w:pos="14450"/>
        </w:tabs>
        <w:rPr>
          <w:rFonts w:cstheme="minorHAnsi"/>
        </w:rPr>
      </w:pPr>
    </w:p>
    <w:tbl>
      <w:tblPr>
        <w:tblW w:w="21561" w:type="dxa"/>
        <w:tblLook w:val="04A0" w:firstRow="1" w:lastRow="0" w:firstColumn="1" w:lastColumn="0" w:noHBand="0" w:noVBand="1"/>
      </w:tblPr>
      <w:tblGrid>
        <w:gridCol w:w="1131"/>
        <w:gridCol w:w="1289"/>
        <w:gridCol w:w="7110"/>
        <w:gridCol w:w="6030"/>
        <w:gridCol w:w="1710"/>
        <w:gridCol w:w="1170"/>
        <w:gridCol w:w="1581"/>
        <w:gridCol w:w="1540"/>
      </w:tblGrid>
      <w:tr w:rsidR="009C0867" w:rsidRPr="00E41DA3" w14:paraId="0C0F8FC9" w14:textId="77777777" w:rsidTr="002C2786">
        <w:trPr>
          <w:trHeight w:val="102"/>
        </w:trPr>
        <w:tc>
          <w:tcPr>
            <w:tcW w:w="1131" w:type="dxa"/>
            <w:tcBorders>
              <w:top w:val="nil"/>
              <w:left w:val="nil"/>
              <w:bottom w:val="single" w:sz="8" w:space="0" w:color="auto"/>
              <w:right w:val="nil"/>
            </w:tcBorders>
            <w:shd w:val="clear" w:color="000000" w:fill="FFFFFF"/>
            <w:noWrap/>
            <w:vAlign w:val="center"/>
            <w:hideMark/>
          </w:tcPr>
          <w:p w14:paraId="47A12D64" w14:textId="77777777" w:rsidR="009C0867" w:rsidRPr="00E41DA3" w:rsidRDefault="009C0867" w:rsidP="002C2786">
            <w:pPr>
              <w:spacing w:after="0" w:line="240" w:lineRule="auto"/>
              <w:rPr>
                <w:rFonts w:ascii="Calibri" w:eastAsia="Times New Roman" w:hAnsi="Calibri" w:cs="Calibri"/>
                <w:b/>
                <w:bCs/>
                <w:color w:val="000000"/>
                <w:kern w:val="0"/>
                <w:sz w:val="20"/>
                <w:szCs w:val="20"/>
                <w14:ligatures w14:val="none"/>
              </w:rPr>
            </w:pPr>
            <w:r w:rsidRPr="00E41DA3">
              <w:rPr>
                <w:rFonts w:ascii="Calibri" w:eastAsia="Times New Roman" w:hAnsi="Calibri" w:cs="Calibri"/>
                <w:b/>
                <w:bCs/>
                <w:color w:val="000000"/>
                <w:kern w:val="0"/>
                <w:sz w:val="20"/>
                <w:szCs w:val="20"/>
                <w14:ligatures w14:val="none"/>
              </w:rPr>
              <w:lastRenderedPageBreak/>
              <w:t> </w:t>
            </w:r>
          </w:p>
        </w:tc>
        <w:tc>
          <w:tcPr>
            <w:tcW w:w="1289" w:type="dxa"/>
            <w:tcBorders>
              <w:top w:val="nil"/>
              <w:left w:val="nil"/>
              <w:bottom w:val="single" w:sz="8" w:space="0" w:color="auto"/>
              <w:right w:val="nil"/>
            </w:tcBorders>
            <w:shd w:val="clear" w:color="000000" w:fill="FFFFFF"/>
            <w:noWrap/>
            <w:vAlign w:val="center"/>
            <w:hideMark/>
          </w:tcPr>
          <w:p w14:paraId="0D57328B" w14:textId="77777777" w:rsidR="009C0867" w:rsidRPr="00E41DA3" w:rsidRDefault="009C0867" w:rsidP="002C2786">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 </w:t>
            </w:r>
          </w:p>
        </w:tc>
        <w:tc>
          <w:tcPr>
            <w:tcW w:w="7110" w:type="dxa"/>
            <w:tcBorders>
              <w:top w:val="nil"/>
              <w:left w:val="nil"/>
              <w:bottom w:val="single" w:sz="8" w:space="0" w:color="auto"/>
              <w:right w:val="nil"/>
            </w:tcBorders>
            <w:shd w:val="clear" w:color="000000" w:fill="FFFFFF"/>
            <w:noWrap/>
            <w:vAlign w:val="center"/>
            <w:hideMark/>
          </w:tcPr>
          <w:p w14:paraId="653AC779" w14:textId="77777777" w:rsidR="009C0867" w:rsidRPr="00E41DA3" w:rsidRDefault="009C0867" w:rsidP="002C2786">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 </w:t>
            </w:r>
          </w:p>
        </w:tc>
        <w:tc>
          <w:tcPr>
            <w:tcW w:w="6030" w:type="dxa"/>
            <w:tcBorders>
              <w:top w:val="nil"/>
              <w:left w:val="nil"/>
              <w:bottom w:val="single" w:sz="8" w:space="0" w:color="auto"/>
              <w:right w:val="nil"/>
            </w:tcBorders>
            <w:shd w:val="clear" w:color="000000" w:fill="FFFFFF"/>
            <w:noWrap/>
            <w:vAlign w:val="center"/>
            <w:hideMark/>
          </w:tcPr>
          <w:p w14:paraId="1B036A04" w14:textId="77777777" w:rsidR="009C0867" w:rsidRPr="00E41DA3" w:rsidRDefault="009C0867" w:rsidP="002C2786">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 </w:t>
            </w:r>
          </w:p>
        </w:tc>
        <w:tc>
          <w:tcPr>
            <w:tcW w:w="1710" w:type="dxa"/>
            <w:tcBorders>
              <w:top w:val="nil"/>
              <w:left w:val="nil"/>
              <w:bottom w:val="single" w:sz="8" w:space="0" w:color="auto"/>
              <w:right w:val="nil"/>
            </w:tcBorders>
            <w:shd w:val="clear" w:color="000000" w:fill="FFFFFF"/>
            <w:noWrap/>
            <w:vAlign w:val="bottom"/>
            <w:hideMark/>
          </w:tcPr>
          <w:p w14:paraId="6D06D4FF" w14:textId="77777777" w:rsidR="009C0867" w:rsidRPr="00E41DA3" w:rsidRDefault="009C0867" w:rsidP="002C2786">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 </w:t>
            </w:r>
          </w:p>
        </w:tc>
        <w:tc>
          <w:tcPr>
            <w:tcW w:w="1170" w:type="dxa"/>
            <w:tcBorders>
              <w:top w:val="nil"/>
              <w:left w:val="nil"/>
              <w:bottom w:val="single" w:sz="8" w:space="0" w:color="auto"/>
              <w:right w:val="nil"/>
            </w:tcBorders>
            <w:shd w:val="clear" w:color="000000" w:fill="FFFFFF"/>
            <w:noWrap/>
            <w:vAlign w:val="bottom"/>
            <w:hideMark/>
          </w:tcPr>
          <w:p w14:paraId="3A2627A8" w14:textId="77777777" w:rsidR="009C0867" w:rsidRPr="00E41DA3" w:rsidRDefault="009C0867" w:rsidP="002C2786">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 </w:t>
            </w:r>
          </w:p>
        </w:tc>
        <w:tc>
          <w:tcPr>
            <w:tcW w:w="1581" w:type="dxa"/>
            <w:tcBorders>
              <w:top w:val="nil"/>
              <w:left w:val="nil"/>
              <w:bottom w:val="single" w:sz="8" w:space="0" w:color="auto"/>
              <w:right w:val="nil"/>
            </w:tcBorders>
            <w:shd w:val="clear" w:color="000000" w:fill="FFFFFF"/>
            <w:noWrap/>
            <w:vAlign w:val="bottom"/>
            <w:hideMark/>
          </w:tcPr>
          <w:p w14:paraId="64CC3CF5" w14:textId="77777777" w:rsidR="009C0867" w:rsidRPr="00E41DA3" w:rsidRDefault="009C0867" w:rsidP="002C2786">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 </w:t>
            </w:r>
          </w:p>
        </w:tc>
        <w:tc>
          <w:tcPr>
            <w:tcW w:w="1540" w:type="dxa"/>
            <w:tcBorders>
              <w:top w:val="nil"/>
              <w:left w:val="nil"/>
              <w:bottom w:val="single" w:sz="8" w:space="0" w:color="auto"/>
              <w:right w:val="nil"/>
            </w:tcBorders>
            <w:shd w:val="clear" w:color="000000" w:fill="FFFFFF"/>
            <w:noWrap/>
            <w:vAlign w:val="center"/>
            <w:hideMark/>
          </w:tcPr>
          <w:p w14:paraId="0A4B768C" w14:textId="77777777" w:rsidR="009C0867" w:rsidRPr="00E41DA3" w:rsidRDefault="009C0867" w:rsidP="002C2786">
            <w:pPr>
              <w:spacing w:after="0" w:line="240" w:lineRule="auto"/>
              <w:jc w:val="center"/>
              <w:rPr>
                <w:rFonts w:ascii="Calibri" w:eastAsia="Times New Roman" w:hAnsi="Calibri" w:cs="Calibri"/>
                <w:color w:val="000000"/>
                <w:kern w:val="0"/>
                <w:sz w:val="20"/>
                <w:szCs w:val="20"/>
                <w14:ligatures w14:val="none"/>
              </w:rPr>
            </w:pPr>
            <w:r w:rsidRPr="00E41DA3">
              <w:rPr>
                <w:rFonts w:ascii="Calibri" w:eastAsia="Times New Roman" w:hAnsi="Calibri" w:cs="Calibri"/>
                <w:color w:val="000000"/>
                <w:kern w:val="0"/>
                <w:sz w:val="20"/>
                <w:szCs w:val="20"/>
                <w14:ligatures w14:val="none"/>
              </w:rPr>
              <w:t> </w:t>
            </w:r>
          </w:p>
        </w:tc>
      </w:tr>
      <w:tr w:rsidR="009C0867" w:rsidRPr="00E41DA3" w14:paraId="7B76415D" w14:textId="77777777" w:rsidTr="002C2786">
        <w:trPr>
          <w:trHeight w:val="225"/>
        </w:trPr>
        <w:tc>
          <w:tcPr>
            <w:tcW w:w="21561" w:type="dxa"/>
            <w:gridSpan w:val="8"/>
            <w:tcBorders>
              <w:top w:val="single" w:sz="8" w:space="0" w:color="auto"/>
              <w:left w:val="single" w:sz="8" w:space="0" w:color="auto"/>
              <w:bottom w:val="single" w:sz="8" w:space="0" w:color="auto"/>
              <w:right w:val="single" w:sz="8" w:space="0" w:color="000000"/>
            </w:tcBorders>
            <w:shd w:val="clear" w:color="000000" w:fill="E82C42"/>
            <w:noWrap/>
            <w:vAlign w:val="center"/>
            <w:hideMark/>
          </w:tcPr>
          <w:p w14:paraId="4C0BCAF7" w14:textId="77777777" w:rsidR="009C0867" w:rsidRPr="00E41DA3" w:rsidRDefault="009C0867" w:rsidP="002C2786">
            <w:pPr>
              <w:spacing w:after="0" w:line="240" w:lineRule="auto"/>
              <w:rPr>
                <w:rFonts w:ascii="Calibri" w:eastAsia="Times New Roman" w:hAnsi="Calibri" w:cs="Calibri"/>
                <w:b/>
                <w:bCs/>
                <w:color w:val="FFFFFF"/>
                <w:kern w:val="0"/>
                <w:sz w:val="20"/>
                <w:szCs w:val="20"/>
                <w14:ligatures w14:val="none"/>
              </w:rPr>
            </w:pPr>
            <w:r w:rsidRPr="00E41DA3">
              <w:rPr>
                <w:rFonts w:ascii="Calibri" w:eastAsia="Times New Roman" w:hAnsi="Calibri" w:cs="Calibri"/>
                <w:b/>
                <w:bCs/>
                <w:color w:val="FFFFFF"/>
                <w:kern w:val="0"/>
                <w:sz w:val="20"/>
                <w:szCs w:val="20"/>
                <w14:ligatures w14:val="none"/>
              </w:rPr>
              <w:t>EXCEPTIONS AND ASSUMPTIONS FOR HOURS ALLOCATION:</w:t>
            </w:r>
          </w:p>
        </w:tc>
      </w:tr>
      <w:tr w:rsidR="009C0867" w:rsidRPr="00E41DA3" w14:paraId="31232E09" w14:textId="77777777" w:rsidTr="002C2786">
        <w:trPr>
          <w:trHeight w:val="5884"/>
        </w:trPr>
        <w:tc>
          <w:tcPr>
            <w:tcW w:w="21561" w:type="dxa"/>
            <w:gridSpan w:val="8"/>
            <w:tcBorders>
              <w:top w:val="single" w:sz="8" w:space="0" w:color="auto"/>
              <w:left w:val="single" w:sz="8" w:space="0" w:color="auto"/>
              <w:bottom w:val="single" w:sz="8" w:space="0" w:color="auto"/>
              <w:right w:val="single" w:sz="8" w:space="0" w:color="000000"/>
            </w:tcBorders>
            <w:shd w:val="clear" w:color="000000" w:fill="FFFFFF"/>
            <w:hideMark/>
          </w:tcPr>
          <w:p w14:paraId="02B6929C" w14:textId="77777777" w:rsidR="009C0867" w:rsidRPr="00E41DA3" w:rsidRDefault="009C0867" w:rsidP="002C2786">
            <w:pPr>
              <w:spacing w:after="0" w:line="240" w:lineRule="auto"/>
              <w:rPr>
                <w:rFonts w:ascii="Calibri" w:eastAsia="Times New Roman" w:hAnsi="Calibri" w:cs="Calibri"/>
                <w:color w:val="000000"/>
                <w:kern w:val="0"/>
                <w:sz w:val="20"/>
                <w:szCs w:val="20"/>
                <w14:ligatures w14:val="none"/>
              </w:rPr>
            </w:pPr>
            <w:r w:rsidRPr="00E41DA3">
              <w:rPr>
                <w:rFonts w:ascii="Calibri" w:eastAsia="Times New Roman" w:hAnsi="Calibri" w:cs="Calibri"/>
                <w:b/>
                <w:bCs/>
                <w:color w:val="000000"/>
                <w:kern w:val="0"/>
                <w:sz w:val="20"/>
                <w:szCs w:val="20"/>
                <w14:ligatures w14:val="none"/>
              </w:rPr>
              <w:t>ACTIVE DISASTER DECLARATION(S) ASSUMPTION:</w:t>
            </w:r>
            <w:r w:rsidRPr="00E41DA3">
              <w:rPr>
                <w:rFonts w:ascii="Calibri" w:eastAsia="Times New Roman" w:hAnsi="Calibri" w:cs="Calibri"/>
                <w:b/>
                <w:bCs/>
                <w:color w:val="000000"/>
                <w:kern w:val="0"/>
                <w:sz w:val="20"/>
                <w:szCs w:val="20"/>
                <w14:ligatures w14:val="none"/>
              </w:rPr>
              <w:br/>
            </w:r>
            <w:r w:rsidRPr="00E41DA3">
              <w:rPr>
                <w:rFonts w:ascii="Calibri" w:eastAsia="Times New Roman" w:hAnsi="Calibri" w:cs="Calibri"/>
                <w:color w:val="000000"/>
                <w:kern w:val="0"/>
                <w:sz w:val="20"/>
                <w:szCs w:val="20"/>
                <w14:ligatures w14:val="none"/>
              </w:rPr>
              <w:t xml:space="preserve">The allocation of hours per task and the total annual hours outlined for the project team members </w:t>
            </w:r>
            <w:proofErr w:type="gramStart"/>
            <w:r w:rsidRPr="00E41DA3">
              <w:rPr>
                <w:rFonts w:ascii="Calibri" w:eastAsia="Times New Roman" w:hAnsi="Calibri" w:cs="Calibri"/>
                <w:color w:val="000000"/>
                <w:kern w:val="0"/>
                <w:sz w:val="20"/>
                <w:szCs w:val="20"/>
                <w14:ligatures w14:val="none"/>
              </w:rPr>
              <w:t>are based on the assumption</w:t>
            </w:r>
            <w:proofErr w:type="gramEnd"/>
            <w:r w:rsidRPr="00E41DA3">
              <w:rPr>
                <w:rFonts w:ascii="Calibri" w:eastAsia="Times New Roman" w:hAnsi="Calibri" w:cs="Calibri"/>
                <w:color w:val="000000"/>
                <w:kern w:val="0"/>
                <w:sz w:val="20"/>
                <w:szCs w:val="20"/>
                <w14:ligatures w14:val="none"/>
              </w:rPr>
              <w:t xml:space="preserve"> that the consultants are engaged in response to active disaster declaration(s). The team’s involvement and the hours dedicated are contingent upon the activation and requirements of these disaster declarations throughout the year.</w:t>
            </w:r>
            <w:r w:rsidRPr="00E41DA3">
              <w:rPr>
                <w:rFonts w:ascii="Calibri" w:eastAsia="Times New Roman" w:hAnsi="Calibri" w:cs="Calibri"/>
                <w:color w:val="000000"/>
                <w:kern w:val="0"/>
                <w:sz w:val="20"/>
                <w:szCs w:val="20"/>
                <w14:ligatures w14:val="none"/>
              </w:rPr>
              <w:br/>
            </w:r>
            <w:r w:rsidRPr="00E41DA3">
              <w:rPr>
                <w:rFonts w:ascii="Calibri" w:eastAsia="Times New Roman" w:hAnsi="Calibri" w:cs="Calibri"/>
                <w:color w:val="000000"/>
                <w:kern w:val="0"/>
                <w:sz w:val="20"/>
                <w:szCs w:val="20"/>
                <w14:ligatures w14:val="none"/>
              </w:rPr>
              <w:br/>
            </w:r>
            <w:r w:rsidRPr="00E41DA3">
              <w:rPr>
                <w:rFonts w:ascii="Calibri" w:eastAsia="Times New Roman" w:hAnsi="Calibri" w:cs="Calibri"/>
                <w:b/>
                <w:bCs/>
                <w:color w:val="000000"/>
                <w:kern w:val="0"/>
                <w:sz w:val="20"/>
                <w:szCs w:val="20"/>
                <w14:ligatures w14:val="none"/>
              </w:rPr>
              <w:t>ONE YEAR OF SERVICES:</w:t>
            </w:r>
            <w:r w:rsidRPr="00E41DA3">
              <w:rPr>
                <w:rFonts w:ascii="Calibri" w:eastAsia="Times New Roman" w:hAnsi="Calibri" w:cs="Calibri"/>
                <w:color w:val="000000"/>
                <w:kern w:val="0"/>
                <w:sz w:val="20"/>
                <w:szCs w:val="20"/>
                <w14:ligatures w14:val="none"/>
              </w:rPr>
              <w:br/>
              <w:t>The hours assigned to each task and the cumulative total of 2730 hours for Year 1 are based on a contractual agreement to provide services for one full year. This duration is critical to understanding the scope and limits of the resources committed to the City of Santa Cruz.</w:t>
            </w:r>
            <w:r w:rsidRPr="00E41DA3">
              <w:rPr>
                <w:rFonts w:ascii="Calibri" w:eastAsia="Times New Roman" w:hAnsi="Calibri" w:cs="Calibri"/>
                <w:color w:val="000000"/>
                <w:kern w:val="0"/>
                <w:sz w:val="20"/>
                <w:szCs w:val="20"/>
                <w14:ligatures w14:val="none"/>
              </w:rPr>
              <w:br/>
            </w:r>
            <w:r w:rsidRPr="00E41DA3">
              <w:rPr>
                <w:rFonts w:ascii="Calibri" w:eastAsia="Times New Roman" w:hAnsi="Calibri" w:cs="Calibri"/>
                <w:color w:val="000000"/>
                <w:kern w:val="0"/>
                <w:sz w:val="20"/>
                <w:szCs w:val="20"/>
                <w14:ligatures w14:val="none"/>
              </w:rPr>
              <w:br/>
            </w:r>
            <w:r w:rsidRPr="00E41DA3">
              <w:rPr>
                <w:rFonts w:ascii="Calibri" w:eastAsia="Times New Roman" w:hAnsi="Calibri" w:cs="Calibri"/>
                <w:b/>
                <w:bCs/>
                <w:color w:val="000000"/>
                <w:kern w:val="0"/>
                <w:sz w:val="20"/>
                <w:szCs w:val="20"/>
                <w14:ligatures w14:val="none"/>
              </w:rPr>
              <w:t>HISTORICAL DATA MODELING:</w:t>
            </w:r>
            <w:r w:rsidRPr="00E41DA3">
              <w:rPr>
                <w:rFonts w:ascii="Calibri" w:eastAsia="Times New Roman" w:hAnsi="Calibri" w:cs="Calibri"/>
                <w:color w:val="000000"/>
                <w:kern w:val="0"/>
                <w:sz w:val="20"/>
                <w:szCs w:val="20"/>
                <w14:ligatures w14:val="none"/>
              </w:rPr>
              <w:br/>
              <w:t>The total hours for Year 1, particularly the sum of 2730 hours, have been modeled on actual consultant hours expended with our current client in Merced County, CA, for disasters DR-4683 and DR-4699. This historical data is used to estimate and justify the workload and resource allocation for similar disaster recovery efforts in Santa Cruz. This modeling assumes that the nature and scale of the activities in Santa Cruz will closely resemble those experienced in Merced County.</w:t>
            </w:r>
            <w:r w:rsidRPr="00E41DA3">
              <w:rPr>
                <w:rFonts w:ascii="Calibri" w:eastAsia="Times New Roman" w:hAnsi="Calibri" w:cs="Calibri"/>
                <w:color w:val="000000"/>
                <w:kern w:val="0"/>
                <w:sz w:val="20"/>
                <w:szCs w:val="20"/>
                <w14:ligatures w14:val="none"/>
              </w:rPr>
              <w:br/>
            </w:r>
            <w:r w:rsidRPr="00E41DA3">
              <w:rPr>
                <w:rFonts w:ascii="Calibri" w:eastAsia="Times New Roman" w:hAnsi="Calibri" w:cs="Calibri"/>
                <w:color w:val="000000"/>
                <w:kern w:val="0"/>
                <w:sz w:val="20"/>
                <w:szCs w:val="20"/>
                <w14:ligatures w14:val="none"/>
              </w:rPr>
              <w:br/>
            </w:r>
            <w:r w:rsidRPr="00E41DA3">
              <w:rPr>
                <w:rFonts w:ascii="Calibri" w:eastAsia="Times New Roman" w:hAnsi="Calibri" w:cs="Calibri"/>
                <w:b/>
                <w:bCs/>
                <w:color w:val="000000"/>
                <w:kern w:val="0"/>
                <w:sz w:val="20"/>
                <w:szCs w:val="20"/>
                <w14:ligatures w14:val="none"/>
              </w:rPr>
              <w:t>SCOPE OF WORK DEPENDENCE:</w:t>
            </w:r>
            <w:r w:rsidRPr="00E41DA3">
              <w:rPr>
                <w:rFonts w:ascii="Calibri" w:eastAsia="Times New Roman" w:hAnsi="Calibri" w:cs="Calibri"/>
                <w:color w:val="000000"/>
                <w:kern w:val="0"/>
                <w:sz w:val="20"/>
                <w:szCs w:val="20"/>
                <w14:ligatures w14:val="none"/>
              </w:rPr>
              <w:br/>
              <w:t>It is assumed that the detailed hours per task will cover the activities listed under the scope of work for the disaster recovery effort. Any changes or extensions in the scope of work might necessitate a reevaluation and possible adjustment of the hours allocated per task and the overall resource commitment.</w:t>
            </w:r>
            <w:r w:rsidRPr="00E41DA3">
              <w:rPr>
                <w:rFonts w:ascii="Calibri" w:eastAsia="Times New Roman" w:hAnsi="Calibri" w:cs="Calibri"/>
                <w:color w:val="000000"/>
                <w:kern w:val="0"/>
                <w:sz w:val="20"/>
                <w:szCs w:val="20"/>
                <w14:ligatures w14:val="none"/>
              </w:rPr>
              <w:br/>
            </w:r>
            <w:r w:rsidRPr="00E41DA3">
              <w:rPr>
                <w:rFonts w:ascii="Calibri" w:eastAsia="Times New Roman" w:hAnsi="Calibri" w:cs="Calibri"/>
                <w:color w:val="000000"/>
                <w:kern w:val="0"/>
                <w:sz w:val="20"/>
                <w:szCs w:val="20"/>
                <w14:ligatures w14:val="none"/>
              </w:rPr>
              <w:br/>
            </w:r>
            <w:r w:rsidRPr="00E41DA3">
              <w:rPr>
                <w:rFonts w:ascii="Calibri" w:eastAsia="Times New Roman" w:hAnsi="Calibri" w:cs="Calibri"/>
                <w:b/>
                <w:bCs/>
                <w:color w:val="000000"/>
                <w:kern w:val="0"/>
                <w:sz w:val="20"/>
                <w:szCs w:val="20"/>
                <w14:ligatures w14:val="none"/>
              </w:rPr>
              <w:t>EFFICIENCY AND UNFORESEEN DELAYS:</w:t>
            </w:r>
            <w:r w:rsidRPr="00E41DA3">
              <w:rPr>
                <w:rFonts w:ascii="Calibri" w:eastAsia="Times New Roman" w:hAnsi="Calibri" w:cs="Calibri"/>
                <w:color w:val="000000"/>
                <w:kern w:val="0"/>
                <w:sz w:val="20"/>
                <w:szCs w:val="20"/>
                <w14:ligatures w14:val="none"/>
              </w:rPr>
              <w:br/>
              <w:t>While the allocation of hours is based on previous experiences and established efficiency standards, it is important to note that actual hours may vary due to unforeseen complexities or delays in disaster recovery operations. The consultancy is prepared to adapt to these changes, potentially affecting the total hours.</w:t>
            </w:r>
            <w:r w:rsidRPr="00E41DA3">
              <w:rPr>
                <w:rFonts w:ascii="Calibri" w:eastAsia="Times New Roman" w:hAnsi="Calibri" w:cs="Calibri"/>
                <w:color w:val="000000"/>
                <w:kern w:val="0"/>
                <w:sz w:val="20"/>
                <w:szCs w:val="20"/>
                <w14:ligatures w14:val="none"/>
              </w:rPr>
              <w:br/>
            </w:r>
            <w:r w:rsidRPr="00E41DA3">
              <w:rPr>
                <w:rFonts w:ascii="Calibri" w:eastAsia="Times New Roman" w:hAnsi="Calibri" w:cs="Calibri"/>
                <w:color w:val="000000"/>
                <w:kern w:val="0"/>
                <w:sz w:val="20"/>
                <w:szCs w:val="20"/>
                <w14:ligatures w14:val="none"/>
              </w:rPr>
              <w:br/>
            </w:r>
            <w:r w:rsidRPr="00E41DA3">
              <w:rPr>
                <w:rFonts w:ascii="Calibri" w:eastAsia="Times New Roman" w:hAnsi="Calibri" w:cs="Calibri"/>
                <w:b/>
                <w:bCs/>
                <w:color w:val="000000"/>
                <w:kern w:val="0"/>
                <w:sz w:val="20"/>
                <w:szCs w:val="20"/>
                <w14:ligatures w14:val="none"/>
              </w:rPr>
              <w:t>CONTINUITY AND AVAILABILITY OF STAFF:</w:t>
            </w:r>
            <w:r w:rsidRPr="00E41DA3">
              <w:rPr>
                <w:rFonts w:ascii="Calibri" w:eastAsia="Times New Roman" w:hAnsi="Calibri" w:cs="Calibri"/>
                <w:color w:val="000000"/>
                <w:kern w:val="0"/>
                <w:sz w:val="20"/>
                <w:szCs w:val="20"/>
                <w14:ligatures w14:val="none"/>
              </w:rPr>
              <w:br/>
              <w:t>The assignment of hours assumes that all designated staff members will be available throughout the duration of the contract to fulfill their roles without interruption. Changes in staff availability due to unforeseen circumstances (e.g., illness, resignation) could impact the fulfillment of these hours and necessitate adjustments.</w:t>
            </w:r>
          </w:p>
        </w:tc>
      </w:tr>
    </w:tbl>
    <w:p w14:paraId="3A2B1D8E" w14:textId="77777777" w:rsidR="009C0867" w:rsidRDefault="009C0867" w:rsidP="000E5C69">
      <w:pPr>
        <w:tabs>
          <w:tab w:val="left" w:pos="14450"/>
        </w:tabs>
        <w:rPr>
          <w:rFonts w:cstheme="minorHAnsi"/>
        </w:rPr>
        <w:sectPr w:rsidR="009C0867" w:rsidSect="00FA6997">
          <w:headerReference w:type="first" r:id="rId12"/>
          <w:pgSz w:w="24480" w:h="15840" w:orient="landscape" w:code="3"/>
          <w:pgMar w:top="1080" w:right="1440" w:bottom="1080" w:left="1440" w:header="576" w:footer="576" w:gutter="0"/>
          <w:cols w:space="720"/>
          <w:titlePg/>
          <w:docGrid w:linePitch="360"/>
        </w:sectPr>
      </w:pPr>
    </w:p>
    <w:p w14:paraId="0779C47A" w14:textId="41EAA03E" w:rsidR="009C0867" w:rsidRPr="000E5C69" w:rsidRDefault="009C0867" w:rsidP="000E5C69">
      <w:pPr>
        <w:tabs>
          <w:tab w:val="left" w:pos="14450"/>
        </w:tabs>
        <w:rPr>
          <w:rFonts w:cstheme="minorHAnsi"/>
        </w:rPr>
      </w:pPr>
    </w:p>
    <w:sectPr w:rsidR="009C0867" w:rsidRPr="000E5C69" w:rsidSect="000E5C69">
      <w:headerReference w:type="first" r:id="rId13"/>
      <w:pgSz w:w="12240" w:h="15840" w:code="1"/>
      <w:pgMar w:top="1440" w:right="1080" w:bottom="1440" w:left="108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0743E" w14:textId="77777777" w:rsidR="00FA5F66" w:rsidRDefault="00FA5F66" w:rsidP="00807E92">
      <w:pPr>
        <w:spacing w:after="0" w:line="240" w:lineRule="auto"/>
      </w:pPr>
      <w:r>
        <w:separator/>
      </w:r>
    </w:p>
  </w:endnote>
  <w:endnote w:type="continuationSeparator" w:id="0">
    <w:p w14:paraId="05D7045C" w14:textId="77777777" w:rsidR="00FA5F66" w:rsidRDefault="00FA5F66" w:rsidP="00807E92">
      <w:pPr>
        <w:spacing w:after="0" w:line="240" w:lineRule="auto"/>
      </w:pPr>
      <w:r>
        <w:continuationSeparator/>
      </w:r>
    </w:p>
  </w:endnote>
  <w:endnote w:type="continuationNotice" w:id="1">
    <w:p w14:paraId="33E5233E" w14:textId="77777777" w:rsidR="00FA5F66" w:rsidRDefault="00FA5F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B63E2" w14:textId="552CA5F3" w:rsidR="00170C0C" w:rsidRDefault="00170C0C" w:rsidP="00170C0C">
    <w:pPr>
      <w:pStyle w:val="Footer"/>
      <w:jc w:val="both"/>
    </w:pPr>
    <w:r>
      <w:rPr>
        <w:rFonts w:ascii="Calibri" w:eastAsia="Times New Roman" w:hAnsi="Calibri" w:cs="Calibri"/>
        <w:b/>
        <w:bCs/>
        <w:noProof/>
        <w:kern w:val="0"/>
        <w:sz w:val="16"/>
        <w:szCs w:val="16"/>
        <w:lang w:bidi="en-US"/>
      </w:rPr>
      <w:drawing>
        <wp:anchor distT="0" distB="0" distL="114300" distR="114300" simplePos="0" relativeHeight="251658241" behindDoc="0" locked="0" layoutInCell="1" allowOverlap="1" wp14:anchorId="431B584C" wp14:editId="63E1A60C">
          <wp:simplePos x="0" y="0"/>
          <wp:positionH relativeFrom="column">
            <wp:posOffset>-143510</wp:posOffset>
          </wp:positionH>
          <wp:positionV relativeFrom="paragraph">
            <wp:posOffset>-257479</wp:posOffset>
          </wp:positionV>
          <wp:extent cx="731520" cy="546686"/>
          <wp:effectExtent l="0" t="0" r="0" b="6350"/>
          <wp:wrapNone/>
          <wp:docPr id="745700053" name="Picture 6" descr="A logo with letters and numb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00053" name="Picture 6" descr="A logo with letters and numbers on it&#10;&#10;Description automatically generated"/>
                  <pic:cNvPicPr/>
                </pic:nvPicPr>
                <pic:blipFill rotWithShape="1">
                  <a:blip r:embed="rId1">
                    <a:extLst>
                      <a:ext uri="{28A0092B-C50C-407E-A947-70E740481C1C}">
                        <a14:useLocalDpi xmlns:a14="http://schemas.microsoft.com/office/drawing/2010/main" val="0"/>
                      </a:ext>
                    </a:extLst>
                  </a:blip>
                  <a:srcRect t="10264" b="15656"/>
                  <a:stretch/>
                </pic:blipFill>
                <pic:spPr bwMode="auto">
                  <a:xfrm>
                    <a:off x="0" y="0"/>
                    <a:ext cx="731520" cy="5466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0C0C">
      <w:rPr>
        <w:rFonts w:ascii="Calibri" w:eastAsia="Times New Roman" w:hAnsi="Calibri" w:cs="Calibri"/>
        <w:b/>
        <w:bCs/>
        <w:kern w:val="0"/>
        <w:sz w:val="16"/>
        <w:szCs w:val="16"/>
        <w:lang w:bidi="en-US"/>
        <w14:ligatures w14:val="none"/>
      </w:rPr>
      <w:ptab w:relativeTo="margin" w:alignment="center" w:leader="none"/>
    </w:r>
    <w:r w:rsidRPr="00170C0C">
      <w:rPr>
        <w:rFonts w:ascii="Calibri" w:eastAsia="Times New Roman" w:hAnsi="Calibri" w:cs="Calibri"/>
        <w:b/>
        <w:bCs/>
        <w:kern w:val="0"/>
        <w:sz w:val="16"/>
        <w:szCs w:val="16"/>
        <w:lang w:bidi="en-US"/>
        <w14:ligatures w14:val="none"/>
      </w:rPr>
      <w:ptab w:relativeTo="margin" w:alignment="right" w:leader="none"/>
    </w:r>
    <w:r w:rsidRPr="00170C0C">
      <w:rPr>
        <w:rFonts w:ascii="Calibri" w:eastAsia="Times New Roman" w:hAnsi="Calibri" w:cs="Calibri"/>
        <w:b/>
        <w:bCs/>
        <w:kern w:val="0"/>
        <w:sz w:val="16"/>
        <w:szCs w:val="16"/>
        <w:lang w:bidi="en-US"/>
        <w14:ligatures w14:val="none"/>
      </w:rPr>
      <w:t xml:space="preserve">PAGE | </w:t>
    </w:r>
    <w:r w:rsidRPr="00170C0C">
      <w:rPr>
        <w:rFonts w:ascii="Calibri" w:eastAsia="Times New Roman" w:hAnsi="Calibri" w:cs="Calibri"/>
        <w:b/>
        <w:bCs/>
        <w:kern w:val="0"/>
        <w:sz w:val="16"/>
        <w:szCs w:val="16"/>
        <w:lang w:bidi="en-US"/>
        <w14:ligatures w14:val="none"/>
      </w:rPr>
      <w:fldChar w:fldCharType="begin"/>
    </w:r>
    <w:r w:rsidRPr="00170C0C">
      <w:rPr>
        <w:rFonts w:ascii="Calibri" w:eastAsia="Times New Roman" w:hAnsi="Calibri" w:cs="Calibri"/>
        <w:b/>
        <w:bCs/>
        <w:kern w:val="0"/>
        <w:sz w:val="16"/>
        <w:szCs w:val="16"/>
        <w:lang w:bidi="en-US"/>
        <w14:ligatures w14:val="none"/>
      </w:rPr>
      <w:instrText xml:space="preserve"> PAGE   \* MERGEFORMAT </w:instrText>
    </w:r>
    <w:r w:rsidRPr="00170C0C">
      <w:rPr>
        <w:rFonts w:ascii="Calibri" w:eastAsia="Times New Roman" w:hAnsi="Calibri" w:cs="Calibri"/>
        <w:b/>
        <w:bCs/>
        <w:kern w:val="0"/>
        <w:sz w:val="16"/>
        <w:szCs w:val="16"/>
        <w:lang w:bidi="en-US"/>
        <w14:ligatures w14:val="none"/>
      </w:rPr>
      <w:fldChar w:fldCharType="separate"/>
    </w:r>
    <w:r w:rsidRPr="00170C0C">
      <w:rPr>
        <w:rFonts w:ascii="Calibri" w:eastAsia="Times New Roman" w:hAnsi="Calibri" w:cs="Calibri"/>
        <w:b/>
        <w:bCs/>
        <w:noProof/>
        <w:kern w:val="0"/>
        <w:sz w:val="16"/>
        <w:szCs w:val="16"/>
        <w:lang w:bidi="en-US"/>
        <w14:ligatures w14:val="none"/>
      </w:rPr>
      <w:t>1</w:t>
    </w:r>
    <w:r w:rsidRPr="00170C0C">
      <w:rPr>
        <w:rFonts w:ascii="Calibri" w:eastAsia="Times New Roman" w:hAnsi="Calibri" w:cs="Calibri"/>
        <w:b/>
        <w:bCs/>
        <w:noProof/>
        <w:kern w:val="0"/>
        <w:sz w:val="16"/>
        <w:szCs w:val="16"/>
        <w:lang w:bidi="en-US"/>
        <w14:ligatures w14:val="non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DB638" w14:textId="77777777" w:rsidR="00E1671D" w:rsidRDefault="00E1671D" w:rsidP="00E1671D">
    <w:pPr>
      <w:pStyle w:val="Footer"/>
      <w:jc w:val="both"/>
    </w:pPr>
    <w:r>
      <w:rPr>
        <w:rFonts w:ascii="Calibri" w:eastAsia="Times New Roman" w:hAnsi="Calibri" w:cs="Calibri"/>
        <w:b/>
        <w:bCs/>
        <w:noProof/>
        <w:kern w:val="0"/>
        <w:sz w:val="16"/>
        <w:szCs w:val="16"/>
        <w:lang w:bidi="en-US"/>
      </w:rPr>
      <w:drawing>
        <wp:anchor distT="0" distB="0" distL="114300" distR="114300" simplePos="0" relativeHeight="251662337" behindDoc="0" locked="0" layoutInCell="1" allowOverlap="1" wp14:anchorId="1C544B7A" wp14:editId="68E04595">
          <wp:simplePos x="0" y="0"/>
          <wp:positionH relativeFrom="column">
            <wp:posOffset>-143510</wp:posOffset>
          </wp:positionH>
          <wp:positionV relativeFrom="paragraph">
            <wp:posOffset>-257479</wp:posOffset>
          </wp:positionV>
          <wp:extent cx="731520" cy="546686"/>
          <wp:effectExtent l="0" t="0" r="0" b="6350"/>
          <wp:wrapNone/>
          <wp:docPr id="895385488" name="Picture 6" descr="A logo with letters and numb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00053" name="Picture 6" descr="A logo with letters and numbers on it&#10;&#10;Description automatically generated"/>
                  <pic:cNvPicPr/>
                </pic:nvPicPr>
                <pic:blipFill rotWithShape="1">
                  <a:blip r:embed="rId1">
                    <a:extLst>
                      <a:ext uri="{28A0092B-C50C-407E-A947-70E740481C1C}">
                        <a14:useLocalDpi xmlns:a14="http://schemas.microsoft.com/office/drawing/2010/main" val="0"/>
                      </a:ext>
                    </a:extLst>
                  </a:blip>
                  <a:srcRect t="10264" b="15656"/>
                  <a:stretch/>
                </pic:blipFill>
                <pic:spPr bwMode="auto">
                  <a:xfrm>
                    <a:off x="0" y="0"/>
                    <a:ext cx="731520" cy="5466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0C0C">
      <w:rPr>
        <w:rFonts w:ascii="Calibri" w:eastAsia="Times New Roman" w:hAnsi="Calibri" w:cs="Calibri"/>
        <w:b/>
        <w:bCs/>
        <w:kern w:val="0"/>
        <w:sz w:val="16"/>
        <w:szCs w:val="16"/>
        <w:lang w:bidi="en-US"/>
        <w14:ligatures w14:val="none"/>
      </w:rPr>
      <w:ptab w:relativeTo="margin" w:alignment="center" w:leader="none"/>
    </w:r>
    <w:r w:rsidRPr="00170C0C">
      <w:rPr>
        <w:rFonts w:ascii="Calibri" w:eastAsia="Times New Roman" w:hAnsi="Calibri" w:cs="Calibri"/>
        <w:b/>
        <w:bCs/>
        <w:kern w:val="0"/>
        <w:sz w:val="16"/>
        <w:szCs w:val="16"/>
        <w:lang w:bidi="en-US"/>
        <w14:ligatures w14:val="none"/>
      </w:rPr>
      <w:ptab w:relativeTo="margin" w:alignment="right" w:leader="none"/>
    </w:r>
    <w:r w:rsidRPr="00170C0C">
      <w:rPr>
        <w:rFonts w:ascii="Calibri" w:eastAsia="Times New Roman" w:hAnsi="Calibri" w:cs="Calibri"/>
        <w:b/>
        <w:bCs/>
        <w:kern w:val="0"/>
        <w:sz w:val="16"/>
        <w:szCs w:val="16"/>
        <w:lang w:bidi="en-US"/>
        <w14:ligatures w14:val="none"/>
      </w:rPr>
      <w:t xml:space="preserve">PAGE | </w:t>
    </w:r>
    <w:r w:rsidRPr="00170C0C">
      <w:rPr>
        <w:rFonts w:ascii="Calibri" w:eastAsia="Times New Roman" w:hAnsi="Calibri" w:cs="Calibri"/>
        <w:b/>
        <w:bCs/>
        <w:kern w:val="0"/>
        <w:sz w:val="16"/>
        <w:szCs w:val="16"/>
        <w:lang w:bidi="en-US"/>
        <w14:ligatures w14:val="none"/>
      </w:rPr>
      <w:fldChar w:fldCharType="begin"/>
    </w:r>
    <w:r w:rsidRPr="00170C0C">
      <w:rPr>
        <w:rFonts w:ascii="Calibri" w:eastAsia="Times New Roman" w:hAnsi="Calibri" w:cs="Calibri"/>
        <w:b/>
        <w:bCs/>
        <w:kern w:val="0"/>
        <w:sz w:val="16"/>
        <w:szCs w:val="16"/>
        <w:lang w:bidi="en-US"/>
        <w14:ligatures w14:val="none"/>
      </w:rPr>
      <w:instrText xml:space="preserve"> PAGE   \* MERGEFORMAT </w:instrText>
    </w:r>
    <w:r w:rsidRPr="00170C0C">
      <w:rPr>
        <w:rFonts w:ascii="Calibri" w:eastAsia="Times New Roman" w:hAnsi="Calibri" w:cs="Calibri"/>
        <w:b/>
        <w:bCs/>
        <w:kern w:val="0"/>
        <w:sz w:val="16"/>
        <w:szCs w:val="16"/>
        <w:lang w:bidi="en-US"/>
        <w14:ligatures w14:val="none"/>
      </w:rPr>
      <w:fldChar w:fldCharType="separate"/>
    </w:r>
    <w:r>
      <w:rPr>
        <w:rFonts w:ascii="Calibri" w:eastAsia="Times New Roman" w:hAnsi="Calibri" w:cs="Calibri"/>
        <w:b/>
        <w:bCs/>
        <w:kern w:val="0"/>
        <w:sz w:val="16"/>
        <w:szCs w:val="16"/>
        <w:lang w:bidi="en-US"/>
        <w14:ligatures w14:val="none"/>
      </w:rPr>
      <w:t>46</w:t>
    </w:r>
    <w:r w:rsidRPr="00170C0C">
      <w:rPr>
        <w:rFonts w:ascii="Calibri" w:eastAsia="Times New Roman" w:hAnsi="Calibri" w:cs="Calibri"/>
        <w:b/>
        <w:bCs/>
        <w:noProof/>
        <w:kern w:val="0"/>
        <w:sz w:val="16"/>
        <w:szCs w:val="16"/>
        <w:lang w:bidi="en-US"/>
        <w14:ligatures w14:val="none"/>
      </w:rPr>
      <w:fldChar w:fldCharType="end"/>
    </w:r>
  </w:p>
  <w:p w14:paraId="0F5F374C" w14:textId="77777777" w:rsidR="00E41DA3" w:rsidRDefault="00E41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B5857" w14:textId="77777777" w:rsidR="00FA5F66" w:rsidRDefault="00FA5F66" w:rsidP="00807E92">
      <w:pPr>
        <w:spacing w:after="0" w:line="240" w:lineRule="auto"/>
      </w:pPr>
      <w:r>
        <w:separator/>
      </w:r>
    </w:p>
  </w:footnote>
  <w:footnote w:type="continuationSeparator" w:id="0">
    <w:p w14:paraId="5A198475" w14:textId="77777777" w:rsidR="00FA5F66" w:rsidRDefault="00FA5F66" w:rsidP="00807E92">
      <w:pPr>
        <w:spacing w:after="0" w:line="240" w:lineRule="auto"/>
      </w:pPr>
      <w:r>
        <w:continuationSeparator/>
      </w:r>
    </w:p>
  </w:footnote>
  <w:footnote w:type="continuationNotice" w:id="1">
    <w:p w14:paraId="08AAB9F4" w14:textId="77777777" w:rsidR="00FA5F66" w:rsidRDefault="00FA5F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9ECF8" w14:textId="58EF2F5D" w:rsidR="00B03EEC" w:rsidRDefault="00511A36">
    <w:pPr>
      <w:pStyle w:val="Header"/>
    </w:pPr>
    <w:r>
      <w:rPr>
        <w:noProof/>
      </w:rPr>
      <w:drawing>
        <wp:anchor distT="0" distB="0" distL="114300" distR="114300" simplePos="0" relativeHeight="251660289" behindDoc="1" locked="0" layoutInCell="1" allowOverlap="1" wp14:anchorId="4ED2A7B7" wp14:editId="3DE1239A">
          <wp:simplePos x="0" y="0"/>
          <wp:positionH relativeFrom="margin">
            <wp:posOffset>-32649</wp:posOffset>
          </wp:positionH>
          <wp:positionV relativeFrom="paragraph">
            <wp:posOffset>-66675</wp:posOffset>
          </wp:positionV>
          <wp:extent cx="883920" cy="71310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3920" cy="713105"/>
                  </a:xfrm>
                  <a:prstGeom prst="rect">
                    <a:avLst/>
                  </a:prstGeom>
                  <a:noFill/>
                </pic:spPr>
              </pic:pic>
            </a:graphicData>
          </a:graphic>
        </wp:anchor>
      </w:drawing>
    </w:r>
  </w:p>
  <w:tbl>
    <w:tblPr>
      <w:tblW w:w="2605" w:type="pct"/>
      <w:jc w:val="right"/>
      <w:tblBorders>
        <w:insideH w:val="single" w:sz="4" w:space="0" w:color="5B6670"/>
        <w:insideV w:val="single" w:sz="8" w:space="0" w:color="FF8200"/>
      </w:tblBorders>
      <w:tblLayout w:type="fixed"/>
      <w:tblCellMar>
        <w:left w:w="115" w:type="dxa"/>
        <w:right w:w="115" w:type="dxa"/>
      </w:tblCellMar>
      <w:tblLook w:val="04A0" w:firstRow="1" w:lastRow="0" w:firstColumn="1" w:lastColumn="0" w:noHBand="0" w:noVBand="1"/>
    </w:tblPr>
    <w:tblGrid>
      <w:gridCol w:w="5252"/>
    </w:tblGrid>
    <w:tr w:rsidR="00F663C6" w:rsidRPr="00B03EEC" w14:paraId="363F17F5" w14:textId="77777777" w:rsidTr="00E41DA3">
      <w:trPr>
        <w:cantSplit/>
        <w:trHeight w:val="173"/>
        <w:jc w:val="right"/>
      </w:trPr>
      <w:tc>
        <w:tcPr>
          <w:tcW w:w="5000" w:type="pct"/>
          <w:tcBorders>
            <w:top w:val="nil"/>
            <w:bottom w:val="nil"/>
          </w:tcBorders>
          <w:shd w:val="clear" w:color="auto" w:fill="auto"/>
        </w:tcPr>
        <w:p w14:paraId="57CEDE9D" w14:textId="4C043843" w:rsidR="00B03EEC" w:rsidRPr="00B03EEC" w:rsidRDefault="00B03EEC" w:rsidP="00170C0C">
          <w:pPr>
            <w:widowControl w:val="0"/>
            <w:spacing w:after="0" w:line="240" w:lineRule="auto"/>
            <w:ind w:right="-113"/>
            <w:jc w:val="right"/>
            <w:rPr>
              <w:rFonts w:ascii="Calibri" w:eastAsia="Times New Roman" w:hAnsi="Calibri" w:cs="Times New Roman"/>
              <w:b/>
              <w:bCs/>
              <w:kern w:val="0"/>
              <w:sz w:val="16"/>
              <w:szCs w:val="24"/>
              <w14:ligatures w14:val="none"/>
            </w:rPr>
          </w:pPr>
          <w:bookmarkStart w:id="1" w:name="_Hlk166508635"/>
          <w:r>
            <w:rPr>
              <w:rFonts w:ascii="Calibri" w:eastAsia="Times New Roman" w:hAnsi="Calibri" w:cs="Calibri"/>
              <w:b/>
              <w:bCs/>
              <w:kern w:val="0"/>
              <w:sz w:val="16"/>
              <w:szCs w:val="16"/>
              <w:lang w:bidi="en-US"/>
              <w14:ligatures w14:val="none"/>
            </w:rPr>
            <w:t>CITY OF SANTA CRUZ, CALIFORNIA</w:t>
          </w:r>
        </w:p>
      </w:tc>
    </w:tr>
    <w:tr w:rsidR="00AE36DC" w:rsidRPr="00B03EEC" w14:paraId="3D5ECC35" w14:textId="77777777" w:rsidTr="00E41DA3">
      <w:trPr>
        <w:cantSplit/>
        <w:trHeight w:val="264"/>
        <w:jc w:val="right"/>
      </w:trPr>
      <w:tc>
        <w:tcPr>
          <w:tcW w:w="5000" w:type="pct"/>
          <w:tcBorders>
            <w:top w:val="nil"/>
          </w:tcBorders>
          <w:shd w:val="clear" w:color="auto" w:fill="auto"/>
        </w:tcPr>
        <w:p w14:paraId="2D86F390" w14:textId="1CF43B09" w:rsidR="00B03EEC" w:rsidRPr="00B03EEC" w:rsidRDefault="00B03EEC" w:rsidP="00170C0C">
          <w:pPr>
            <w:widowControl w:val="0"/>
            <w:spacing w:after="0" w:line="240" w:lineRule="auto"/>
            <w:ind w:right="-113"/>
            <w:jc w:val="right"/>
            <w:rPr>
              <w:rFonts w:ascii="Calibri" w:eastAsia="Times New Roman" w:hAnsi="Calibri" w:cs="Calibri"/>
              <w:b/>
              <w:bCs/>
              <w:kern w:val="0"/>
              <w:sz w:val="16"/>
              <w:szCs w:val="16"/>
              <w:lang w:bidi="en-US"/>
              <w14:ligatures w14:val="none"/>
            </w:rPr>
          </w:pPr>
          <w:r w:rsidRPr="00B03EEC">
            <w:rPr>
              <w:rFonts w:ascii="Calibri" w:eastAsia="Times New Roman" w:hAnsi="Calibri" w:cs="Calibri"/>
              <w:b/>
              <w:bCs/>
              <w:kern w:val="0"/>
              <w:sz w:val="16"/>
              <w:szCs w:val="16"/>
              <w:lang w:bidi="en-US"/>
              <w14:ligatures w14:val="none"/>
            </w:rPr>
            <w:t xml:space="preserve">REQUEST FOR PROPOSALS – RFP </w:t>
          </w:r>
          <w:r>
            <w:rPr>
              <w:rFonts w:ascii="Calibri" w:eastAsia="Times New Roman" w:hAnsi="Calibri" w:cs="Calibri"/>
              <w:b/>
              <w:bCs/>
              <w:kern w:val="0"/>
              <w:sz w:val="16"/>
              <w:szCs w:val="16"/>
              <w:lang w:bidi="en-US"/>
              <w14:ligatures w14:val="none"/>
            </w:rPr>
            <w:t xml:space="preserve">NO. </w:t>
          </w:r>
          <w:r w:rsidR="00F05087">
            <w:rPr>
              <w:rFonts w:ascii="Calibri" w:eastAsia="Times New Roman" w:hAnsi="Calibri" w:cs="Calibri"/>
              <w:b/>
              <w:bCs/>
              <w:kern w:val="0"/>
              <w:sz w:val="16"/>
              <w:szCs w:val="16"/>
              <w:lang w:bidi="en-US"/>
              <w14:ligatures w14:val="none"/>
            </w:rPr>
            <w:t>FN-0125</w:t>
          </w:r>
          <w:r w:rsidRPr="00B03EEC">
            <w:rPr>
              <w:rFonts w:ascii="Calibri" w:eastAsia="Times New Roman" w:hAnsi="Calibri" w:cs="Calibri"/>
              <w:b/>
              <w:bCs/>
              <w:kern w:val="0"/>
              <w:sz w:val="16"/>
              <w:szCs w:val="16"/>
              <w:lang w:bidi="en-US"/>
              <w14:ligatures w14:val="none"/>
            </w:rPr>
            <w:t xml:space="preserve"> – DISASTER </w:t>
          </w:r>
          <w:r w:rsidR="00F05087">
            <w:rPr>
              <w:rFonts w:ascii="Calibri" w:eastAsia="Times New Roman" w:hAnsi="Calibri" w:cs="Calibri"/>
              <w:b/>
              <w:bCs/>
              <w:kern w:val="0"/>
              <w:sz w:val="16"/>
              <w:szCs w:val="16"/>
              <w:lang w:bidi="en-US"/>
              <w14:ligatures w14:val="none"/>
            </w:rPr>
            <w:t xml:space="preserve">COST </w:t>
          </w:r>
          <w:r w:rsidRPr="00B03EEC">
            <w:rPr>
              <w:rFonts w:ascii="Calibri" w:eastAsia="Times New Roman" w:hAnsi="Calibri" w:cs="Calibri"/>
              <w:b/>
              <w:bCs/>
              <w:kern w:val="0"/>
              <w:sz w:val="16"/>
              <w:szCs w:val="16"/>
              <w:lang w:bidi="en-US"/>
              <w14:ligatures w14:val="none"/>
            </w:rPr>
            <w:t>RECOVERY</w:t>
          </w:r>
        </w:p>
        <w:p w14:paraId="2D3AA1D2" w14:textId="77777777" w:rsidR="00B03EEC" w:rsidRPr="00B03EEC" w:rsidRDefault="00B03EEC" w:rsidP="00B03EEC">
          <w:pPr>
            <w:widowControl w:val="0"/>
            <w:spacing w:after="0" w:line="240" w:lineRule="auto"/>
            <w:jc w:val="right"/>
            <w:rPr>
              <w:rFonts w:ascii="Calibri" w:eastAsia="Times New Roman" w:hAnsi="Calibri" w:cs="Times New Roman"/>
              <w:b/>
              <w:bCs/>
              <w:kern w:val="0"/>
              <w:sz w:val="16"/>
              <w:szCs w:val="24"/>
              <w14:ligatures w14:val="none"/>
            </w:rPr>
          </w:pPr>
        </w:p>
      </w:tc>
    </w:tr>
    <w:bookmarkEnd w:id="1"/>
  </w:tbl>
  <w:p w14:paraId="1332428F" w14:textId="54FC346B" w:rsidR="00B03EEC" w:rsidRDefault="00B03E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insideH w:val="single" w:sz="4" w:space="0" w:color="5B6670"/>
        <w:insideV w:val="single" w:sz="8" w:space="0" w:color="FF8200"/>
      </w:tblBorders>
      <w:tblLayout w:type="fixed"/>
      <w:tblCellMar>
        <w:left w:w="115" w:type="dxa"/>
        <w:right w:w="115" w:type="dxa"/>
      </w:tblCellMar>
      <w:tblLook w:val="04A0" w:firstRow="1" w:lastRow="0" w:firstColumn="1" w:lastColumn="0" w:noHBand="0" w:noVBand="1"/>
    </w:tblPr>
    <w:tblGrid>
      <w:gridCol w:w="10080"/>
    </w:tblGrid>
    <w:tr w:rsidR="00E41DA3" w:rsidRPr="00B03EEC" w14:paraId="3384A7A4" w14:textId="77777777" w:rsidTr="002C2786">
      <w:trPr>
        <w:cantSplit/>
        <w:trHeight w:val="181"/>
        <w:jc w:val="center"/>
      </w:trPr>
      <w:tc>
        <w:tcPr>
          <w:tcW w:w="5000" w:type="pct"/>
          <w:tcBorders>
            <w:top w:val="nil"/>
            <w:bottom w:val="nil"/>
          </w:tcBorders>
          <w:shd w:val="clear" w:color="auto" w:fill="auto"/>
        </w:tcPr>
        <w:p w14:paraId="7B84DFA5" w14:textId="0FE100D6" w:rsidR="00E41DA3" w:rsidRPr="00B03EEC" w:rsidRDefault="00E41DA3" w:rsidP="00E41DA3">
          <w:pPr>
            <w:widowControl w:val="0"/>
            <w:spacing w:after="0" w:line="240" w:lineRule="auto"/>
            <w:ind w:right="-113"/>
            <w:jc w:val="right"/>
            <w:rPr>
              <w:rFonts w:ascii="Calibri" w:eastAsia="Times New Roman" w:hAnsi="Calibri" w:cs="Times New Roman"/>
              <w:b/>
              <w:bCs/>
              <w:kern w:val="0"/>
              <w:sz w:val="16"/>
              <w:szCs w:val="24"/>
              <w14:ligatures w14:val="none"/>
            </w:rPr>
          </w:pPr>
        </w:p>
      </w:tc>
    </w:tr>
    <w:tr w:rsidR="00E41DA3" w:rsidRPr="00B03EEC" w14:paraId="7A7AEB21" w14:textId="77777777" w:rsidTr="002C2786">
      <w:trPr>
        <w:cantSplit/>
        <w:trHeight w:val="277"/>
        <w:jc w:val="center"/>
      </w:trPr>
      <w:tc>
        <w:tcPr>
          <w:tcW w:w="5000" w:type="pct"/>
          <w:tcBorders>
            <w:top w:val="nil"/>
          </w:tcBorders>
          <w:shd w:val="clear" w:color="auto" w:fill="auto"/>
        </w:tcPr>
        <w:tbl>
          <w:tblPr>
            <w:tblW w:w="2605" w:type="pct"/>
            <w:jc w:val="right"/>
            <w:tblBorders>
              <w:insideH w:val="single" w:sz="4" w:space="0" w:color="5B6670"/>
              <w:insideV w:val="single" w:sz="8" w:space="0" w:color="FF8200"/>
            </w:tblBorders>
            <w:tblLayout w:type="fixed"/>
            <w:tblCellMar>
              <w:left w:w="115" w:type="dxa"/>
              <w:right w:w="115" w:type="dxa"/>
            </w:tblCellMar>
            <w:tblLook w:val="04A0" w:firstRow="1" w:lastRow="0" w:firstColumn="1" w:lastColumn="0" w:noHBand="0" w:noVBand="1"/>
          </w:tblPr>
          <w:tblGrid>
            <w:gridCol w:w="5132"/>
          </w:tblGrid>
          <w:tr w:rsidR="00E41DA3" w:rsidRPr="00B03EEC" w14:paraId="41FDD4F7" w14:textId="77777777" w:rsidTr="002C2786">
            <w:trPr>
              <w:cantSplit/>
              <w:trHeight w:val="173"/>
              <w:jc w:val="right"/>
            </w:trPr>
            <w:tc>
              <w:tcPr>
                <w:tcW w:w="5000" w:type="pct"/>
                <w:tcBorders>
                  <w:top w:val="nil"/>
                  <w:bottom w:val="nil"/>
                </w:tcBorders>
                <w:shd w:val="clear" w:color="auto" w:fill="auto"/>
              </w:tcPr>
              <w:p w14:paraId="090FE62C" w14:textId="77777777" w:rsidR="00E41DA3" w:rsidRPr="00B03EEC" w:rsidRDefault="00E41DA3" w:rsidP="00E41DA3">
                <w:pPr>
                  <w:widowControl w:val="0"/>
                  <w:spacing w:after="0" w:line="240" w:lineRule="auto"/>
                  <w:ind w:right="-113"/>
                  <w:jc w:val="right"/>
                  <w:rPr>
                    <w:rFonts w:ascii="Calibri" w:eastAsia="Times New Roman" w:hAnsi="Calibri" w:cs="Times New Roman"/>
                    <w:b/>
                    <w:bCs/>
                    <w:kern w:val="0"/>
                    <w:sz w:val="16"/>
                    <w:szCs w:val="24"/>
                    <w14:ligatures w14:val="none"/>
                  </w:rPr>
                </w:pPr>
                <w:r>
                  <w:rPr>
                    <w:rFonts w:ascii="Calibri" w:eastAsia="Times New Roman" w:hAnsi="Calibri" w:cs="Calibri"/>
                    <w:b/>
                    <w:bCs/>
                    <w:kern w:val="0"/>
                    <w:sz w:val="16"/>
                    <w:szCs w:val="16"/>
                    <w:lang w:bidi="en-US"/>
                    <w14:ligatures w14:val="none"/>
                  </w:rPr>
                  <w:t>CITY OF SANTA CRUZ, CALIFORNIA</w:t>
                </w:r>
              </w:p>
            </w:tc>
          </w:tr>
          <w:tr w:rsidR="00E41DA3" w:rsidRPr="00B03EEC" w14:paraId="7065DEBC" w14:textId="77777777" w:rsidTr="002C2786">
            <w:trPr>
              <w:cantSplit/>
              <w:trHeight w:val="264"/>
              <w:jc w:val="right"/>
            </w:trPr>
            <w:tc>
              <w:tcPr>
                <w:tcW w:w="5000" w:type="pct"/>
                <w:tcBorders>
                  <w:top w:val="nil"/>
                </w:tcBorders>
                <w:shd w:val="clear" w:color="auto" w:fill="auto"/>
              </w:tcPr>
              <w:p w14:paraId="41DFDD4C" w14:textId="77777777" w:rsidR="00E41DA3" w:rsidRPr="00B03EEC" w:rsidRDefault="00E41DA3" w:rsidP="00E41DA3">
                <w:pPr>
                  <w:widowControl w:val="0"/>
                  <w:spacing w:after="0" w:line="240" w:lineRule="auto"/>
                  <w:ind w:right="-113"/>
                  <w:jc w:val="right"/>
                  <w:rPr>
                    <w:rFonts w:ascii="Calibri" w:eastAsia="Times New Roman" w:hAnsi="Calibri" w:cs="Calibri"/>
                    <w:b/>
                    <w:bCs/>
                    <w:kern w:val="0"/>
                    <w:sz w:val="16"/>
                    <w:szCs w:val="16"/>
                    <w:lang w:bidi="en-US"/>
                    <w14:ligatures w14:val="none"/>
                  </w:rPr>
                </w:pPr>
                <w:r w:rsidRPr="00B03EEC">
                  <w:rPr>
                    <w:rFonts w:ascii="Calibri" w:eastAsia="Times New Roman" w:hAnsi="Calibri" w:cs="Calibri"/>
                    <w:b/>
                    <w:bCs/>
                    <w:kern w:val="0"/>
                    <w:sz w:val="16"/>
                    <w:szCs w:val="16"/>
                    <w:lang w:bidi="en-US"/>
                    <w14:ligatures w14:val="none"/>
                  </w:rPr>
                  <w:t xml:space="preserve">REQUEST FOR PROPOSALS – RFP </w:t>
                </w:r>
                <w:r>
                  <w:rPr>
                    <w:rFonts w:ascii="Calibri" w:eastAsia="Times New Roman" w:hAnsi="Calibri" w:cs="Calibri"/>
                    <w:b/>
                    <w:bCs/>
                    <w:kern w:val="0"/>
                    <w:sz w:val="16"/>
                    <w:szCs w:val="16"/>
                    <w:lang w:bidi="en-US"/>
                    <w14:ligatures w14:val="none"/>
                  </w:rPr>
                  <w:t>NO. FN-0125</w:t>
                </w:r>
                <w:r w:rsidRPr="00B03EEC">
                  <w:rPr>
                    <w:rFonts w:ascii="Calibri" w:eastAsia="Times New Roman" w:hAnsi="Calibri" w:cs="Calibri"/>
                    <w:b/>
                    <w:bCs/>
                    <w:kern w:val="0"/>
                    <w:sz w:val="16"/>
                    <w:szCs w:val="16"/>
                    <w:lang w:bidi="en-US"/>
                    <w14:ligatures w14:val="none"/>
                  </w:rPr>
                  <w:t xml:space="preserve"> – DISASTER </w:t>
                </w:r>
                <w:r>
                  <w:rPr>
                    <w:rFonts w:ascii="Calibri" w:eastAsia="Times New Roman" w:hAnsi="Calibri" w:cs="Calibri"/>
                    <w:b/>
                    <w:bCs/>
                    <w:kern w:val="0"/>
                    <w:sz w:val="16"/>
                    <w:szCs w:val="16"/>
                    <w:lang w:bidi="en-US"/>
                    <w14:ligatures w14:val="none"/>
                  </w:rPr>
                  <w:t xml:space="preserve">COST </w:t>
                </w:r>
                <w:r w:rsidRPr="00B03EEC">
                  <w:rPr>
                    <w:rFonts w:ascii="Calibri" w:eastAsia="Times New Roman" w:hAnsi="Calibri" w:cs="Calibri"/>
                    <w:b/>
                    <w:bCs/>
                    <w:kern w:val="0"/>
                    <w:sz w:val="16"/>
                    <w:szCs w:val="16"/>
                    <w:lang w:bidi="en-US"/>
                    <w14:ligatures w14:val="none"/>
                  </w:rPr>
                  <w:t>RECOVERY</w:t>
                </w:r>
              </w:p>
              <w:p w14:paraId="44399715" w14:textId="77777777" w:rsidR="00E41DA3" w:rsidRPr="00B03EEC" w:rsidRDefault="00E41DA3" w:rsidP="00E41DA3">
                <w:pPr>
                  <w:widowControl w:val="0"/>
                  <w:spacing w:after="0" w:line="240" w:lineRule="auto"/>
                  <w:jc w:val="right"/>
                  <w:rPr>
                    <w:rFonts w:ascii="Calibri" w:eastAsia="Times New Roman" w:hAnsi="Calibri" w:cs="Times New Roman"/>
                    <w:b/>
                    <w:bCs/>
                    <w:kern w:val="0"/>
                    <w:sz w:val="16"/>
                    <w:szCs w:val="24"/>
                    <w14:ligatures w14:val="none"/>
                  </w:rPr>
                </w:pPr>
              </w:p>
            </w:tc>
          </w:tr>
        </w:tbl>
        <w:p w14:paraId="7F5BA94D" w14:textId="77777777" w:rsidR="00E41DA3" w:rsidRPr="00B03EEC" w:rsidRDefault="00E41DA3" w:rsidP="00E41DA3">
          <w:pPr>
            <w:widowControl w:val="0"/>
            <w:spacing w:after="0" w:line="240" w:lineRule="auto"/>
            <w:jc w:val="right"/>
            <w:rPr>
              <w:rFonts w:ascii="Calibri" w:eastAsia="Times New Roman" w:hAnsi="Calibri" w:cs="Times New Roman"/>
              <w:b/>
              <w:bCs/>
              <w:kern w:val="0"/>
              <w:sz w:val="16"/>
              <w:szCs w:val="24"/>
              <w14:ligatures w14:val="none"/>
            </w:rPr>
          </w:pPr>
        </w:p>
      </w:tc>
    </w:tr>
  </w:tbl>
  <w:p w14:paraId="16C4DC77" w14:textId="77777777" w:rsidR="00E41DA3" w:rsidRDefault="00E41DA3" w:rsidP="00E41DA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insideH w:val="single" w:sz="4" w:space="0" w:color="5B6670"/>
        <w:insideV w:val="single" w:sz="8" w:space="0" w:color="FF8200"/>
      </w:tblBorders>
      <w:tblLayout w:type="fixed"/>
      <w:tblCellMar>
        <w:left w:w="115" w:type="dxa"/>
        <w:right w:w="115" w:type="dxa"/>
      </w:tblCellMar>
      <w:tblLook w:val="04A0" w:firstRow="1" w:lastRow="0" w:firstColumn="1" w:lastColumn="0" w:noHBand="0" w:noVBand="1"/>
    </w:tblPr>
    <w:tblGrid>
      <w:gridCol w:w="10080"/>
    </w:tblGrid>
    <w:tr w:rsidR="00E41DA3" w:rsidRPr="00B03EEC" w14:paraId="7D2DCBC6" w14:textId="77777777" w:rsidTr="002C2786">
      <w:trPr>
        <w:cantSplit/>
        <w:trHeight w:val="181"/>
        <w:jc w:val="center"/>
      </w:trPr>
      <w:tc>
        <w:tcPr>
          <w:tcW w:w="5000" w:type="pct"/>
          <w:tcBorders>
            <w:top w:val="nil"/>
            <w:bottom w:val="nil"/>
          </w:tcBorders>
          <w:shd w:val="clear" w:color="auto" w:fill="auto"/>
        </w:tcPr>
        <w:p w14:paraId="14904182" w14:textId="77777777" w:rsidR="00E41DA3" w:rsidRPr="00B03EEC" w:rsidRDefault="00E41DA3" w:rsidP="00E41DA3">
          <w:pPr>
            <w:widowControl w:val="0"/>
            <w:spacing w:after="0" w:line="240" w:lineRule="auto"/>
            <w:ind w:right="-113"/>
            <w:jc w:val="right"/>
            <w:rPr>
              <w:rFonts w:ascii="Calibri" w:eastAsia="Times New Roman" w:hAnsi="Calibri" w:cs="Times New Roman"/>
              <w:b/>
              <w:bCs/>
              <w:kern w:val="0"/>
              <w:sz w:val="16"/>
              <w:szCs w:val="24"/>
              <w14:ligatures w14:val="none"/>
            </w:rPr>
          </w:pPr>
        </w:p>
      </w:tc>
    </w:tr>
    <w:tr w:rsidR="00E41DA3" w:rsidRPr="00B03EEC" w14:paraId="02045F01" w14:textId="77777777" w:rsidTr="002C2786">
      <w:trPr>
        <w:cantSplit/>
        <w:trHeight w:val="277"/>
        <w:jc w:val="center"/>
      </w:trPr>
      <w:tc>
        <w:tcPr>
          <w:tcW w:w="5000" w:type="pct"/>
          <w:tcBorders>
            <w:top w:val="nil"/>
          </w:tcBorders>
          <w:shd w:val="clear" w:color="auto" w:fill="auto"/>
        </w:tcPr>
        <w:tbl>
          <w:tblPr>
            <w:tblW w:w="2605" w:type="pct"/>
            <w:jc w:val="right"/>
            <w:tblBorders>
              <w:insideH w:val="single" w:sz="4" w:space="0" w:color="5B6670"/>
              <w:insideV w:val="single" w:sz="8" w:space="0" w:color="FF8200"/>
            </w:tblBorders>
            <w:tblLayout w:type="fixed"/>
            <w:tblCellMar>
              <w:left w:w="115" w:type="dxa"/>
              <w:right w:w="115" w:type="dxa"/>
            </w:tblCellMar>
            <w:tblLook w:val="04A0" w:firstRow="1" w:lastRow="0" w:firstColumn="1" w:lastColumn="0" w:noHBand="0" w:noVBand="1"/>
          </w:tblPr>
          <w:tblGrid>
            <w:gridCol w:w="5132"/>
          </w:tblGrid>
          <w:tr w:rsidR="00E41DA3" w:rsidRPr="00B03EEC" w14:paraId="5BBFCB2B" w14:textId="77777777" w:rsidTr="002C2786">
            <w:trPr>
              <w:cantSplit/>
              <w:trHeight w:val="173"/>
              <w:jc w:val="right"/>
            </w:trPr>
            <w:tc>
              <w:tcPr>
                <w:tcW w:w="5000" w:type="pct"/>
                <w:tcBorders>
                  <w:top w:val="nil"/>
                  <w:bottom w:val="nil"/>
                </w:tcBorders>
                <w:shd w:val="clear" w:color="auto" w:fill="auto"/>
              </w:tcPr>
              <w:p w14:paraId="60EF69EE" w14:textId="77777777" w:rsidR="00E41DA3" w:rsidRPr="00B03EEC" w:rsidRDefault="00E41DA3" w:rsidP="00E41DA3">
                <w:pPr>
                  <w:widowControl w:val="0"/>
                  <w:spacing w:after="0" w:line="240" w:lineRule="auto"/>
                  <w:ind w:right="-113"/>
                  <w:jc w:val="right"/>
                  <w:rPr>
                    <w:rFonts w:ascii="Calibri" w:eastAsia="Times New Roman" w:hAnsi="Calibri" w:cs="Times New Roman"/>
                    <w:b/>
                    <w:bCs/>
                    <w:kern w:val="0"/>
                    <w:sz w:val="16"/>
                    <w:szCs w:val="24"/>
                    <w14:ligatures w14:val="none"/>
                  </w:rPr>
                </w:pPr>
                <w:r>
                  <w:rPr>
                    <w:rFonts w:ascii="Calibri" w:eastAsia="Times New Roman" w:hAnsi="Calibri" w:cs="Calibri"/>
                    <w:b/>
                    <w:bCs/>
                    <w:kern w:val="0"/>
                    <w:sz w:val="16"/>
                    <w:szCs w:val="16"/>
                    <w:lang w:bidi="en-US"/>
                    <w14:ligatures w14:val="none"/>
                  </w:rPr>
                  <w:t>CITY OF SANTA CRUZ, CALIFORNIA</w:t>
                </w:r>
              </w:p>
            </w:tc>
          </w:tr>
          <w:tr w:rsidR="00E41DA3" w:rsidRPr="00B03EEC" w14:paraId="56644DC1" w14:textId="77777777" w:rsidTr="002C2786">
            <w:trPr>
              <w:cantSplit/>
              <w:trHeight w:val="264"/>
              <w:jc w:val="right"/>
            </w:trPr>
            <w:tc>
              <w:tcPr>
                <w:tcW w:w="5000" w:type="pct"/>
                <w:tcBorders>
                  <w:top w:val="nil"/>
                </w:tcBorders>
                <w:shd w:val="clear" w:color="auto" w:fill="auto"/>
              </w:tcPr>
              <w:p w14:paraId="67E20630" w14:textId="2D18BB51" w:rsidR="00E41DA3" w:rsidRPr="00B03EEC" w:rsidRDefault="00E41DA3" w:rsidP="00E41DA3">
                <w:pPr>
                  <w:widowControl w:val="0"/>
                  <w:spacing w:after="0" w:line="240" w:lineRule="auto"/>
                  <w:ind w:right="-113"/>
                  <w:jc w:val="right"/>
                  <w:rPr>
                    <w:rFonts w:ascii="Calibri" w:eastAsia="Times New Roman" w:hAnsi="Calibri" w:cs="Calibri"/>
                    <w:b/>
                    <w:bCs/>
                    <w:kern w:val="0"/>
                    <w:sz w:val="16"/>
                    <w:szCs w:val="16"/>
                    <w:lang w:bidi="en-US"/>
                    <w14:ligatures w14:val="none"/>
                  </w:rPr>
                </w:pPr>
                <w:r w:rsidRPr="00B03EEC">
                  <w:rPr>
                    <w:rFonts w:ascii="Calibri" w:eastAsia="Times New Roman" w:hAnsi="Calibri" w:cs="Calibri"/>
                    <w:b/>
                    <w:bCs/>
                    <w:kern w:val="0"/>
                    <w:sz w:val="16"/>
                    <w:szCs w:val="16"/>
                    <w:lang w:bidi="en-US"/>
                    <w14:ligatures w14:val="none"/>
                  </w:rPr>
                  <w:t xml:space="preserve">REQUEST FOR PROPOSALS – RFP </w:t>
                </w:r>
                <w:r>
                  <w:rPr>
                    <w:rFonts w:ascii="Calibri" w:eastAsia="Times New Roman" w:hAnsi="Calibri" w:cs="Calibri"/>
                    <w:b/>
                    <w:bCs/>
                    <w:kern w:val="0"/>
                    <w:sz w:val="16"/>
                    <w:szCs w:val="16"/>
                    <w:lang w:bidi="en-US"/>
                    <w14:ligatures w14:val="none"/>
                  </w:rPr>
                  <w:t>NO. FN-0125</w:t>
                </w:r>
                <w:r w:rsidRPr="00B03EEC">
                  <w:rPr>
                    <w:rFonts w:ascii="Calibri" w:eastAsia="Times New Roman" w:hAnsi="Calibri" w:cs="Calibri"/>
                    <w:b/>
                    <w:bCs/>
                    <w:kern w:val="0"/>
                    <w:sz w:val="16"/>
                    <w:szCs w:val="16"/>
                    <w:lang w:bidi="en-US"/>
                    <w14:ligatures w14:val="none"/>
                  </w:rPr>
                  <w:t xml:space="preserve"> – DISASTER </w:t>
                </w:r>
                <w:r>
                  <w:rPr>
                    <w:rFonts w:ascii="Calibri" w:eastAsia="Times New Roman" w:hAnsi="Calibri" w:cs="Calibri"/>
                    <w:b/>
                    <w:bCs/>
                    <w:kern w:val="0"/>
                    <w:sz w:val="16"/>
                    <w:szCs w:val="16"/>
                    <w:lang w:bidi="en-US"/>
                    <w14:ligatures w14:val="none"/>
                  </w:rPr>
                  <w:t xml:space="preserve">COST </w:t>
                </w:r>
                <w:r w:rsidRPr="00B03EEC">
                  <w:rPr>
                    <w:rFonts w:ascii="Calibri" w:eastAsia="Times New Roman" w:hAnsi="Calibri" w:cs="Calibri"/>
                    <w:b/>
                    <w:bCs/>
                    <w:kern w:val="0"/>
                    <w:sz w:val="16"/>
                    <w:szCs w:val="16"/>
                    <w:lang w:bidi="en-US"/>
                    <w14:ligatures w14:val="none"/>
                  </w:rPr>
                  <w:t>RECOVERY</w:t>
                </w:r>
              </w:p>
              <w:p w14:paraId="651449E9" w14:textId="77777777" w:rsidR="00E41DA3" w:rsidRPr="00B03EEC" w:rsidRDefault="00E41DA3" w:rsidP="00E41DA3">
                <w:pPr>
                  <w:widowControl w:val="0"/>
                  <w:spacing w:after="0" w:line="240" w:lineRule="auto"/>
                  <w:jc w:val="right"/>
                  <w:rPr>
                    <w:rFonts w:ascii="Calibri" w:eastAsia="Times New Roman" w:hAnsi="Calibri" w:cs="Times New Roman"/>
                    <w:b/>
                    <w:bCs/>
                    <w:kern w:val="0"/>
                    <w:sz w:val="16"/>
                    <w:szCs w:val="24"/>
                    <w14:ligatures w14:val="none"/>
                  </w:rPr>
                </w:pPr>
              </w:p>
            </w:tc>
          </w:tr>
        </w:tbl>
        <w:p w14:paraId="6107C458" w14:textId="77777777" w:rsidR="00E41DA3" w:rsidRPr="00B03EEC" w:rsidRDefault="00E41DA3" w:rsidP="00E41DA3">
          <w:pPr>
            <w:widowControl w:val="0"/>
            <w:spacing w:after="0" w:line="240" w:lineRule="auto"/>
            <w:jc w:val="right"/>
            <w:rPr>
              <w:rFonts w:ascii="Calibri" w:eastAsia="Times New Roman" w:hAnsi="Calibri" w:cs="Times New Roman"/>
              <w:b/>
              <w:bCs/>
              <w:kern w:val="0"/>
              <w:sz w:val="16"/>
              <w:szCs w:val="24"/>
              <w14:ligatures w14:val="none"/>
            </w:rPr>
          </w:pPr>
        </w:p>
      </w:tc>
    </w:tr>
  </w:tbl>
  <w:p w14:paraId="7CBD6694" w14:textId="4BEB4ABD" w:rsidR="00E41DA3" w:rsidRDefault="00E41DA3" w:rsidP="00E41DA3">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insideH w:val="single" w:sz="4" w:space="0" w:color="5B6670"/>
        <w:insideV w:val="single" w:sz="8" w:space="0" w:color="FF8200"/>
      </w:tblBorders>
      <w:tblLayout w:type="fixed"/>
      <w:tblCellMar>
        <w:left w:w="115" w:type="dxa"/>
        <w:right w:w="115" w:type="dxa"/>
      </w:tblCellMar>
      <w:tblLook w:val="04A0" w:firstRow="1" w:lastRow="0" w:firstColumn="1" w:lastColumn="0" w:noHBand="0" w:noVBand="1"/>
    </w:tblPr>
    <w:tblGrid>
      <w:gridCol w:w="10080"/>
    </w:tblGrid>
    <w:tr w:rsidR="009C0867" w:rsidRPr="00B03EEC" w14:paraId="3F827110" w14:textId="77777777" w:rsidTr="002C2786">
      <w:trPr>
        <w:cantSplit/>
        <w:trHeight w:val="181"/>
        <w:jc w:val="center"/>
      </w:trPr>
      <w:tc>
        <w:tcPr>
          <w:tcW w:w="5000" w:type="pct"/>
          <w:tcBorders>
            <w:top w:val="nil"/>
            <w:bottom w:val="nil"/>
          </w:tcBorders>
          <w:shd w:val="clear" w:color="auto" w:fill="auto"/>
        </w:tcPr>
        <w:p w14:paraId="21E0935F" w14:textId="77965846" w:rsidR="009C0867" w:rsidRPr="00B03EEC" w:rsidRDefault="009C0867" w:rsidP="00E41DA3">
          <w:pPr>
            <w:widowControl w:val="0"/>
            <w:spacing w:after="0" w:line="240" w:lineRule="auto"/>
            <w:ind w:right="-113"/>
            <w:jc w:val="right"/>
            <w:rPr>
              <w:rFonts w:ascii="Calibri" w:eastAsia="Times New Roman" w:hAnsi="Calibri" w:cs="Times New Roman"/>
              <w:b/>
              <w:bCs/>
              <w:kern w:val="0"/>
              <w:sz w:val="16"/>
              <w:szCs w:val="24"/>
              <w14:ligatures w14:val="none"/>
            </w:rPr>
          </w:pPr>
        </w:p>
      </w:tc>
    </w:tr>
    <w:tr w:rsidR="009C0867" w:rsidRPr="00B03EEC" w14:paraId="438EDE4A" w14:textId="77777777" w:rsidTr="002C2786">
      <w:trPr>
        <w:cantSplit/>
        <w:trHeight w:val="277"/>
        <w:jc w:val="center"/>
      </w:trPr>
      <w:tc>
        <w:tcPr>
          <w:tcW w:w="5000" w:type="pct"/>
          <w:tcBorders>
            <w:top w:val="nil"/>
          </w:tcBorders>
          <w:shd w:val="clear" w:color="auto" w:fill="auto"/>
        </w:tcPr>
        <w:tbl>
          <w:tblPr>
            <w:tblW w:w="2605" w:type="pct"/>
            <w:jc w:val="right"/>
            <w:tblBorders>
              <w:insideH w:val="single" w:sz="4" w:space="0" w:color="5B6670"/>
              <w:insideV w:val="single" w:sz="8" w:space="0" w:color="FF8200"/>
            </w:tblBorders>
            <w:tblLayout w:type="fixed"/>
            <w:tblCellMar>
              <w:left w:w="115" w:type="dxa"/>
              <w:right w:w="115" w:type="dxa"/>
            </w:tblCellMar>
            <w:tblLook w:val="04A0" w:firstRow="1" w:lastRow="0" w:firstColumn="1" w:lastColumn="0" w:noHBand="0" w:noVBand="1"/>
          </w:tblPr>
          <w:tblGrid>
            <w:gridCol w:w="5132"/>
          </w:tblGrid>
          <w:tr w:rsidR="009C0867" w:rsidRPr="00B03EEC" w14:paraId="2CDE9478" w14:textId="77777777" w:rsidTr="002C2786">
            <w:trPr>
              <w:cantSplit/>
              <w:trHeight w:val="173"/>
              <w:jc w:val="right"/>
            </w:trPr>
            <w:tc>
              <w:tcPr>
                <w:tcW w:w="5000" w:type="pct"/>
                <w:tcBorders>
                  <w:top w:val="nil"/>
                  <w:bottom w:val="nil"/>
                </w:tcBorders>
                <w:shd w:val="clear" w:color="auto" w:fill="auto"/>
              </w:tcPr>
              <w:p w14:paraId="0A384C95" w14:textId="77777777" w:rsidR="009C0867" w:rsidRPr="00B03EEC" w:rsidRDefault="009C0867" w:rsidP="00E41DA3">
                <w:pPr>
                  <w:widowControl w:val="0"/>
                  <w:spacing w:after="0" w:line="240" w:lineRule="auto"/>
                  <w:ind w:right="-113"/>
                  <w:jc w:val="right"/>
                  <w:rPr>
                    <w:rFonts w:ascii="Calibri" w:eastAsia="Times New Roman" w:hAnsi="Calibri" w:cs="Times New Roman"/>
                    <w:b/>
                    <w:bCs/>
                    <w:kern w:val="0"/>
                    <w:sz w:val="16"/>
                    <w:szCs w:val="24"/>
                    <w14:ligatures w14:val="none"/>
                  </w:rPr>
                </w:pPr>
                <w:r>
                  <w:rPr>
                    <w:rFonts w:ascii="Calibri" w:eastAsia="Times New Roman" w:hAnsi="Calibri" w:cs="Calibri"/>
                    <w:b/>
                    <w:bCs/>
                    <w:kern w:val="0"/>
                    <w:sz w:val="16"/>
                    <w:szCs w:val="16"/>
                    <w:lang w:bidi="en-US"/>
                    <w14:ligatures w14:val="none"/>
                  </w:rPr>
                  <w:t>CITY OF SANTA CRUZ, CALIFORNIA</w:t>
                </w:r>
              </w:p>
            </w:tc>
          </w:tr>
          <w:tr w:rsidR="009C0867" w:rsidRPr="00B03EEC" w14:paraId="28E13CBF" w14:textId="77777777" w:rsidTr="002C2786">
            <w:trPr>
              <w:cantSplit/>
              <w:trHeight w:val="264"/>
              <w:jc w:val="right"/>
            </w:trPr>
            <w:tc>
              <w:tcPr>
                <w:tcW w:w="5000" w:type="pct"/>
                <w:tcBorders>
                  <w:top w:val="nil"/>
                </w:tcBorders>
                <w:shd w:val="clear" w:color="auto" w:fill="auto"/>
              </w:tcPr>
              <w:p w14:paraId="71F29D1A" w14:textId="77777777" w:rsidR="009C0867" w:rsidRPr="00B03EEC" w:rsidRDefault="009C0867" w:rsidP="00E41DA3">
                <w:pPr>
                  <w:widowControl w:val="0"/>
                  <w:spacing w:after="0" w:line="240" w:lineRule="auto"/>
                  <w:ind w:right="-113"/>
                  <w:jc w:val="right"/>
                  <w:rPr>
                    <w:rFonts w:ascii="Calibri" w:eastAsia="Times New Roman" w:hAnsi="Calibri" w:cs="Calibri"/>
                    <w:b/>
                    <w:bCs/>
                    <w:kern w:val="0"/>
                    <w:sz w:val="16"/>
                    <w:szCs w:val="16"/>
                    <w:lang w:bidi="en-US"/>
                    <w14:ligatures w14:val="none"/>
                  </w:rPr>
                </w:pPr>
                <w:r w:rsidRPr="00B03EEC">
                  <w:rPr>
                    <w:rFonts w:ascii="Calibri" w:eastAsia="Times New Roman" w:hAnsi="Calibri" w:cs="Calibri"/>
                    <w:b/>
                    <w:bCs/>
                    <w:kern w:val="0"/>
                    <w:sz w:val="16"/>
                    <w:szCs w:val="16"/>
                    <w:lang w:bidi="en-US"/>
                    <w14:ligatures w14:val="none"/>
                  </w:rPr>
                  <w:t xml:space="preserve">REQUEST FOR PROPOSALS – RFP </w:t>
                </w:r>
                <w:r>
                  <w:rPr>
                    <w:rFonts w:ascii="Calibri" w:eastAsia="Times New Roman" w:hAnsi="Calibri" w:cs="Calibri"/>
                    <w:b/>
                    <w:bCs/>
                    <w:kern w:val="0"/>
                    <w:sz w:val="16"/>
                    <w:szCs w:val="16"/>
                    <w:lang w:bidi="en-US"/>
                    <w14:ligatures w14:val="none"/>
                  </w:rPr>
                  <w:t>NO. FN-0125</w:t>
                </w:r>
                <w:r w:rsidRPr="00B03EEC">
                  <w:rPr>
                    <w:rFonts w:ascii="Calibri" w:eastAsia="Times New Roman" w:hAnsi="Calibri" w:cs="Calibri"/>
                    <w:b/>
                    <w:bCs/>
                    <w:kern w:val="0"/>
                    <w:sz w:val="16"/>
                    <w:szCs w:val="16"/>
                    <w:lang w:bidi="en-US"/>
                    <w14:ligatures w14:val="none"/>
                  </w:rPr>
                  <w:t xml:space="preserve"> – DISASTER </w:t>
                </w:r>
                <w:r>
                  <w:rPr>
                    <w:rFonts w:ascii="Calibri" w:eastAsia="Times New Roman" w:hAnsi="Calibri" w:cs="Calibri"/>
                    <w:b/>
                    <w:bCs/>
                    <w:kern w:val="0"/>
                    <w:sz w:val="16"/>
                    <w:szCs w:val="16"/>
                    <w:lang w:bidi="en-US"/>
                    <w14:ligatures w14:val="none"/>
                  </w:rPr>
                  <w:t xml:space="preserve">COST </w:t>
                </w:r>
                <w:r w:rsidRPr="00B03EEC">
                  <w:rPr>
                    <w:rFonts w:ascii="Calibri" w:eastAsia="Times New Roman" w:hAnsi="Calibri" w:cs="Calibri"/>
                    <w:b/>
                    <w:bCs/>
                    <w:kern w:val="0"/>
                    <w:sz w:val="16"/>
                    <w:szCs w:val="16"/>
                    <w:lang w:bidi="en-US"/>
                    <w14:ligatures w14:val="none"/>
                  </w:rPr>
                  <w:t>RECOVERY</w:t>
                </w:r>
              </w:p>
              <w:p w14:paraId="0381E2AA" w14:textId="77777777" w:rsidR="009C0867" w:rsidRPr="00B03EEC" w:rsidRDefault="009C0867" w:rsidP="00E41DA3">
                <w:pPr>
                  <w:widowControl w:val="0"/>
                  <w:spacing w:after="0" w:line="240" w:lineRule="auto"/>
                  <w:jc w:val="right"/>
                  <w:rPr>
                    <w:rFonts w:ascii="Calibri" w:eastAsia="Times New Roman" w:hAnsi="Calibri" w:cs="Times New Roman"/>
                    <w:b/>
                    <w:bCs/>
                    <w:kern w:val="0"/>
                    <w:sz w:val="16"/>
                    <w:szCs w:val="24"/>
                    <w14:ligatures w14:val="none"/>
                  </w:rPr>
                </w:pPr>
              </w:p>
            </w:tc>
          </w:tr>
        </w:tbl>
        <w:p w14:paraId="63E42C93" w14:textId="5DC579AD" w:rsidR="009C0867" w:rsidRPr="00B03EEC" w:rsidRDefault="009C0867" w:rsidP="00E41DA3">
          <w:pPr>
            <w:widowControl w:val="0"/>
            <w:spacing w:after="0" w:line="240" w:lineRule="auto"/>
            <w:jc w:val="right"/>
            <w:rPr>
              <w:rFonts w:ascii="Calibri" w:eastAsia="Times New Roman" w:hAnsi="Calibri" w:cs="Times New Roman"/>
              <w:b/>
              <w:bCs/>
              <w:kern w:val="0"/>
              <w:sz w:val="16"/>
              <w:szCs w:val="24"/>
              <w14:ligatures w14:val="none"/>
            </w:rPr>
          </w:pPr>
          <w:r>
            <w:rPr>
              <w:noProof/>
            </w:rPr>
            <w:drawing>
              <wp:anchor distT="0" distB="0" distL="114300" distR="114300" simplePos="0" relativeHeight="251664385" behindDoc="1" locked="0" layoutInCell="1" allowOverlap="1" wp14:anchorId="32E51E2A" wp14:editId="6C371E65">
                <wp:simplePos x="0" y="0"/>
                <wp:positionH relativeFrom="margin">
                  <wp:posOffset>-63795</wp:posOffset>
                </wp:positionH>
                <wp:positionV relativeFrom="paragraph">
                  <wp:posOffset>-495935</wp:posOffset>
                </wp:positionV>
                <wp:extent cx="883920" cy="713105"/>
                <wp:effectExtent l="0" t="0" r="0" b="0"/>
                <wp:wrapNone/>
                <wp:docPr id="1982186837" name="Picture 1982186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3920" cy="713105"/>
                        </a:xfrm>
                        <a:prstGeom prst="rect">
                          <a:avLst/>
                        </a:prstGeom>
                        <a:noFill/>
                      </pic:spPr>
                    </pic:pic>
                  </a:graphicData>
                </a:graphic>
              </wp:anchor>
            </w:drawing>
          </w:r>
        </w:p>
      </w:tc>
    </w:tr>
  </w:tbl>
  <w:p w14:paraId="5AF2A362" w14:textId="77777777" w:rsidR="009C0867" w:rsidRDefault="009C0867" w:rsidP="00E41DA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468pt;height:377.45pt" o:bullet="t">
        <v:imagedata r:id="rId1" o:title="GCC Circle Image"/>
      </v:shape>
    </w:pict>
  </w:numPicBullet>
  <w:abstractNum w:abstractNumId="0" w15:restartNumberingAfterBreak="0">
    <w:nsid w:val="013F7F0B"/>
    <w:multiLevelType w:val="multilevel"/>
    <w:tmpl w:val="5776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F4D02"/>
    <w:multiLevelType w:val="multilevel"/>
    <w:tmpl w:val="24D4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07F6D"/>
    <w:multiLevelType w:val="hybridMultilevel"/>
    <w:tmpl w:val="A606C012"/>
    <w:lvl w:ilvl="0" w:tplc="01E05D1E">
      <w:start w:val="1"/>
      <w:numFmt w:val="bullet"/>
      <w:lvlText w:val=""/>
      <w:lvlPicBulletId w:val="0"/>
      <w:lvlJc w:val="left"/>
      <w:pPr>
        <w:ind w:left="720" w:hanging="360"/>
      </w:pPr>
      <w:rPr>
        <w:rFonts w:ascii="Symbol" w:hAnsi="Symbol" w:hint="default"/>
        <w:color w:val="auto"/>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B24B3"/>
    <w:multiLevelType w:val="multilevel"/>
    <w:tmpl w:val="4096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162A0C"/>
    <w:multiLevelType w:val="multilevel"/>
    <w:tmpl w:val="9750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19538F"/>
    <w:multiLevelType w:val="multilevel"/>
    <w:tmpl w:val="740A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733C25"/>
    <w:multiLevelType w:val="multilevel"/>
    <w:tmpl w:val="45B6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9926B7"/>
    <w:multiLevelType w:val="multilevel"/>
    <w:tmpl w:val="0E52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640B96"/>
    <w:multiLevelType w:val="multilevel"/>
    <w:tmpl w:val="3EC0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DD1B2A"/>
    <w:multiLevelType w:val="multilevel"/>
    <w:tmpl w:val="84B6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5507C9"/>
    <w:multiLevelType w:val="multilevel"/>
    <w:tmpl w:val="9908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F15997"/>
    <w:multiLevelType w:val="multilevel"/>
    <w:tmpl w:val="99D647D8"/>
    <w:lvl w:ilvl="0">
      <w:start w:val="1"/>
      <w:numFmt w:val="bullet"/>
      <w:lvlText w:val=""/>
      <w:lvlPicBulletId w:val="0"/>
      <w:lvlJc w:val="left"/>
      <w:pPr>
        <w:tabs>
          <w:tab w:val="num" w:pos="720"/>
        </w:tabs>
        <w:ind w:left="720" w:hanging="360"/>
      </w:pPr>
      <w:rPr>
        <w:rFonts w:ascii="Symbol" w:hAnsi="Symbol" w:hint="default"/>
        <w:color w:val="auto"/>
        <w:sz w:val="20"/>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5971EB"/>
    <w:multiLevelType w:val="multilevel"/>
    <w:tmpl w:val="4110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69407F"/>
    <w:multiLevelType w:val="hybridMultilevel"/>
    <w:tmpl w:val="ED24309A"/>
    <w:lvl w:ilvl="0" w:tplc="01E05D1E">
      <w:start w:val="1"/>
      <w:numFmt w:val="bullet"/>
      <w:lvlText w:val=""/>
      <w:lvlPicBulletId w:val="0"/>
      <w:lvlJc w:val="left"/>
      <w:pPr>
        <w:ind w:left="720" w:hanging="360"/>
      </w:pPr>
      <w:rPr>
        <w:rFonts w:ascii="Symbol" w:hAnsi="Symbol" w:hint="default"/>
        <w:color w:val="auto"/>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275690"/>
    <w:multiLevelType w:val="multilevel"/>
    <w:tmpl w:val="4D24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9D7552"/>
    <w:multiLevelType w:val="multilevel"/>
    <w:tmpl w:val="43B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F01CB7"/>
    <w:multiLevelType w:val="multilevel"/>
    <w:tmpl w:val="8B50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D0317E"/>
    <w:multiLevelType w:val="multilevel"/>
    <w:tmpl w:val="F698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970D3C"/>
    <w:multiLevelType w:val="multilevel"/>
    <w:tmpl w:val="E58A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CF473F"/>
    <w:multiLevelType w:val="multilevel"/>
    <w:tmpl w:val="E88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D66676"/>
    <w:multiLevelType w:val="hybridMultilevel"/>
    <w:tmpl w:val="E696C5F6"/>
    <w:lvl w:ilvl="0" w:tplc="01E05D1E">
      <w:start w:val="1"/>
      <w:numFmt w:val="bullet"/>
      <w:lvlText w:val=""/>
      <w:lvlPicBulletId w:val="0"/>
      <w:lvlJc w:val="left"/>
      <w:pPr>
        <w:ind w:left="360" w:hanging="360"/>
      </w:pPr>
      <w:rPr>
        <w:rFonts w:ascii="Symbol" w:hAnsi="Symbol" w:hint="default"/>
        <w:color w:val="auto"/>
        <w:sz w:val="20"/>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8796765"/>
    <w:multiLevelType w:val="multilevel"/>
    <w:tmpl w:val="46220654"/>
    <w:lvl w:ilvl="0">
      <w:start w:val="1"/>
      <w:numFmt w:val="bullet"/>
      <w:lvlText w:val=""/>
      <w:lvlPicBulletId w:val="0"/>
      <w:lvlJc w:val="left"/>
      <w:pPr>
        <w:tabs>
          <w:tab w:val="num" w:pos="720"/>
        </w:tabs>
        <w:ind w:left="720" w:hanging="360"/>
      </w:pPr>
      <w:rPr>
        <w:rFonts w:ascii="Symbol" w:hAnsi="Symbol" w:hint="default"/>
        <w:color w:val="auto"/>
        <w:sz w:val="20"/>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956B07"/>
    <w:multiLevelType w:val="multilevel"/>
    <w:tmpl w:val="882E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EFE1252"/>
    <w:multiLevelType w:val="multilevel"/>
    <w:tmpl w:val="2C2C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D04B1A"/>
    <w:multiLevelType w:val="multilevel"/>
    <w:tmpl w:val="CA64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0F2001"/>
    <w:multiLevelType w:val="multilevel"/>
    <w:tmpl w:val="D86A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012FC9"/>
    <w:multiLevelType w:val="multilevel"/>
    <w:tmpl w:val="E5C2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A2734E"/>
    <w:multiLevelType w:val="multilevel"/>
    <w:tmpl w:val="82F2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390A77"/>
    <w:multiLevelType w:val="multilevel"/>
    <w:tmpl w:val="740A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F056F12"/>
    <w:multiLevelType w:val="multilevel"/>
    <w:tmpl w:val="C1B4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0D74C91"/>
    <w:multiLevelType w:val="hybridMultilevel"/>
    <w:tmpl w:val="4B405534"/>
    <w:lvl w:ilvl="0" w:tplc="01E05D1E">
      <w:start w:val="1"/>
      <w:numFmt w:val="bullet"/>
      <w:lvlText w:val=""/>
      <w:lvlJc w:val="left"/>
      <w:pPr>
        <w:ind w:left="720" w:hanging="360"/>
      </w:pPr>
      <w:rPr>
        <w:rFonts w:ascii="Symbol" w:hAnsi="Symbol" w:hint="default"/>
        <w:color w:val="auto"/>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F12985"/>
    <w:multiLevelType w:val="multilevel"/>
    <w:tmpl w:val="740A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36720E"/>
    <w:multiLevelType w:val="multilevel"/>
    <w:tmpl w:val="9180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8C5918"/>
    <w:multiLevelType w:val="multilevel"/>
    <w:tmpl w:val="58E0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577045"/>
    <w:multiLevelType w:val="multilevel"/>
    <w:tmpl w:val="C766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4F1C16"/>
    <w:multiLevelType w:val="multilevel"/>
    <w:tmpl w:val="6ED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7E53A8"/>
    <w:multiLevelType w:val="multilevel"/>
    <w:tmpl w:val="46D8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9644D7"/>
    <w:multiLevelType w:val="multilevel"/>
    <w:tmpl w:val="60DA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1130CD5"/>
    <w:multiLevelType w:val="multilevel"/>
    <w:tmpl w:val="DC0C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1B71157"/>
    <w:multiLevelType w:val="multilevel"/>
    <w:tmpl w:val="DB80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3E38A0"/>
    <w:multiLevelType w:val="multilevel"/>
    <w:tmpl w:val="1B36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0F192E"/>
    <w:multiLevelType w:val="multilevel"/>
    <w:tmpl w:val="83DE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49E7485"/>
    <w:multiLevelType w:val="multilevel"/>
    <w:tmpl w:val="E6DC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76D4AAE"/>
    <w:multiLevelType w:val="multilevel"/>
    <w:tmpl w:val="62E8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9376136"/>
    <w:multiLevelType w:val="hybridMultilevel"/>
    <w:tmpl w:val="35E03FC4"/>
    <w:lvl w:ilvl="0" w:tplc="90E084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A94F1F"/>
    <w:multiLevelType w:val="multilevel"/>
    <w:tmpl w:val="4034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BCD0556"/>
    <w:multiLevelType w:val="multilevel"/>
    <w:tmpl w:val="BFC0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D41539D"/>
    <w:multiLevelType w:val="hybridMultilevel"/>
    <w:tmpl w:val="CF1C09BC"/>
    <w:lvl w:ilvl="0" w:tplc="01E05D1E">
      <w:start w:val="1"/>
      <w:numFmt w:val="bullet"/>
      <w:lvlText w:val=""/>
      <w:lvlPicBulletId w:val="0"/>
      <w:lvlJc w:val="left"/>
      <w:pPr>
        <w:ind w:left="720" w:hanging="360"/>
      </w:pPr>
      <w:rPr>
        <w:rFonts w:ascii="Symbol" w:hAnsi="Symbol" w:hint="default"/>
        <w:color w:val="auto"/>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671EEA"/>
    <w:multiLevelType w:val="multilevel"/>
    <w:tmpl w:val="79DC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2BC03F3"/>
    <w:multiLevelType w:val="multilevel"/>
    <w:tmpl w:val="7456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4641865"/>
    <w:multiLevelType w:val="multilevel"/>
    <w:tmpl w:val="2322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63843F4"/>
    <w:multiLevelType w:val="multilevel"/>
    <w:tmpl w:val="2F18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8F95E85"/>
    <w:multiLevelType w:val="hybridMultilevel"/>
    <w:tmpl w:val="E2A46E50"/>
    <w:lvl w:ilvl="0" w:tplc="01E05D1E">
      <w:start w:val="1"/>
      <w:numFmt w:val="bullet"/>
      <w:lvlText w:val=""/>
      <w:lvlPicBulletId w:val="0"/>
      <w:lvlJc w:val="left"/>
      <w:pPr>
        <w:ind w:left="720" w:hanging="360"/>
      </w:pPr>
      <w:rPr>
        <w:rFonts w:ascii="Symbol" w:hAnsi="Symbol" w:hint="default"/>
        <w:color w:val="auto"/>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AA87AEA"/>
    <w:multiLevelType w:val="multilevel"/>
    <w:tmpl w:val="7F74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107E0F"/>
    <w:multiLevelType w:val="multilevel"/>
    <w:tmpl w:val="A2DC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B85294"/>
    <w:multiLevelType w:val="multilevel"/>
    <w:tmpl w:val="70F2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05594C"/>
    <w:multiLevelType w:val="multilevel"/>
    <w:tmpl w:val="22B8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01C2260"/>
    <w:multiLevelType w:val="hybridMultilevel"/>
    <w:tmpl w:val="FD28785C"/>
    <w:lvl w:ilvl="0" w:tplc="01E05D1E">
      <w:start w:val="1"/>
      <w:numFmt w:val="bullet"/>
      <w:lvlText w:val=""/>
      <w:lvlPicBulletId w:val="0"/>
      <w:lvlJc w:val="left"/>
      <w:pPr>
        <w:ind w:left="720" w:hanging="360"/>
      </w:pPr>
      <w:rPr>
        <w:rFonts w:ascii="Symbol" w:hAnsi="Symbol" w:hint="default"/>
        <w:color w:val="auto"/>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E92B0E"/>
    <w:multiLevelType w:val="multilevel"/>
    <w:tmpl w:val="E16C8EE0"/>
    <w:lvl w:ilvl="0">
      <w:start w:val="1"/>
      <w:numFmt w:val="bullet"/>
      <w:lvlText w:val=""/>
      <w:lvlPicBulletId w:val="0"/>
      <w:lvlJc w:val="left"/>
      <w:pPr>
        <w:tabs>
          <w:tab w:val="num" w:pos="360"/>
        </w:tabs>
        <w:ind w:left="360" w:hanging="360"/>
      </w:pPr>
      <w:rPr>
        <w:rFonts w:ascii="Symbol" w:hAnsi="Symbol" w:hint="default"/>
        <w:color w:val="auto"/>
        <w:sz w:val="20"/>
        <w:szCs w:val="24"/>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9" w15:restartNumberingAfterBreak="0">
    <w:nsid w:val="72EA47EE"/>
    <w:multiLevelType w:val="multilevel"/>
    <w:tmpl w:val="8A6E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60903AA"/>
    <w:multiLevelType w:val="multilevel"/>
    <w:tmpl w:val="7AB0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89D78E3"/>
    <w:multiLevelType w:val="multilevel"/>
    <w:tmpl w:val="C5F8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EAC501B"/>
    <w:multiLevelType w:val="multilevel"/>
    <w:tmpl w:val="D664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EB8200A"/>
    <w:multiLevelType w:val="hybridMultilevel"/>
    <w:tmpl w:val="BB96E754"/>
    <w:lvl w:ilvl="0" w:tplc="01E05D1E">
      <w:start w:val="1"/>
      <w:numFmt w:val="bullet"/>
      <w:lvlText w:val=""/>
      <w:lvlJc w:val="left"/>
      <w:pPr>
        <w:ind w:left="720" w:hanging="360"/>
      </w:pPr>
      <w:rPr>
        <w:rFonts w:ascii="Symbol" w:hAnsi="Symbol" w:hint="default"/>
        <w:color w:val="auto"/>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465033">
    <w:abstractNumId w:val="58"/>
  </w:num>
  <w:num w:numId="2" w16cid:durableId="845944869">
    <w:abstractNumId w:val="63"/>
  </w:num>
  <w:num w:numId="3" w16cid:durableId="1342853780">
    <w:abstractNumId w:val="30"/>
  </w:num>
  <w:num w:numId="4" w16cid:durableId="1472944116">
    <w:abstractNumId w:val="52"/>
  </w:num>
  <w:num w:numId="5" w16cid:durableId="1662418749">
    <w:abstractNumId w:val="20"/>
  </w:num>
  <w:num w:numId="6" w16cid:durableId="1224682717">
    <w:abstractNumId w:val="47"/>
  </w:num>
  <w:num w:numId="7" w16cid:durableId="512191217">
    <w:abstractNumId w:val="57"/>
  </w:num>
  <w:num w:numId="8" w16cid:durableId="656807007">
    <w:abstractNumId w:val="29"/>
  </w:num>
  <w:num w:numId="9" w16cid:durableId="962658398">
    <w:abstractNumId w:val="27"/>
  </w:num>
  <w:num w:numId="10" w16cid:durableId="1969698176">
    <w:abstractNumId w:val="25"/>
  </w:num>
  <w:num w:numId="11" w16cid:durableId="1782142985">
    <w:abstractNumId w:val="16"/>
  </w:num>
  <w:num w:numId="12" w16cid:durableId="8917027">
    <w:abstractNumId w:val="19"/>
  </w:num>
  <w:num w:numId="13" w16cid:durableId="428821262">
    <w:abstractNumId w:val="39"/>
  </w:num>
  <w:num w:numId="14" w16cid:durableId="119031291">
    <w:abstractNumId w:val="12"/>
  </w:num>
  <w:num w:numId="15" w16cid:durableId="793062555">
    <w:abstractNumId w:val="59"/>
  </w:num>
  <w:num w:numId="16" w16cid:durableId="652370193">
    <w:abstractNumId w:val="54"/>
  </w:num>
  <w:num w:numId="17" w16cid:durableId="1473327916">
    <w:abstractNumId w:val="7"/>
  </w:num>
  <w:num w:numId="18" w16cid:durableId="2006929798">
    <w:abstractNumId w:val="22"/>
  </w:num>
  <w:num w:numId="19" w16cid:durableId="818498151">
    <w:abstractNumId w:val="33"/>
  </w:num>
  <w:num w:numId="20" w16cid:durableId="591940545">
    <w:abstractNumId w:val="6"/>
  </w:num>
  <w:num w:numId="21" w16cid:durableId="793210705">
    <w:abstractNumId w:val="48"/>
  </w:num>
  <w:num w:numId="22" w16cid:durableId="716709585">
    <w:abstractNumId w:val="35"/>
  </w:num>
  <w:num w:numId="23" w16cid:durableId="552042361">
    <w:abstractNumId w:val="50"/>
  </w:num>
  <w:num w:numId="24" w16cid:durableId="38093263">
    <w:abstractNumId w:val="18"/>
  </w:num>
  <w:num w:numId="25" w16cid:durableId="1190483952">
    <w:abstractNumId w:val="38"/>
  </w:num>
  <w:num w:numId="26" w16cid:durableId="1037970834">
    <w:abstractNumId w:val="46"/>
  </w:num>
  <w:num w:numId="27" w16cid:durableId="1367103012">
    <w:abstractNumId w:val="51"/>
  </w:num>
  <w:num w:numId="28" w16cid:durableId="933632056">
    <w:abstractNumId w:val="55"/>
  </w:num>
  <w:num w:numId="29" w16cid:durableId="135923379">
    <w:abstractNumId w:val="43"/>
  </w:num>
  <w:num w:numId="30" w16cid:durableId="828642124">
    <w:abstractNumId w:val="24"/>
  </w:num>
  <w:num w:numId="31" w16cid:durableId="259410121">
    <w:abstractNumId w:val="62"/>
  </w:num>
  <w:num w:numId="32" w16cid:durableId="1897467149">
    <w:abstractNumId w:val="15"/>
  </w:num>
  <w:num w:numId="33" w16cid:durableId="1314987763">
    <w:abstractNumId w:val="17"/>
  </w:num>
  <w:num w:numId="34" w16cid:durableId="1692221715">
    <w:abstractNumId w:val="14"/>
  </w:num>
  <w:num w:numId="35" w16cid:durableId="390690942">
    <w:abstractNumId w:val="26"/>
  </w:num>
  <w:num w:numId="36" w16cid:durableId="130024271">
    <w:abstractNumId w:val="34"/>
  </w:num>
  <w:num w:numId="37" w16cid:durableId="1850562358">
    <w:abstractNumId w:val="8"/>
  </w:num>
  <w:num w:numId="38" w16cid:durableId="114518636">
    <w:abstractNumId w:val="60"/>
  </w:num>
  <w:num w:numId="39" w16cid:durableId="58670501">
    <w:abstractNumId w:val="56"/>
  </w:num>
  <w:num w:numId="40" w16cid:durableId="679936440">
    <w:abstractNumId w:val="23"/>
  </w:num>
  <w:num w:numId="41" w16cid:durableId="2028486792">
    <w:abstractNumId w:val="3"/>
  </w:num>
  <w:num w:numId="42" w16cid:durableId="1572158951">
    <w:abstractNumId w:val="49"/>
  </w:num>
  <w:num w:numId="43" w16cid:durableId="1921013721">
    <w:abstractNumId w:val="0"/>
  </w:num>
  <w:num w:numId="44" w16cid:durableId="1050305529">
    <w:abstractNumId w:val="61"/>
  </w:num>
  <w:num w:numId="45" w16cid:durableId="1491168245">
    <w:abstractNumId w:val="9"/>
  </w:num>
  <w:num w:numId="46" w16cid:durableId="2105952796">
    <w:abstractNumId w:val="40"/>
  </w:num>
  <w:num w:numId="47" w16cid:durableId="1798911995">
    <w:abstractNumId w:val="10"/>
  </w:num>
  <w:num w:numId="48" w16cid:durableId="910508554">
    <w:abstractNumId w:val="37"/>
  </w:num>
  <w:num w:numId="49" w16cid:durableId="51513140">
    <w:abstractNumId w:val="32"/>
  </w:num>
  <w:num w:numId="50" w16cid:durableId="136533850">
    <w:abstractNumId w:val="1"/>
  </w:num>
  <w:num w:numId="51" w16cid:durableId="109249771">
    <w:abstractNumId w:val="45"/>
  </w:num>
  <w:num w:numId="52" w16cid:durableId="1292712575">
    <w:abstractNumId w:val="36"/>
  </w:num>
  <w:num w:numId="53" w16cid:durableId="1550528988">
    <w:abstractNumId w:val="42"/>
  </w:num>
  <w:num w:numId="54" w16cid:durableId="1267540508">
    <w:abstractNumId w:val="4"/>
  </w:num>
  <w:num w:numId="55" w16cid:durableId="27149823">
    <w:abstractNumId w:val="13"/>
  </w:num>
  <w:num w:numId="56" w16cid:durableId="748120112">
    <w:abstractNumId w:val="28"/>
  </w:num>
  <w:num w:numId="57" w16cid:durableId="463933744">
    <w:abstractNumId w:val="31"/>
  </w:num>
  <w:num w:numId="58" w16cid:durableId="1283222402">
    <w:abstractNumId w:val="5"/>
  </w:num>
  <w:num w:numId="59" w16cid:durableId="246423317">
    <w:abstractNumId w:val="41"/>
  </w:num>
  <w:num w:numId="60" w16cid:durableId="931667425">
    <w:abstractNumId w:val="2"/>
  </w:num>
  <w:num w:numId="61" w16cid:durableId="1837040181">
    <w:abstractNumId w:val="44"/>
  </w:num>
  <w:num w:numId="62" w16cid:durableId="1193688410">
    <w:abstractNumId w:val="21"/>
  </w:num>
  <w:num w:numId="63" w16cid:durableId="1635257737">
    <w:abstractNumId w:val="53"/>
  </w:num>
  <w:num w:numId="64" w16cid:durableId="1389524933">
    <w:abstractNumId w:val="1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E92"/>
    <w:rsid w:val="00022406"/>
    <w:rsid w:val="0003543B"/>
    <w:rsid w:val="000520C7"/>
    <w:rsid w:val="000564E7"/>
    <w:rsid w:val="00070674"/>
    <w:rsid w:val="00072627"/>
    <w:rsid w:val="000A46BB"/>
    <w:rsid w:val="000B14DD"/>
    <w:rsid w:val="000C117F"/>
    <w:rsid w:val="000C248B"/>
    <w:rsid w:val="000C536F"/>
    <w:rsid w:val="000E3945"/>
    <w:rsid w:val="000E59D4"/>
    <w:rsid w:val="000E5C69"/>
    <w:rsid w:val="00112709"/>
    <w:rsid w:val="00123134"/>
    <w:rsid w:val="00170C0C"/>
    <w:rsid w:val="00196477"/>
    <w:rsid w:val="00197684"/>
    <w:rsid w:val="001A0308"/>
    <w:rsid w:val="001A1958"/>
    <w:rsid w:val="001A7EF4"/>
    <w:rsid w:val="001B762A"/>
    <w:rsid w:val="002147B8"/>
    <w:rsid w:val="00236968"/>
    <w:rsid w:val="0024101C"/>
    <w:rsid w:val="00265D0E"/>
    <w:rsid w:val="00270D4D"/>
    <w:rsid w:val="0027247E"/>
    <w:rsid w:val="00274B41"/>
    <w:rsid w:val="00280BED"/>
    <w:rsid w:val="002A0899"/>
    <w:rsid w:val="002B4CE5"/>
    <w:rsid w:val="002D7FCA"/>
    <w:rsid w:val="002E7CBE"/>
    <w:rsid w:val="00300850"/>
    <w:rsid w:val="00310E7A"/>
    <w:rsid w:val="00320AB4"/>
    <w:rsid w:val="00342311"/>
    <w:rsid w:val="00343577"/>
    <w:rsid w:val="0034662C"/>
    <w:rsid w:val="003636F3"/>
    <w:rsid w:val="00371E9A"/>
    <w:rsid w:val="00374C48"/>
    <w:rsid w:val="00384DA1"/>
    <w:rsid w:val="003927AA"/>
    <w:rsid w:val="003B4D15"/>
    <w:rsid w:val="003D3BD5"/>
    <w:rsid w:val="00434BAB"/>
    <w:rsid w:val="00436218"/>
    <w:rsid w:val="004C0E5A"/>
    <w:rsid w:val="004D2627"/>
    <w:rsid w:val="00507370"/>
    <w:rsid w:val="00511A36"/>
    <w:rsid w:val="005151BD"/>
    <w:rsid w:val="0053384C"/>
    <w:rsid w:val="00536338"/>
    <w:rsid w:val="00550A90"/>
    <w:rsid w:val="005527BA"/>
    <w:rsid w:val="005762D9"/>
    <w:rsid w:val="0058176E"/>
    <w:rsid w:val="005B0632"/>
    <w:rsid w:val="005C372B"/>
    <w:rsid w:val="005D3A6C"/>
    <w:rsid w:val="005D3BD4"/>
    <w:rsid w:val="005D4818"/>
    <w:rsid w:val="005D7E98"/>
    <w:rsid w:val="00612C75"/>
    <w:rsid w:val="00613637"/>
    <w:rsid w:val="00627155"/>
    <w:rsid w:val="00656B5E"/>
    <w:rsid w:val="00665F76"/>
    <w:rsid w:val="00682DC8"/>
    <w:rsid w:val="00695C33"/>
    <w:rsid w:val="006C50EF"/>
    <w:rsid w:val="006E17AC"/>
    <w:rsid w:val="007048CC"/>
    <w:rsid w:val="00705B37"/>
    <w:rsid w:val="0070793D"/>
    <w:rsid w:val="00764725"/>
    <w:rsid w:val="007819FE"/>
    <w:rsid w:val="00784A43"/>
    <w:rsid w:val="007A7574"/>
    <w:rsid w:val="007C2D41"/>
    <w:rsid w:val="007C50D8"/>
    <w:rsid w:val="007D1892"/>
    <w:rsid w:val="00807E92"/>
    <w:rsid w:val="00833A97"/>
    <w:rsid w:val="008978B6"/>
    <w:rsid w:val="008C36BC"/>
    <w:rsid w:val="008D71AA"/>
    <w:rsid w:val="008F6096"/>
    <w:rsid w:val="009057EF"/>
    <w:rsid w:val="00906FE1"/>
    <w:rsid w:val="009256A1"/>
    <w:rsid w:val="00927EB8"/>
    <w:rsid w:val="00960AE0"/>
    <w:rsid w:val="00976BA0"/>
    <w:rsid w:val="00983DBF"/>
    <w:rsid w:val="009C0589"/>
    <w:rsid w:val="009C0867"/>
    <w:rsid w:val="009C1016"/>
    <w:rsid w:val="009C6898"/>
    <w:rsid w:val="009D6B8B"/>
    <w:rsid w:val="009F1691"/>
    <w:rsid w:val="00A00AF0"/>
    <w:rsid w:val="00A27D6B"/>
    <w:rsid w:val="00A6012D"/>
    <w:rsid w:val="00A85D04"/>
    <w:rsid w:val="00AB0BB7"/>
    <w:rsid w:val="00AD63F8"/>
    <w:rsid w:val="00AE32A1"/>
    <w:rsid w:val="00AE36DC"/>
    <w:rsid w:val="00AE4739"/>
    <w:rsid w:val="00AF2C53"/>
    <w:rsid w:val="00B03EEC"/>
    <w:rsid w:val="00B12839"/>
    <w:rsid w:val="00B17854"/>
    <w:rsid w:val="00B20380"/>
    <w:rsid w:val="00B21B87"/>
    <w:rsid w:val="00B32F9F"/>
    <w:rsid w:val="00B44522"/>
    <w:rsid w:val="00B831CC"/>
    <w:rsid w:val="00B85D23"/>
    <w:rsid w:val="00BA3492"/>
    <w:rsid w:val="00BA51CA"/>
    <w:rsid w:val="00BA74A8"/>
    <w:rsid w:val="00BC06B6"/>
    <w:rsid w:val="00BD2C68"/>
    <w:rsid w:val="00BE4324"/>
    <w:rsid w:val="00BF56E1"/>
    <w:rsid w:val="00C40553"/>
    <w:rsid w:val="00C573EF"/>
    <w:rsid w:val="00C92EB6"/>
    <w:rsid w:val="00C96022"/>
    <w:rsid w:val="00C9751D"/>
    <w:rsid w:val="00CD77E1"/>
    <w:rsid w:val="00CE5430"/>
    <w:rsid w:val="00CF25EF"/>
    <w:rsid w:val="00D07A63"/>
    <w:rsid w:val="00D13865"/>
    <w:rsid w:val="00D23FBB"/>
    <w:rsid w:val="00D32F9D"/>
    <w:rsid w:val="00D40DD0"/>
    <w:rsid w:val="00D540A8"/>
    <w:rsid w:val="00D71021"/>
    <w:rsid w:val="00D838B5"/>
    <w:rsid w:val="00D852FA"/>
    <w:rsid w:val="00DA671E"/>
    <w:rsid w:val="00DB0AF6"/>
    <w:rsid w:val="00DC2753"/>
    <w:rsid w:val="00DC2A27"/>
    <w:rsid w:val="00DE5A9F"/>
    <w:rsid w:val="00DE7A53"/>
    <w:rsid w:val="00DF0F8F"/>
    <w:rsid w:val="00DF175D"/>
    <w:rsid w:val="00E107D6"/>
    <w:rsid w:val="00E1671D"/>
    <w:rsid w:val="00E33A06"/>
    <w:rsid w:val="00E36697"/>
    <w:rsid w:val="00E36FEA"/>
    <w:rsid w:val="00E41DA3"/>
    <w:rsid w:val="00E53ACD"/>
    <w:rsid w:val="00E54FFC"/>
    <w:rsid w:val="00E70E6F"/>
    <w:rsid w:val="00E75284"/>
    <w:rsid w:val="00EA3E2F"/>
    <w:rsid w:val="00EB4CE6"/>
    <w:rsid w:val="00EC0871"/>
    <w:rsid w:val="00ED2786"/>
    <w:rsid w:val="00F02189"/>
    <w:rsid w:val="00F05087"/>
    <w:rsid w:val="00F17F4D"/>
    <w:rsid w:val="00F25527"/>
    <w:rsid w:val="00F46814"/>
    <w:rsid w:val="00F51EF6"/>
    <w:rsid w:val="00F663C6"/>
    <w:rsid w:val="00F87BE1"/>
    <w:rsid w:val="00F91EE3"/>
    <w:rsid w:val="00FA3C0F"/>
    <w:rsid w:val="00FA5F66"/>
    <w:rsid w:val="00FA6997"/>
    <w:rsid w:val="00FC4ED9"/>
    <w:rsid w:val="00FC6417"/>
    <w:rsid w:val="00FF0243"/>
    <w:rsid w:val="00FF1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895C3B"/>
  <w15:chartTrackingRefBased/>
  <w15:docId w15:val="{8E5DF5AA-DE1D-4259-A8B6-AC74517B2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E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07E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07E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7E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7E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7E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E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E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E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07E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07E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7E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7E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7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E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E92"/>
    <w:rPr>
      <w:rFonts w:eastAsiaTheme="majorEastAsia" w:cstheme="majorBidi"/>
      <w:color w:val="272727" w:themeColor="text1" w:themeTint="D8"/>
    </w:rPr>
  </w:style>
  <w:style w:type="paragraph" w:styleId="Title">
    <w:name w:val="Title"/>
    <w:basedOn w:val="Normal"/>
    <w:next w:val="Normal"/>
    <w:link w:val="TitleChar"/>
    <w:uiPriority w:val="10"/>
    <w:qFormat/>
    <w:rsid w:val="00807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E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E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E92"/>
    <w:pPr>
      <w:spacing w:before="160"/>
      <w:jc w:val="center"/>
    </w:pPr>
    <w:rPr>
      <w:i/>
      <w:iCs/>
      <w:color w:val="404040" w:themeColor="text1" w:themeTint="BF"/>
    </w:rPr>
  </w:style>
  <w:style w:type="character" w:customStyle="1" w:styleId="QuoteChar">
    <w:name w:val="Quote Char"/>
    <w:basedOn w:val="DefaultParagraphFont"/>
    <w:link w:val="Quote"/>
    <w:uiPriority w:val="29"/>
    <w:rsid w:val="00807E92"/>
    <w:rPr>
      <w:i/>
      <w:iCs/>
      <w:color w:val="404040" w:themeColor="text1" w:themeTint="BF"/>
    </w:rPr>
  </w:style>
  <w:style w:type="paragraph" w:styleId="ListParagraph">
    <w:name w:val="List Paragraph"/>
    <w:aliases w:val="AP_Bullet Paragraph"/>
    <w:basedOn w:val="Normal"/>
    <w:link w:val="ListParagraphChar"/>
    <w:uiPriority w:val="34"/>
    <w:qFormat/>
    <w:rsid w:val="00807E92"/>
    <w:pPr>
      <w:ind w:left="720"/>
      <w:contextualSpacing/>
    </w:pPr>
  </w:style>
  <w:style w:type="character" w:styleId="IntenseEmphasis">
    <w:name w:val="Intense Emphasis"/>
    <w:basedOn w:val="DefaultParagraphFont"/>
    <w:uiPriority w:val="21"/>
    <w:qFormat/>
    <w:rsid w:val="00807E92"/>
    <w:rPr>
      <w:i/>
      <w:iCs/>
      <w:color w:val="2F5496" w:themeColor="accent1" w:themeShade="BF"/>
    </w:rPr>
  </w:style>
  <w:style w:type="paragraph" w:styleId="IntenseQuote">
    <w:name w:val="Intense Quote"/>
    <w:basedOn w:val="Normal"/>
    <w:next w:val="Normal"/>
    <w:link w:val="IntenseQuoteChar"/>
    <w:uiPriority w:val="30"/>
    <w:qFormat/>
    <w:rsid w:val="00807E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7E92"/>
    <w:rPr>
      <w:i/>
      <w:iCs/>
      <w:color w:val="2F5496" w:themeColor="accent1" w:themeShade="BF"/>
    </w:rPr>
  </w:style>
  <w:style w:type="character" w:styleId="IntenseReference">
    <w:name w:val="Intense Reference"/>
    <w:basedOn w:val="DefaultParagraphFont"/>
    <w:uiPriority w:val="32"/>
    <w:qFormat/>
    <w:rsid w:val="00807E92"/>
    <w:rPr>
      <w:b/>
      <w:bCs/>
      <w:smallCaps/>
      <w:color w:val="2F5496" w:themeColor="accent1" w:themeShade="BF"/>
      <w:spacing w:val="5"/>
    </w:rPr>
  </w:style>
  <w:style w:type="paragraph" w:styleId="Header">
    <w:name w:val="header"/>
    <w:basedOn w:val="Normal"/>
    <w:link w:val="HeaderChar"/>
    <w:uiPriority w:val="99"/>
    <w:unhideWhenUsed/>
    <w:rsid w:val="00807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E92"/>
  </w:style>
  <w:style w:type="paragraph" w:styleId="Footer">
    <w:name w:val="footer"/>
    <w:basedOn w:val="Normal"/>
    <w:link w:val="FooterChar"/>
    <w:uiPriority w:val="99"/>
    <w:unhideWhenUsed/>
    <w:qFormat/>
    <w:rsid w:val="00807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E92"/>
  </w:style>
  <w:style w:type="character" w:styleId="Hyperlink">
    <w:name w:val="Hyperlink"/>
    <w:basedOn w:val="DefaultParagraphFont"/>
    <w:uiPriority w:val="99"/>
    <w:unhideWhenUsed/>
    <w:rsid w:val="00B03EEC"/>
    <w:rPr>
      <w:color w:val="0563C1" w:themeColor="hyperlink"/>
      <w:u w:val="single"/>
    </w:rPr>
  </w:style>
  <w:style w:type="character" w:styleId="UnresolvedMention">
    <w:name w:val="Unresolved Mention"/>
    <w:basedOn w:val="DefaultParagraphFont"/>
    <w:uiPriority w:val="99"/>
    <w:semiHidden/>
    <w:unhideWhenUsed/>
    <w:rsid w:val="00B03EEC"/>
    <w:rPr>
      <w:color w:val="605E5C"/>
      <w:shd w:val="clear" w:color="auto" w:fill="E1DFDD"/>
    </w:rPr>
  </w:style>
  <w:style w:type="paragraph" w:customStyle="1" w:styleId="EIHeader">
    <w:name w:val="EI_Header"/>
    <w:link w:val="EIHeaderChar"/>
    <w:qFormat/>
    <w:rsid w:val="00B03EEC"/>
    <w:pPr>
      <w:widowControl w:val="0"/>
      <w:spacing w:after="0" w:line="240" w:lineRule="auto"/>
      <w:jc w:val="right"/>
    </w:pPr>
    <w:rPr>
      <w:rFonts w:ascii="Calibri" w:eastAsia="Times New Roman" w:hAnsi="Calibri" w:cs="Times New Roman"/>
      <w:color w:val="44546A" w:themeColor="text2"/>
      <w:kern w:val="0"/>
      <w:sz w:val="16"/>
      <w:szCs w:val="24"/>
      <w14:ligatures w14:val="none"/>
    </w:rPr>
  </w:style>
  <w:style w:type="character" w:customStyle="1" w:styleId="EIHeaderChar">
    <w:name w:val="EI_Header Char"/>
    <w:basedOn w:val="DefaultParagraphFont"/>
    <w:link w:val="EIHeader"/>
    <w:rsid w:val="00B03EEC"/>
    <w:rPr>
      <w:rFonts w:ascii="Calibri" w:eastAsia="Times New Roman" w:hAnsi="Calibri" w:cs="Times New Roman"/>
      <w:color w:val="44546A" w:themeColor="text2"/>
      <w:kern w:val="0"/>
      <w:sz w:val="16"/>
      <w:szCs w:val="24"/>
      <w14:ligatures w14:val="none"/>
    </w:rPr>
  </w:style>
  <w:style w:type="table" w:styleId="TableGrid">
    <w:name w:val="Table Grid"/>
    <w:basedOn w:val="TableNormal"/>
    <w:uiPriority w:val="39"/>
    <w:rsid w:val="00F05087"/>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40A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0793D"/>
    <w:pPr>
      <w:tabs>
        <w:tab w:val="right" w:leader="dot" w:pos="10070"/>
      </w:tabs>
      <w:spacing w:after="0" w:line="240" w:lineRule="auto"/>
    </w:pPr>
    <w:rPr>
      <w:rFonts w:cstheme="minorHAnsi"/>
      <w:b/>
      <w:bCs/>
      <w:noProof/>
      <w:color w:val="E82C42"/>
    </w:rPr>
  </w:style>
  <w:style w:type="paragraph" w:styleId="TOC2">
    <w:name w:val="toc 2"/>
    <w:basedOn w:val="Normal"/>
    <w:next w:val="Normal"/>
    <w:autoRedefine/>
    <w:uiPriority w:val="39"/>
    <w:unhideWhenUsed/>
    <w:rsid w:val="0034662C"/>
    <w:pPr>
      <w:tabs>
        <w:tab w:val="right" w:leader="dot" w:pos="10070"/>
      </w:tabs>
      <w:spacing w:after="0"/>
      <w:ind w:left="220"/>
    </w:pPr>
  </w:style>
  <w:style w:type="paragraph" w:styleId="NormalWeb">
    <w:name w:val="Normal (Web)"/>
    <w:basedOn w:val="Normal"/>
    <w:uiPriority w:val="99"/>
    <w:semiHidden/>
    <w:unhideWhenUsed/>
    <w:rsid w:val="00550A90"/>
    <w:rPr>
      <w:rFonts w:ascii="Times New Roman" w:hAnsi="Times New Roman" w:cs="Times New Roman"/>
      <w:sz w:val="24"/>
      <w:szCs w:val="24"/>
    </w:rPr>
  </w:style>
  <w:style w:type="paragraph" w:customStyle="1" w:styleId="EIHeading2NoNumber">
    <w:name w:val="EI_Heading2_NoNumber"/>
    <w:basedOn w:val="Heading2"/>
    <w:next w:val="Normal"/>
    <w:qFormat/>
    <w:rsid w:val="00FA3C0F"/>
    <w:pPr>
      <w:keepNext w:val="0"/>
      <w:keepLines w:val="0"/>
      <w:widowControl w:val="0"/>
      <w:spacing w:before="0" w:after="60" w:line="300" w:lineRule="exact"/>
    </w:pPr>
    <w:rPr>
      <w:rFonts w:ascii="Calibri" w:eastAsia="Times New Roman" w:hAnsi="Calibri" w:cs="Times New Roman"/>
      <w:b/>
      <w:color w:val="4472C4" w:themeColor="accent1"/>
      <w:kern w:val="0"/>
      <w:sz w:val="24"/>
      <w:szCs w:val="26"/>
      <w14:ligatures w14:val="none"/>
    </w:rPr>
  </w:style>
  <w:style w:type="character" w:customStyle="1" w:styleId="ListParagraphChar">
    <w:name w:val="List Paragraph Char"/>
    <w:aliases w:val="AP_Bullet Paragraph Char"/>
    <w:basedOn w:val="DefaultParagraphFont"/>
    <w:link w:val="ListParagraph"/>
    <w:uiPriority w:val="34"/>
    <w:rsid w:val="00FA3C0F"/>
  </w:style>
  <w:style w:type="paragraph" w:customStyle="1" w:styleId="EIBodyText">
    <w:name w:val="EI_BodyText"/>
    <w:link w:val="EIBodyTextChar"/>
    <w:qFormat/>
    <w:rsid w:val="009256A1"/>
    <w:pPr>
      <w:widowControl w:val="0"/>
      <w:spacing w:after="120" w:line="240" w:lineRule="auto"/>
    </w:pPr>
    <w:rPr>
      <w:rFonts w:ascii="Calibri" w:eastAsia="Calibri" w:hAnsi="Calibri" w:cs="Times New Roman"/>
      <w:kern w:val="0"/>
      <w:sz w:val="20"/>
      <w:szCs w:val="20"/>
      <w14:ligatures w14:val="none"/>
    </w:rPr>
  </w:style>
  <w:style w:type="character" w:customStyle="1" w:styleId="EIBodyTextChar">
    <w:name w:val="EI_BodyText Char"/>
    <w:link w:val="EIBodyText"/>
    <w:rsid w:val="009256A1"/>
    <w:rPr>
      <w:rFonts w:ascii="Calibri" w:eastAsia="Calibri" w:hAnsi="Calibri" w:cs="Times New Roman"/>
      <w:kern w:val="0"/>
      <w:sz w:val="20"/>
      <w:szCs w:val="20"/>
      <w14:ligatures w14:val="none"/>
    </w:rPr>
  </w:style>
  <w:style w:type="paragraph" w:styleId="Caption">
    <w:name w:val="caption"/>
    <w:basedOn w:val="Normal"/>
    <w:next w:val="Normal"/>
    <w:unhideWhenUsed/>
    <w:qFormat/>
    <w:rsid w:val="009256A1"/>
    <w:pPr>
      <w:spacing w:after="200" w:line="240" w:lineRule="auto"/>
    </w:pPr>
    <w:rPr>
      <w:rFonts w:ascii="Calibri" w:eastAsia="Times New Roman" w:hAnsi="Calibri" w:cs="Times New Roman"/>
      <w:i/>
      <w:iCs/>
      <w:color w:val="44546A" w:themeColor="text2"/>
      <w:kern w:val="0"/>
      <w:sz w:val="18"/>
      <w:szCs w:val="18"/>
      <w14:ligatures w14:val="none"/>
    </w:rPr>
  </w:style>
  <w:style w:type="paragraph" w:customStyle="1" w:styleId="APBodyText">
    <w:name w:val="AP_BodyText"/>
    <w:link w:val="APBodyTextChar"/>
    <w:qFormat/>
    <w:rsid w:val="0027247E"/>
    <w:pPr>
      <w:widowControl w:val="0"/>
      <w:spacing w:after="180" w:line="240" w:lineRule="auto"/>
    </w:pPr>
    <w:rPr>
      <w:rFonts w:eastAsia="Calibri" w:cs="Times New Roman"/>
      <w:color w:val="222A35" w:themeColor="text2" w:themeShade="80"/>
      <w:kern w:val="0"/>
      <w:sz w:val="21"/>
      <w:szCs w:val="20"/>
      <w14:ligatures w14:val="none"/>
    </w:rPr>
  </w:style>
  <w:style w:type="character" w:customStyle="1" w:styleId="APBodyTextChar">
    <w:name w:val="AP_BodyText Char"/>
    <w:link w:val="APBodyText"/>
    <w:rsid w:val="0027247E"/>
    <w:rPr>
      <w:rFonts w:eastAsia="Calibri" w:cs="Times New Roman"/>
      <w:color w:val="222A35" w:themeColor="text2" w:themeShade="80"/>
      <w:kern w:val="0"/>
      <w:sz w:val="21"/>
      <w:szCs w:val="20"/>
      <w14:ligatures w14:val="none"/>
    </w:rPr>
  </w:style>
  <w:style w:type="paragraph" w:styleId="TOC3">
    <w:name w:val="toc 3"/>
    <w:basedOn w:val="Normal"/>
    <w:next w:val="Normal"/>
    <w:autoRedefine/>
    <w:uiPriority w:val="39"/>
    <w:unhideWhenUsed/>
    <w:rsid w:val="0070793D"/>
    <w:pPr>
      <w:tabs>
        <w:tab w:val="right" w:leader="dot" w:pos="10070"/>
      </w:tabs>
      <w:spacing w:after="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53872">
      <w:bodyDiv w:val="1"/>
      <w:marLeft w:val="0"/>
      <w:marRight w:val="0"/>
      <w:marTop w:val="0"/>
      <w:marBottom w:val="0"/>
      <w:divBdr>
        <w:top w:val="none" w:sz="0" w:space="0" w:color="auto"/>
        <w:left w:val="none" w:sz="0" w:space="0" w:color="auto"/>
        <w:bottom w:val="none" w:sz="0" w:space="0" w:color="auto"/>
        <w:right w:val="none" w:sz="0" w:space="0" w:color="auto"/>
      </w:divBdr>
    </w:div>
    <w:div w:id="103379774">
      <w:bodyDiv w:val="1"/>
      <w:marLeft w:val="0"/>
      <w:marRight w:val="0"/>
      <w:marTop w:val="0"/>
      <w:marBottom w:val="0"/>
      <w:divBdr>
        <w:top w:val="none" w:sz="0" w:space="0" w:color="auto"/>
        <w:left w:val="none" w:sz="0" w:space="0" w:color="auto"/>
        <w:bottom w:val="none" w:sz="0" w:space="0" w:color="auto"/>
        <w:right w:val="none" w:sz="0" w:space="0" w:color="auto"/>
      </w:divBdr>
    </w:div>
    <w:div w:id="142042561">
      <w:bodyDiv w:val="1"/>
      <w:marLeft w:val="0"/>
      <w:marRight w:val="0"/>
      <w:marTop w:val="0"/>
      <w:marBottom w:val="0"/>
      <w:divBdr>
        <w:top w:val="none" w:sz="0" w:space="0" w:color="auto"/>
        <w:left w:val="none" w:sz="0" w:space="0" w:color="auto"/>
        <w:bottom w:val="none" w:sz="0" w:space="0" w:color="auto"/>
        <w:right w:val="none" w:sz="0" w:space="0" w:color="auto"/>
      </w:divBdr>
    </w:div>
    <w:div w:id="164327495">
      <w:bodyDiv w:val="1"/>
      <w:marLeft w:val="0"/>
      <w:marRight w:val="0"/>
      <w:marTop w:val="0"/>
      <w:marBottom w:val="0"/>
      <w:divBdr>
        <w:top w:val="none" w:sz="0" w:space="0" w:color="auto"/>
        <w:left w:val="none" w:sz="0" w:space="0" w:color="auto"/>
        <w:bottom w:val="none" w:sz="0" w:space="0" w:color="auto"/>
        <w:right w:val="none" w:sz="0" w:space="0" w:color="auto"/>
      </w:divBdr>
    </w:div>
    <w:div w:id="360204088">
      <w:bodyDiv w:val="1"/>
      <w:marLeft w:val="0"/>
      <w:marRight w:val="0"/>
      <w:marTop w:val="0"/>
      <w:marBottom w:val="0"/>
      <w:divBdr>
        <w:top w:val="none" w:sz="0" w:space="0" w:color="auto"/>
        <w:left w:val="none" w:sz="0" w:space="0" w:color="auto"/>
        <w:bottom w:val="none" w:sz="0" w:space="0" w:color="auto"/>
        <w:right w:val="none" w:sz="0" w:space="0" w:color="auto"/>
      </w:divBdr>
    </w:div>
    <w:div w:id="468595653">
      <w:bodyDiv w:val="1"/>
      <w:marLeft w:val="0"/>
      <w:marRight w:val="0"/>
      <w:marTop w:val="0"/>
      <w:marBottom w:val="0"/>
      <w:divBdr>
        <w:top w:val="none" w:sz="0" w:space="0" w:color="auto"/>
        <w:left w:val="none" w:sz="0" w:space="0" w:color="auto"/>
        <w:bottom w:val="none" w:sz="0" w:space="0" w:color="auto"/>
        <w:right w:val="none" w:sz="0" w:space="0" w:color="auto"/>
      </w:divBdr>
    </w:div>
    <w:div w:id="489559001">
      <w:bodyDiv w:val="1"/>
      <w:marLeft w:val="0"/>
      <w:marRight w:val="0"/>
      <w:marTop w:val="0"/>
      <w:marBottom w:val="0"/>
      <w:divBdr>
        <w:top w:val="none" w:sz="0" w:space="0" w:color="auto"/>
        <w:left w:val="none" w:sz="0" w:space="0" w:color="auto"/>
        <w:bottom w:val="none" w:sz="0" w:space="0" w:color="auto"/>
        <w:right w:val="none" w:sz="0" w:space="0" w:color="auto"/>
      </w:divBdr>
    </w:div>
    <w:div w:id="577326969">
      <w:bodyDiv w:val="1"/>
      <w:marLeft w:val="0"/>
      <w:marRight w:val="0"/>
      <w:marTop w:val="0"/>
      <w:marBottom w:val="0"/>
      <w:divBdr>
        <w:top w:val="none" w:sz="0" w:space="0" w:color="auto"/>
        <w:left w:val="none" w:sz="0" w:space="0" w:color="auto"/>
        <w:bottom w:val="none" w:sz="0" w:space="0" w:color="auto"/>
        <w:right w:val="none" w:sz="0" w:space="0" w:color="auto"/>
      </w:divBdr>
    </w:div>
    <w:div w:id="738938204">
      <w:bodyDiv w:val="1"/>
      <w:marLeft w:val="0"/>
      <w:marRight w:val="0"/>
      <w:marTop w:val="0"/>
      <w:marBottom w:val="0"/>
      <w:divBdr>
        <w:top w:val="none" w:sz="0" w:space="0" w:color="auto"/>
        <w:left w:val="none" w:sz="0" w:space="0" w:color="auto"/>
        <w:bottom w:val="none" w:sz="0" w:space="0" w:color="auto"/>
        <w:right w:val="none" w:sz="0" w:space="0" w:color="auto"/>
      </w:divBdr>
      <w:divsChild>
        <w:div w:id="50806990">
          <w:marLeft w:val="0"/>
          <w:marRight w:val="0"/>
          <w:marTop w:val="0"/>
          <w:marBottom w:val="0"/>
          <w:divBdr>
            <w:top w:val="single" w:sz="2" w:space="0" w:color="E3E3E3"/>
            <w:left w:val="single" w:sz="2" w:space="0" w:color="E3E3E3"/>
            <w:bottom w:val="single" w:sz="2" w:space="0" w:color="E3E3E3"/>
            <w:right w:val="single" w:sz="2" w:space="0" w:color="E3E3E3"/>
          </w:divBdr>
          <w:divsChild>
            <w:div w:id="349452225">
              <w:marLeft w:val="0"/>
              <w:marRight w:val="0"/>
              <w:marTop w:val="0"/>
              <w:marBottom w:val="0"/>
              <w:divBdr>
                <w:top w:val="single" w:sz="2" w:space="0" w:color="E3E3E3"/>
                <w:left w:val="single" w:sz="2" w:space="0" w:color="E3E3E3"/>
                <w:bottom w:val="single" w:sz="2" w:space="0" w:color="E3E3E3"/>
                <w:right w:val="single" w:sz="2" w:space="0" w:color="E3E3E3"/>
              </w:divBdr>
              <w:divsChild>
                <w:div w:id="1941335291">
                  <w:marLeft w:val="0"/>
                  <w:marRight w:val="0"/>
                  <w:marTop w:val="0"/>
                  <w:marBottom w:val="0"/>
                  <w:divBdr>
                    <w:top w:val="single" w:sz="2" w:space="0" w:color="E3E3E3"/>
                    <w:left w:val="single" w:sz="2" w:space="0" w:color="E3E3E3"/>
                    <w:bottom w:val="single" w:sz="2" w:space="0" w:color="E3E3E3"/>
                    <w:right w:val="single" w:sz="2" w:space="0" w:color="E3E3E3"/>
                  </w:divBdr>
                  <w:divsChild>
                    <w:div w:id="765033200">
                      <w:marLeft w:val="0"/>
                      <w:marRight w:val="0"/>
                      <w:marTop w:val="0"/>
                      <w:marBottom w:val="0"/>
                      <w:divBdr>
                        <w:top w:val="single" w:sz="2" w:space="0" w:color="E3E3E3"/>
                        <w:left w:val="single" w:sz="2" w:space="0" w:color="E3E3E3"/>
                        <w:bottom w:val="single" w:sz="2" w:space="0" w:color="E3E3E3"/>
                        <w:right w:val="single" w:sz="2" w:space="0" w:color="E3E3E3"/>
                      </w:divBdr>
                      <w:divsChild>
                        <w:div w:id="678122293">
                          <w:marLeft w:val="0"/>
                          <w:marRight w:val="0"/>
                          <w:marTop w:val="0"/>
                          <w:marBottom w:val="0"/>
                          <w:divBdr>
                            <w:top w:val="single" w:sz="2" w:space="0" w:color="E3E3E3"/>
                            <w:left w:val="single" w:sz="2" w:space="0" w:color="E3E3E3"/>
                            <w:bottom w:val="single" w:sz="2" w:space="0" w:color="E3E3E3"/>
                            <w:right w:val="single" w:sz="2" w:space="0" w:color="E3E3E3"/>
                          </w:divBdr>
                          <w:divsChild>
                            <w:div w:id="1013067837">
                              <w:marLeft w:val="0"/>
                              <w:marRight w:val="0"/>
                              <w:marTop w:val="0"/>
                              <w:marBottom w:val="0"/>
                              <w:divBdr>
                                <w:top w:val="single" w:sz="2" w:space="0" w:color="E3E3E3"/>
                                <w:left w:val="single" w:sz="2" w:space="0" w:color="E3E3E3"/>
                                <w:bottom w:val="single" w:sz="2" w:space="0" w:color="E3E3E3"/>
                                <w:right w:val="single" w:sz="2" w:space="0" w:color="E3E3E3"/>
                              </w:divBdr>
                              <w:divsChild>
                                <w:div w:id="1009134513">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725643">
                                      <w:marLeft w:val="0"/>
                                      <w:marRight w:val="0"/>
                                      <w:marTop w:val="0"/>
                                      <w:marBottom w:val="0"/>
                                      <w:divBdr>
                                        <w:top w:val="single" w:sz="2" w:space="0" w:color="E3E3E3"/>
                                        <w:left w:val="single" w:sz="2" w:space="0" w:color="E3E3E3"/>
                                        <w:bottom w:val="single" w:sz="2" w:space="0" w:color="E3E3E3"/>
                                        <w:right w:val="single" w:sz="2" w:space="0" w:color="E3E3E3"/>
                                      </w:divBdr>
                                      <w:divsChild>
                                        <w:div w:id="1850950830">
                                          <w:marLeft w:val="0"/>
                                          <w:marRight w:val="0"/>
                                          <w:marTop w:val="0"/>
                                          <w:marBottom w:val="0"/>
                                          <w:divBdr>
                                            <w:top w:val="single" w:sz="2" w:space="0" w:color="E3E3E3"/>
                                            <w:left w:val="single" w:sz="2" w:space="0" w:color="E3E3E3"/>
                                            <w:bottom w:val="single" w:sz="2" w:space="0" w:color="E3E3E3"/>
                                            <w:right w:val="single" w:sz="2" w:space="0" w:color="E3E3E3"/>
                                          </w:divBdr>
                                          <w:divsChild>
                                            <w:div w:id="1180853868">
                                              <w:marLeft w:val="0"/>
                                              <w:marRight w:val="0"/>
                                              <w:marTop w:val="0"/>
                                              <w:marBottom w:val="0"/>
                                              <w:divBdr>
                                                <w:top w:val="single" w:sz="2" w:space="0" w:color="E3E3E3"/>
                                                <w:left w:val="single" w:sz="2" w:space="0" w:color="E3E3E3"/>
                                                <w:bottom w:val="single" w:sz="2" w:space="0" w:color="E3E3E3"/>
                                                <w:right w:val="single" w:sz="2" w:space="0" w:color="E3E3E3"/>
                                              </w:divBdr>
                                              <w:divsChild>
                                                <w:div w:id="1589465959">
                                                  <w:marLeft w:val="0"/>
                                                  <w:marRight w:val="0"/>
                                                  <w:marTop w:val="0"/>
                                                  <w:marBottom w:val="0"/>
                                                  <w:divBdr>
                                                    <w:top w:val="single" w:sz="2" w:space="0" w:color="E3E3E3"/>
                                                    <w:left w:val="single" w:sz="2" w:space="0" w:color="E3E3E3"/>
                                                    <w:bottom w:val="single" w:sz="2" w:space="0" w:color="E3E3E3"/>
                                                    <w:right w:val="single" w:sz="2" w:space="0" w:color="E3E3E3"/>
                                                  </w:divBdr>
                                                  <w:divsChild>
                                                    <w:div w:id="521937531">
                                                      <w:marLeft w:val="0"/>
                                                      <w:marRight w:val="0"/>
                                                      <w:marTop w:val="0"/>
                                                      <w:marBottom w:val="0"/>
                                                      <w:divBdr>
                                                        <w:top w:val="single" w:sz="2" w:space="0" w:color="E3E3E3"/>
                                                        <w:left w:val="single" w:sz="2" w:space="0" w:color="E3E3E3"/>
                                                        <w:bottom w:val="single" w:sz="2" w:space="0" w:color="E3E3E3"/>
                                                        <w:right w:val="single" w:sz="2" w:space="0" w:color="E3E3E3"/>
                                                      </w:divBdr>
                                                      <w:divsChild>
                                                        <w:div w:id="519779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3097381">
          <w:marLeft w:val="0"/>
          <w:marRight w:val="0"/>
          <w:marTop w:val="0"/>
          <w:marBottom w:val="0"/>
          <w:divBdr>
            <w:top w:val="none" w:sz="0" w:space="0" w:color="auto"/>
            <w:left w:val="none" w:sz="0" w:space="0" w:color="auto"/>
            <w:bottom w:val="none" w:sz="0" w:space="0" w:color="auto"/>
            <w:right w:val="none" w:sz="0" w:space="0" w:color="auto"/>
          </w:divBdr>
          <w:divsChild>
            <w:div w:id="455413598">
              <w:marLeft w:val="0"/>
              <w:marRight w:val="0"/>
              <w:marTop w:val="100"/>
              <w:marBottom w:val="100"/>
              <w:divBdr>
                <w:top w:val="single" w:sz="2" w:space="0" w:color="E3E3E3"/>
                <w:left w:val="single" w:sz="2" w:space="0" w:color="E3E3E3"/>
                <w:bottom w:val="single" w:sz="2" w:space="0" w:color="E3E3E3"/>
                <w:right w:val="single" w:sz="2" w:space="0" w:color="E3E3E3"/>
              </w:divBdr>
              <w:divsChild>
                <w:div w:id="1778482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83500572">
      <w:bodyDiv w:val="1"/>
      <w:marLeft w:val="0"/>
      <w:marRight w:val="0"/>
      <w:marTop w:val="0"/>
      <w:marBottom w:val="0"/>
      <w:divBdr>
        <w:top w:val="none" w:sz="0" w:space="0" w:color="auto"/>
        <w:left w:val="none" w:sz="0" w:space="0" w:color="auto"/>
        <w:bottom w:val="none" w:sz="0" w:space="0" w:color="auto"/>
        <w:right w:val="none" w:sz="0" w:space="0" w:color="auto"/>
      </w:divBdr>
    </w:div>
    <w:div w:id="833104298">
      <w:bodyDiv w:val="1"/>
      <w:marLeft w:val="0"/>
      <w:marRight w:val="0"/>
      <w:marTop w:val="0"/>
      <w:marBottom w:val="0"/>
      <w:divBdr>
        <w:top w:val="none" w:sz="0" w:space="0" w:color="auto"/>
        <w:left w:val="none" w:sz="0" w:space="0" w:color="auto"/>
        <w:bottom w:val="none" w:sz="0" w:space="0" w:color="auto"/>
        <w:right w:val="none" w:sz="0" w:space="0" w:color="auto"/>
      </w:divBdr>
    </w:div>
    <w:div w:id="835071977">
      <w:bodyDiv w:val="1"/>
      <w:marLeft w:val="0"/>
      <w:marRight w:val="0"/>
      <w:marTop w:val="0"/>
      <w:marBottom w:val="0"/>
      <w:divBdr>
        <w:top w:val="none" w:sz="0" w:space="0" w:color="auto"/>
        <w:left w:val="none" w:sz="0" w:space="0" w:color="auto"/>
        <w:bottom w:val="none" w:sz="0" w:space="0" w:color="auto"/>
        <w:right w:val="none" w:sz="0" w:space="0" w:color="auto"/>
      </w:divBdr>
    </w:div>
    <w:div w:id="1006401698">
      <w:bodyDiv w:val="1"/>
      <w:marLeft w:val="0"/>
      <w:marRight w:val="0"/>
      <w:marTop w:val="0"/>
      <w:marBottom w:val="0"/>
      <w:divBdr>
        <w:top w:val="none" w:sz="0" w:space="0" w:color="auto"/>
        <w:left w:val="none" w:sz="0" w:space="0" w:color="auto"/>
        <w:bottom w:val="none" w:sz="0" w:space="0" w:color="auto"/>
        <w:right w:val="none" w:sz="0" w:space="0" w:color="auto"/>
      </w:divBdr>
    </w:div>
    <w:div w:id="1467316217">
      <w:bodyDiv w:val="1"/>
      <w:marLeft w:val="0"/>
      <w:marRight w:val="0"/>
      <w:marTop w:val="0"/>
      <w:marBottom w:val="0"/>
      <w:divBdr>
        <w:top w:val="none" w:sz="0" w:space="0" w:color="auto"/>
        <w:left w:val="none" w:sz="0" w:space="0" w:color="auto"/>
        <w:bottom w:val="none" w:sz="0" w:space="0" w:color="auto"/>
        <w:right w:val="none" w:sz="0" w:space="0" w:color="auto"/>
      </w:divBdr>
    </w:div>
    <w:div w:id="1470628329">
      <w:bodyDiv w:val="1"/>
      <w:marLeft w:val="0"/>
      <w:marRight w:val="0"/>
      <w:marTop w:val="0"/>
      <w:marBottom w:val="0"/>
      <w:divBdr>
        <w:top w:val="none" w:sz="0" w:space="0" w:color="auto"/>
        <w:left w:val="none" w:sz="0" w:space="0" w:color="auto"/>
        <w:bottom w:val="none" w:sz="0" w:space="0" w:color="auto"/>
        <w:right w:val="none" w:sz="0" w:space="0" w:color="auto"/>
      </w:divBdr>
    </w:div>
    <w:div w:id="1522821910">
      <w:bodyDiv w:val="1"/>
      <w:marLeft w:val="0"/>
      <w:marRight w:val="0"/>
      <w:marTop w:val="0"/>
      <w:marBottom w:val="0"/>
      <w:divBdr>
        <w:top w:val="none" w:sz="0" w:space="0" w:color="auto"/>
        <w:left w:val="none" w:sz="0" w:space="0" w:color="auto"/>
        <w:bottom w:val="none" w:sz="0" w:space="0" w:color="auto"/>
        <w:right w:val="none" w:sz="0" w:space="0" w:color="auto"/>
      </w:divBdr>
    </w:div>
    <w:div w:id="1711565658">
      <w:bodyDiv w:val="1"/>
      <w:marLeft w:val="0"/>
      <w:marRight w:val="0"/>
      <w:marTop w:val="0"/>
      <w:marBottom w:val="0"/>
      <w:divBdr>
        <w:top w:val="none" w:sz="0" w:space="0" w:color="auto"/>
        <w:left w:val="none" w:sz="0" w:space="0" w:color="auto"/>
        <w:bottom w:val="none" w:sz="0" w:space="0" w:color="auto"/>
        <w:right w:val="none" w:sz="0" w:space="0" w:color="auto"/>
      </w:divBdr>
    </w:div>
    <w:div w:id="1737237440">
      <w:bodyDiv w:val="1"/>
      <w:marLeft w:val="0"/>
      <w:marRight w:val="0"/>
      <w:marTop w:val="0"/>
      <w:marBottom w:val="0"/>
      <w:divBdr>
        <w:top w:val="none" w:sz="0" w:space="0" w:color="auto"/>
        <w:left w:val="none" w:sz="0" w:space="0" w:color="auto"/>
        <w:bottom w:val="none" w:sz="0" w:space="0" w:color="auto"/>
        <w:right w:val="none" w:sz="0" w:space="0" w:color="auto"/>
      </w:divBdr>
    </w:div>
    <w:div w:id="19809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3BCD4-0133-444B-AD64-20B11AE71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Links>
    <vt:vector size="198" baseType="variant">
      <vt:variant>
        <vt:i4>1835059</vt:i4>
      </vt:variant>
      <vt:variant>
        <vt:i4>191</vt:i4>
      </vt:variant>
      <vt:variant>
        <vt:i4>0</vt:i4>
      </vt:variant>
      <vt:variant>
        <vt:i4>5</vt:i4>
      </vt:variant>
      <vt:variant>
        <vt:lpwstr/>
      </vt:variant>
      <vt:variant>
        <vt:lpwstr>_Toc166346085</vt:lpwstr>
      </vt:variant>
      <vt:variant>
        <vt:i4>1835059</vt:i4>
      </vt:variant>
      <vt:variant>
        <vt:i4>185</vt:i4>
      </vt:variant>
      <vt:variant>
        <vt:i4>0</vt:i4>
      </vt:variant>
      <vt:variant>
        <vt:i4>5</vt:i4>
      </vt:variant>
      <vt:variant>
        <vt:lpwstr/>
      </vt:variant>
      <vt:variant>
        <vt:lpwstr>_Toc166346084</vt:lpwstr>
      </vt:variant>
      <vt:variant>
        <vt:i4>1835059</vt:i4>
      </vt:variant>
      <vt:variant>
        <vt:i4>179</vt:i4>
      </vt:variant>
      <vt:variant>
        <vt:i4>0</vt:i4>
      </vt:variant>
      <vt:variant>
        <vt:i4>5</vt:i4>
      </vt:variant>
      <vt:variant>
        <vt:lpwstr/>
      </vt:variant>
      <vt:variant>
        <vt:lpwstr>_Toc166346083</vt:lpwstr>
      </vt:variant>
      <vt:variant>
        <vt:i4>1835059</vt:i4>
      </vt:variant>
      <vt:variant>
        <vt:i4>173</vt:i4>
      </vt:variant>
      <vt:variant>
        <vt:i4>0</vt:i4>
      </vt:variant>
      <vt:variant>
        <vt:i4>5</vt:i4>
      </vt:variant>
      <vt:variant>
        <vt:lpwstr/>
      </vt:variant>
      <vt:variant>
        <vt:lpwstr>_Toc166346082</vt:lpwstr>
      </vt:variant>
      <vt:variant>
        <vt:i4>1835059</vt:i4>
      </vt:variant>
      <vt:variant>
        <vt:i4>167</vt:i4>
      </vt:variant>
      <vt:variant>
        <vt:i4>0</vt:i4>
      </vt:variant>
      <vt:variant>
        <vt:i4>5</vt:i4>
      </vt:variant>
      <vt:variant>
        <vt:lpwstr/>
      </vt:variant>
      <vt:variant>
        <vt:lpwstr>_Toc166346081</vt:lpwstr>
      </vt:variant>
      <vt:variant>
        <vt:i4>1835059</vt:i4>
      </vt:variant>
      <vt:variant>
        <vt:i4>161</vt:i4>
      </vt:variant>
      <vt:variant>
        <vt:i4>0</vt:i4>
      </vt:variant>
      <vt:variant>
        <vt:i4>5</vt:i4>
      </vt:variant>
      <vt:variant>
        <vt:lpwstr/>
      </vt:variant>
      <vt:variant>
        <vt:lpwstr>_Toc166346080</vt:lpwstr>
      </vt:variant>
      <vt:variant>
        <vt:i4>1245235</vt:i4>
      </vt:variant>
      <vt:variant>
        <vt:i4>155</vt:i4>
      </vt:variant>
      <vt:variant>
        <vt:i4>0</vt:i4>
      </vt:variant>
      <vt:variant>
        <vt:i4>5</vt:i4>
      </vt:variant>
      <vt:variant>
        <vt:lpwstr/>
      </vt:variant>
      <vt:variant>
        <vt:lpwstr>_Toc166346079</vt:lpwstr>
      </vt:variant>
      <vt:variant>
        <vt:i4>1245235</vt:i4>
      </vt:variant>
      <vt:variant>
        <vt:i4>149</vt:i4>
      </vt:variant>
      <vt:variant>
        <vt:i4>0</vt:i4>
      </vt:variant>
      <vt:variant>
        <vt:i4>5</vt:i4>
      </vt:variant>
      <vt:variant>
        <vt:lpwstr/>
      </vt:variant>
      <vt:variant>
        <vt:lpwstr>_Toc166346078</vt:lpwstr>
      </vt:variant>
      <vt:variant>
        <vt:i4>1245235</vt:i4>
      </vt:variant>
      <vt:variant>
        <vt:i4>143</vt:i4>
      </vt:variant>
      <vt:variant>
        <vt:i4>0</vt:i4>
      </vt:variant>
      <vt:variant>
        <vt:i4>5</vt:i4>
      </vt:variant>
      <vt:variant>
        <vt:lpwstr/>
      </vt:variant>
      <vt:variant>
        <vt:lpwstr>_Toc166346077</vt:lpwstr>
      </vt:variant>
      <vt:variant>
        <vt:i4>1245235</vt:i4>
      </vt:variant>
      <vt:variant>
        <vt:i4>137</vt:i4>
      </vt:variant>
      <vt:variant>
        <vt:i4>0</vt:i4>
      </vt:variant>
      <vt:variant>
        <vt:i4>5</vt:i4>
      </vt:variant>
      <vt:variant>
        <vt:lpwstr/>
      </vt:variant>
      <vt:variant>
        <vt:lpwstr>_Toc166346076</vt:lpwstr>
      </vt:variant>
      <vt:variant>
        <vt:i4>1245235</vt:i4>
      </vt:variant>
      <vt:variant>
        <vt:i4>131</vt:i4>
      </vt:variant>
      <vt:variant>
        <vt:i4>0</vt:i4>
      </vt:variant>
      <vt:variant>
        <vt:i4>5</vt:i4>
      </vt:variant>
      <vt:variant>
        <vt:lpwstr/>
      </vt:variant>
      <vt:variant>
        <vt:lpwstr>_Toc166346075</vt:lpwstr>
      </vt:variant>
      <vt:variant>
        <vt:i4>1245235</vt:i4>
      </vt:variant>
      <vt:variant>
        <vt:i4>125</vt:i4>
      </vt:variant>
      <vt:variant>
        <vt:i4>0</vt:i4>
      </vt:variant>
      <vt:variant>
        <vt:i4>5</vt:i4>
      </vt:variant>
      <vt:variant>
        <vt:lpwstr/>
      </vt:variant>
      <vt:variant>
        <vt:lpwstr>_Toc166346074</vt:lpwstr>
      </vt:variant>
      <vt:variant>
        <vt:i4>1245235</vt:i4>
      </vt:variant>
      <vt:variant>
        <vt:i4>119</vt:i4>
      </vt:variant>
      <vt:variant>
        <vt:i4>0</vt:i4>
      </vt:variant>
      <vt:variant>
        <vt:i4>5</vt:i4>
      </vt:variant>
      <vt:variant>
        <vt:lpwstr/>
      </vt:variant>
      <vt:variant>
        <vt:lpwstr>_Toc166346073</vt:lpwstr>
      </vt:variant>
      <vt:variant>
        <vt:i4>1245235</vt:i4>
      </vt:variant>
      <vt:variant>
        <vt:i4>113</vt:i4>
      </vt:variant>
      <vt:variant>
        <vt:i4>0</vt:i4>
      </vt:variant>
      <vt:variant>
        <vt:i4>5</vt:i4>
      </vt:variant>
      <vt:variant>
        <vt:lpwstr/>
      </vt:variant>
      <vt:variant>
        <vt:lpwstr>_Toc166346072</vt:lpwstr>
      </vt:variant>
      <vt:variant>
        <vt:i4>1245235</vt:i4>
      </vt:variant>
      <vt:variant>
        <vt:i4>107</vt:i4>
      </vt:variant>
      <vt:variant>
        <vt:i4>0</vt:i4>
      </vt:variant>
      <vt:variant>
        <vt:i4>5</vt:i4>
      </vt:variant>
      <vt:variant>
        <vt:lpwstr/>
      </vt:variant>
      <vt:variant>
        <vt:lpwstr>_Toc166346071</vt:lpwstr>
      </vt:variant>
      <vt:variant>
        <vt:i4>1245235</vt:i4>
      </vt:variant>
      <vt:variant>
        <vt:i4>101</vt:i4>
      </vt:variant>
      <vt:variant>
        <vt:i4>0</vt:i4>
      </vt:variant>
      <vt:variant>
        <vt:i4>5</vt:i4>
      </vt:variant>
      <vt:variant>
        <vt:lpwstr/>
      </vt:variant>
      <vt:variant>
        <vt:lpwstr>_Toc166346070</vt:lpwstr>
      </vt:variant>
      <vt:variant>
        <vt:i4>1179699</vt:i4>
      </vt:variant>
      <vt:variant>
        <vt:i4>95</vt:i4>
      </vt:variant>
      <vt:variant>
        <vt:i4>0</vt:i4>
      </vt:variant>
      <vt:variant>
        <vt:i4>5</vt:i4>
      </vt:variant>
      <vt:variant>
        <vt:lpwstr/>
      </vt:variant>
      <vt:variant>
        <vt:lpwstr>_Toc166346069</vt:lpwstr>
      </vt:variant>
      <vt:variant>
        <vt:i4>1179699</vt:i4>
      </vt:variant>
      <vt:variant>
        <vt:i4>89</vt:i4>
      </vt:variant>
      <vt:variant>
        <vt:i4>0</vt:i4>
      </vt:variant>
      <vt:variant>
        <vt:i4>5</vt:i4>
      </vt:variant>
      <vt:variant>
        <vt:lpwstr/>
      </vt:variant>
      <vt:variant>
        <vt:lpwstr>_Toc166346068</vt:lpwstr>
      </vt:variant>
      <vt:variant>
        <vt:i4>1179699</vt:i4>
      </vt:variant>
      <vt:variant>
        <vt:i4>83</vt:i4>
      </vt:variant>
      <vt:variant>
        <vt:i4>0</vt:i4>
      </vt:variant>
      <vt:variant>
        <vt:i4>5</vt:i4>
      </vt:variant>
      <vt:variant>
        <vt:lpwstr/>
      </vt:variant>
      <vt:variant>
        <vt:lpwstr>_Toc166346067</vt:lpwstr>
      </vt:variant>
      <vt:variant>
        <vt:i4>1179699</vt:i4>
      </vt:variant>
      <vt:variant>
        <vt:i4>77</vt:i4>
      </vt:variant>
      <vt:variant>
        <vt:i4>0</vt:i4>
      </vt:variant>
      <vt:variant>
        <vt:i4>5</vt:i4>
      </vt:variant>
      <vt:variant>
        <vt:lpwstr/>
      </vt:variant>
      <vt:variant>
        <vt:lpwstr>_Toc166346066</vt:lpwstr>
      </vt:variant>
      <vt:variant>
        <vt:i4>1179699</vt:i4>
      </vt:variant>
      <vt:variant>
        <vt:i4>71</vt:i4>
      </vt:variant>
      <vt:variant>
        <vt:i4>0</vt:i4>
      </vt:variant>
      <vt:variant>
        <vt:i4>5</vt:i4>
      </vt:variant>
      <vt:variant>
        <vt:lpwstr/>
      </vt:variant>
      <vt:variant>
        <vt:lpwstr>_Toc166346065</vt:lpwstr>
      </vt:variant>
      <vt:variant>
        <vt:i4>1179699</vt:i4>
      </vt:variant>
      <vt:variant>
        <vt:i4>65</vt:i4>
      </vt:variant>
      <vt:variant>
        <vt:i4>0</vt:i4>
      </vt:variant>
      <vt:variant>
        <vt:i4>5</vt:i4>
      </vt:variant>
      <vt:variant>
        <vt:lpwstr/>
      </vt:variant>
      <vt:variant>
        <vt:lpwstr>_Toc166346064</vt:lpwstr>
      </vt:variant>
      <vt:variant>
        <vt:i4>1179699</vt:i4>
      </vt:variant>
      <vt:variant>
        <vt:i4>59</vt:i4>
      </vt:variant>
      <vt:variant>
        <vt:i4>0</vt:i4>
      </vt:variant>
      <vt:variant>
        <vt:i4>5</vt:i4>
      </vt:variant>
      <vt:variant>
        <vt:lpwstr/>
      </vt:variant>
      <vt:variant>
        <vt:lpwstr>_Toc166346063</vt:lpwstr>
      </vt:variant>
      <vt:variant>
        <vt:i4>1179699</vt:i4>
      </vt:variant>
      <vt:variant>
        <vt:i4>53</vt:i4>
      </vt:variant>
      <vt:variant>
        <vt:i4>0</vt:i4>
      </vt:variant>
      <vt:variant>
        <vt:i4>5</vt:i4>
      </vt:variant>
      <vt:variant>
        <vt:lpwstr/>
      </vt:variant>
      <vt:variant>
        <vt:lpwstr>_Toc166346062</vt:lpwstr>
      </vt:variant>
      <vt:variant>
        <vt:i4>1179699</vt:i4>
      </vt:variant>
      <vt:variant>
        <vt:i4>47</vt:i4>
      </vt:variant>
      <vt:variant>
        <vt:i4>0</vt:i4>
      </vt:variant>
      <vt:variant>
        <vt:i4>5</vt:i4>
      </vt:variant>
      <vt:variant>
        <vt:lpwstr/>
      </vt:variant>
      <vt:variant>
        <vt:lpwstr>_Toc166346061</vt:lpwstr>
      </vt:variant>
      <vt:variant>
        <vt:i4>1179699</vt:i4>
      </vt:variant>
      <vt:variant>
        <vt:i4>41</vt:i4>
      </vt:variant>
      <vt:variant>
        <vt:i4>0</vt:i4>
      </vt:variant>
      <vt:variant>
        <vt:i4>5</vt:i4>
      </vt:variant>
      <vt:variant>
        <vt:lpwstr/>
      </vt:variant>
      <vt:variant>
        <vt:lpwstr>_Toc166346060</vt:lpwstr>
      </vt:variant>
      <vt:variant>
        <vt:i4>1114163</vt:i4>
      </vt:variant>
      <vt:variant>
        <vt:i4>35</vt:i4>
      </vt:variant>
      <vt:variant>
        <vt:i4>0</vt:i4>
      </vt:variant>
      <vt:variant>
        <vt:i4>5</vt:i4>
      </vt:variant>
      <vt:variant>
        <vt:lpwstr/>
      </vt:variant>
      <vt:variant>
        <vt:lpwstr>_Toc166346059</vt:lpwstr>
      </vt:variant>
      <vt:variant>
        <vt:i4>1114163</vt:i4>
      </vt:variant>
      <vt:variant>
        <vt:i4>29</vt:i4>
      </vt:variant>
      <vt:variant>
        <vt:i4>0</vt:i4>
      </vt:variant>
      <vt:variant>
        <vt:i4>5</vt:i4>
      </vt:variant>
      <vt:variant>
        <vt:lpwstr/>
      </vt:variant>
      <vt:variant>
        <vt:lpwstr>_Toc166346058</vt:lpwstr>
      </vt:variant>
      <vt:variant>
        <vt:i4>1114163</vt:i4>
      </vt:variant>
      <vt:variant>
        <vt:i4>23</vt:i4>
      </vt:variant>
      <vt:variant>
        <vt:i4>0</vt:i4>
      </vt:variant>
      <vt:variant>
        <vt:i4>5</vt:i4>
      </vt:variant>
      <vt:variant>
        <vt:lpwstr/>
      </vt:variant>
      <vt:variant>
        <vt:lpwstr>_Toc166346057</vt:lpwstr>
      </vt:variant>
      <vt:variant>
        <vt:i4>1114163</vt:i4>
      </vt:variant>
      <vt:variant>
        <vt:i4>17</vt:i4>
      </vt:variant>
      <vt:variant>
        <vt:i4>0</vt:i4>
      </vt:variant>
      <vt:variant>
        <vt:i4>5</vt:i4>
      </vt:variant>
      <vt:variant>
        <vt:lpwstr/>
      </vt:variant>
      <vt:variant>
        <vt:lpwstr>_Toc166346056</vt:lpwstr>
      </vt:variant>
      <vt:variant>
        <vt:i4>1114163</vt:i4>
      </vt:variant>
      <vt:variant>
        <vt:i4>11</vt:i4>
      </vt:variant>
      <vt:variant>
        <vt:i4>0</vt:i4>
      </vt:variant>
      <vt:variant>
        <vt:i4>5</vt:i4>
      </vt:variant>
      <vt:variant>
        <vt:lpwstr/>
      </vt:variant>
      <vt:variant>
        <vt:lpwstr>_Toc166346055</vt:lpwstr>
      </vt:variant>
      <vt:variant>
        <vt:i4>1114163</vt:i4>
      </vt:variant>
      <vt:variant>
        <vt:i4>5</vt:i4>
      </vt:variant>
      <vt:variant>
        <vt:i4>0</vt:i4>
      </vt:variant>
      <vt:variant>
        <vt:i4>5</vt:i4>
      </vt:variant>
      <vt:variant>
        <vt:lpwstr/>
      </vt:variant>
      <vt:variant>
        <vt:lpwstr>_Toc166346054</vt:lpwstr>
      </vt:variant>
      <vt:variant>
        <vt:i4>6815760</vt:i4>
      </vt:variant>
      <vt:variant>
        <vt:i4>0</vt:i4>
      </vt:variant>
      <vt:variant>
        <vt:i4>0</vt:i4>
      </vt:variant>
      <vt:variant>
        <vt:i4>5</vt:i4>
      </vt:variant>
      <vt:variant>
        <vt:lpwstr>mailto:jeff.abraham@grantcityllc.com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GrantCity Consulting, LLC.</dc:creator>
  <cp:keywords/>
  <dc:description/>
  <cp:lastModifiedBy>Chouchane, Amor</cp:lastModifiedBy>
  <cp:revision>3</cp:revision>
  <dcterms:created xsi:type="dcterms:W3CDTF">2024-06-14T09:01:00Z</dcterms:created>
  <dcterms:modified xsi:type="dcterms:W3CDTF">2024-06-14T11:54:00Z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8509d44e-eedd-4fe0-b07c-377fb2461f05</vt:lpwstr>
  </property>
</Properties>
</file>