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7CFEF7" w14:textId="77777777" w:rsidR="0017130A" w:rsidRPr="0017130A" w:rsidRDefault="0017130A" w:rsidP="0017130A">
      <w:pPr>
        <w:keepNext/>
        <w:keepLines/>
        <w:shd w:val="clear" w:color="auto" w:fill="3F2B2B"/>
        <w:spacing w:before="160" w:after="80" w:line="259" w:lineRule="auto"/>
        <w:outlineLvl w:val="1"/>
        <w:rPr>
          <w:rFonts w:ascii="Calibri" w:eastAsia="DengXian Light" w:hAnsi="Calibri" w:cs="Calibri"/>
          <w:b/>
          <w:bCs/>
          <w:lang w:eastAsia="en-US"/>
        </w:rPr>
      </w:pPr>
      <w:bookmarkStart w:id="0" w:name="_Toc166515033"/>
      <w:r w:rsidRPr="0017130A">
        <w:rPr>
          <w:rFonts w:ascii="Calibri" w:eastAsia="DengXian Light" w:hAnsi="Calibri" w:cs="Calibri"/>
          <w:b/>
          <w:bCs/>
          <w:lang w:eastAsia="en-US"/>
        </w:rPr>
        <w:t>WORK PLAN:</w:t>
      </w:r>
      <w:bookmarkEnd w:id="0"/>
      <w:r w:rsidRPr="0017130A">
        <w:rPr>
          <w:rFonts w:ascii="Calibri" w:eastAsia="DengXian Light" w:hAnsi="Calibri" w:cs="Calibri"/>
          <w:b/>
          <w:bCs/>
          <w:lang w:eastAsia="en-US"/>
        </w:rPr>
        <w:t xml:space="preserve"> </w:t>
      </w:r>
    </w:p>
    <w:p w14:paraId="724E170E" w14:textId="77777777" w:rsidR="0017130A" w:rsidRPr="0017130A" w:rsidRDefault="0017130A" w:rsidP="0017130A">
      <w:pPr>
        <w:spacing w:line="259" w:lineRule="auto"/>
        <w:jc w:val="both"/>
        <w:rPr>
          <w:rFonts w:ascii="Calibri" w:eastAsia="Calibri" w:hAnsi="Calibri" w:cs="Calibri"/>
          <w:sz w:val="22"/>
          <w:szCs w:val="22"/>
          <w:lang w:eastAsia="en-US"/>
        </w:rPr>
      </w:pPr>
      <w:r w:rsidRPr="0017130A">
        <w:rPr>
          <w:rFonts w:ascii="Calibri" w:eastAsia="Calibri" w:hAnsi="Calibri" w:cs="Calibri"/>
          <w:sz w:val="22"/>
          <w:szCs w:val="22"/>
          <w:lang w:eastAsia="en-US"/>
        </w:rPr>
        <w:t xml:space="preserve">The Work Plan section meticulously details a matrix of personnel tasks, estimated efforts in hours, and delineates the specific roles and responsibilities aligned with the project's requirements, as illustrated in </w:t>
      </w:r>
      <w:r w:rsidRPr="0017130A">
        <w:rPr>
          <w:rFonts w:ascii="Calibri" w:eastAsia="Calibri" w:hAnsi="Calibri" w:cs="Calibri"/>
          <w:b/>
          <w:bCs/>
          <w:i/>
          <w:iCs/>
          <w:sz w:val="22"/>
          <w:szCs w:val="22"/>
          <w:lang w:eastAsia="en-US"/>
        </w:rPr>
        <w:t>Figure 5</w:t>
      </w:r>
      <w:r w:rsidRPr="0017130A">
        <w:rPr>
          <w:rFonts w:ascii="Calibri" w:eastAsia="Calibri" w:hAnsi="Calibri" w:cs="Calibri"/>
          <w:sz w:val="22"/>
          <w:szCs w:val="22"/>
          <w:lang w:eastAsia="en-US"/>
        </w:rPr>
        <w:t>. It includes the proposed staff, their titles, duty statements, and the specific scope of work items they will address as requested in the RFP, along with the annual allocation of hours per task. This work plan is designed to cover one year of services from the Notice to Proceed (NTP). Given the dynamic nature of the FEMA PA program, which often encounters changes and requires adaptability—commonly referred to as being "FEMA flexible"—a project schedule specifying exact months and dates has not been included. The inherent uncertainties and potential modifications in the program make it impractical to define the approach and work plan with specific dates and times. Below the described tasks, you will find the assumptions used in calculating the hours and durations, providing clarity and context to our flexible planning approach.</w:t>
      </w:r>
    </w:p>
    <w:tbl>
      <w:tblPr>
        <w:tblW w:w="5000" w:type="pct"/>
        <w:tblLook w:val="04A0" w:firstRow="1" w:lastRow="0" w:firstColumn="1" w:lastColumn="0" w:noHBand="0" w:noVBand="1"/>
      </w:tblPr>
      <w:tblGrid>
        <w:gridCol w:w="1309"/>
        <w:gridCol w:w="1039"/>
        <w:gridCol w:w="2955"/>
        <w:gridCol w:w="2866"/>
        <w:gridCol w:w="1181"/>
      </w:tblGrid>
      <w:tr w:rsidR="0017130A" w:rsidRPr="0017130A" w14:paraId="537F9B21" w14:textId="77777777" w:rsidTr="00334BEF">
        <w:trPr>
          <w:trHeight w:val="600"/>
          <w:tblHeader/>
        </w:trPr>
        <w:tc>
          <w:tcPr>
            <w:tcW w:w="650" w:type="pct"/>
            <w:tcBorders>
              <w:top w:val="single" w:sz="4" w:space="0" w:color="auto"/>
              <w:left w:val="single" w:sz="4" w:space="0" w:color="auto"/>
              <w:bottom w:val="single" w:sz="4" w:space="0" w:color="auto"/>
              <w:right w:val="single" w:sz="4" w:space="0" w:color="auto"/>
            </w:tcBorders>
            <w:shd w:val="clear" w:color="auto" w:fill="E82C42"/>
            <w:vAlign w:val="center"/>
            <w:hideMark/>
          </w:tcPr>
          <w:p w14:paraId="38D75F4F" w14:textId="77777777" w:rsidR="0017130A" w:rsidRPr="0017130A" w:rsidRDefault="0017130A" w:rsidP="0017130A">
            <w:pPr>
              <w:spacing w:after="0" w:line="240" w:lineRule="auto"/>
              <w:jc w:val="center"/>
              <w:rPr>
                <w:rFonts w:ascii="Calibri" w:eastAsia="Times New Roman" w:hAnsi="Calibri" w:cs="Calibri"/>
                <w:b/>
                <w:bCs/>
                <w:color w:val="FFFFFF"/>
                <w:kern w:val="0"/>
                <w:sz w:val="18"/>
                <w:szCs w:val="18"/>
                <w:lang w:eastAsia="en-US"/>
                <w14:ligatures w14:val="none"/>
              </w:rPr>
            </w:pPr>
            <w:r w:rsidRPr="0017130A">
              <w:rPr>
                <w:rFonts w:ascii="Calibri" w:eastAsia="Times New Roman" w:hAnsi="Calibri" w:cs="Calibri"/>
                <w:b/>
                <w:bCs/>
                <w:color w:val="FFFFFF"/>
                <w:kern w:val="0"/>
                <w:sz w:val="18"/>
                <w:szCs w:val="18"/>
                <w:lang w:eastAsia="en-US"/>
                <w14:ligatures w14:val="none"/>
              </w:rPr>
              <w:t>PROPOSED STAFF</w:t>
            </w:r>
          </w:p>
        </w:tc>
        <w:tc>
          <w:tcPr>
            <w:tcW w:w="516" w:type="pct"/>
            <w:tcBorders>
              <w:top w:val="single" w:sz="4" w:space="0" w:color="auto"/>
              <w:left w:val="nil"/>
              <w:bottom w:val="single" w:sz="4" w:space="0" w:color="auto"/>
              <w:right w:val="single" w:sz="4" w:space="0" w:color="auto"/>
            </w:tcBorders>
            <w:shd w:val="clear" w:color="auto" w:fill="E82C42"/>
            <w:vAlign w:val="center"/>
            <w:hideMark/>
          </w:tcPr>
          <w:p w14:paraId="397030D7" w14:textId="77777777" w:rsidR="0017130A" w:rsidRPr="0017130A" w:rsidRDefault="0017130A" w:rsidP="0017130A">
            <w:pPr>
              <w:spacing w:after="0" w:line="240" w:lineRule="auto"/>
              <w:jc w:val="center"/>
              <w:rPr>
                <w:rFonts w:ascii="Calibri" w:eastAsia="Times New Roman" w:hAnsi="Calibri" w:cs="Calibri"/>
                <w:b/>
                <w:bCs/>
                <w:color w:val="FFFFFF"/>
                <w:kern w:val="0"/>
                <w:sz w:val="18"/>
                <w:szCs w:val="18"/>
                <w:lang w:eastAsia="en-US"/>
                <w14:ligatures w14:val="none"/>
              </w:rPr>
            </w:pPr>
            <w:r w:rsidRPr="0017130A">
              <w:rPr>
                <w:rFonts w:ascii="Calibri" w:eastAsia="Times New Roman" w:hAnsi="Calibri" w:cs="Calibri"/>
                <w:b/>
                <w:bCs/>
                <w:color w:val="FFFFFF"/>
                <w:kern w:val="0"/>
                <w:sz w:val="18"/>
                <w:szCs w:val="18"/>
                <w:lang w:eastAsia="en-US"/>
                <w14:ligatures w14:val="none"/>
              </w:rPr>
              <w:t>PROPOSED TITLE</w:t>
            </w:r>
          </w:p>
        </w:tc>
        <w:tc>
          <w:tcPr>
            <w:tcW w:w="1771" w:type="pct"/>
            <w:tcBorders>
              <w:top w:val="single" w:sz="4" w:space="0" w:color="auto"/>
              <w:left w:val="nil"/>
              <w:bottom w:val="single" w:sz="4" w:space="0" w:color="auto"/>
              <w:right w:val="single" w:sz="4" w:space="0" w:color="auto"/>
            </w:tcBorders>
            <w:shd w:val="clear" w:color="auto" w:fill="E82C42"/>
            <w:vAlign w:val="center"/>
            <w:hideMark/>
          </w:tcPr>
          <w:p w14:paraId="200E8B76" w14:textId="77777777" w:rsidR="0017130A" w:rsidRPr="0017130A" w:rsidRDefault="0017130A" w:rsidP="0017130A">
            <w:pPr>
              <w:spacing w:after="0" w:line="240" w:lineRule="auto"/>
              <w:jc w:val="center"/>
              <w:rPr>
                <w:rFonts w:ascii="Calibri" w:eastAsia="Times New Roman" w:hAnsi="Calibri" w:cs="Calibri"/>
                <w:b/>
                <w:bCs/>
                <w:color w:val="FFFFFF"/>
                <w:kern w:val="0"/>
                <w:sz w:val="18"/>
                <w:szCs w:val="18"/>
                <w:lang w:eastAsia="en-US"/>
                <w14:ligatures w14:val="none"/>
              </w:rPr>
            </w:pPr>
            <w:r w:rsidRPr="0017130A">
              <w:rPr>
                <w:rFonts w:ascii="Calibri" w:eastAsia="Times New Roman" w:hAnsi="Calibri" w:cs="Calibri"/>
                <w:b/>
                <w:bCs/>
                <w:color w:val="FFFFFF"/>
                <w:kern w:val="0"/>
                <w:sz w:val="18"/>
                <w:szCs w:val="18"/>
                <w:lang w:eastAsia="en-US"/>
                <w14:ligatures w14:val="none"/>
              </w:rPr>
              <w:t>PROPOSED DUTY STATEMENT</w:t>
            </w:r>
          </w:p>
        </w:tc>
        <w:tc>
          <w:tcPr>
            <w:tcW w:w="1476" w:type="pct"/>
            <w:tcBorders>
              <w:top w:val="single" w:sz="4" w:space="0" w:color="auto"/>
              <w:left w:val="nil"/>
              <w:bottom w:val="single" w:sz="4" w:space="0" w:color="auto"/>
              <w:right w:val="single" w:sz="4" w:space="0" w:color="auto"/>
            </w:tcBorders>
            <w:shd w:val="clear" w:color="auto" w:fill="E82C42"/>
            <w:vAlign w:val="center"/>
            <w:hideMark/>
          </w:tcPr>
          <w:p w14:paraId="69090229" w14:textId="77777777" w:rsidR="0017130A" w:rsidRPr="0017130A" w:rsidRDefault="0017130A" w:rsidP="0017130A">
            <w:pPr>
              <w:spacing w:after="0" w:line="240" w:lineRule="auto"/>
              <w:jc w:val="center"/>
              <w:rPr>
                <w:rFonts w:ascii="Calibri" w:eastAsia="Times New Roman" w:hAnsi="Calibri" w:cs="Calibri"/>
                <w:b/>
                <w:bCs/>
                <w:color w:val="FFFFFF"/>
                <w:kern w:val="0"/>
                <w:sz w:val="18"/>
                <w:szCs w:val="18"/>
                <w:lang w:eastAsia="en-US"/>
                <w14:ligatures w14:val="none"/>
              </w:rPr>
            </w:pPr>
            <w:r w:rsidRPr="0017130A">
              <w:rPr>
                <w:rFonts w:ascii="Calibri" w:eastAsia="Times New Roman" w:hAnsi="Calibri" w:cs="Calibri"/>
                <w:b/>
                <w:bCs/>
                <w:color w:val="FFFFFF"/>
                <w:kern w:val="0"/>
                <w:sz w:val="18"/>
                <w:szCs w:val="18"/>
                <w:lang w:eastAsia="en-US"/>
                <w14:ligatures w14:val="none"/>
              </w:rPr>
              <w:t xml:space="preserve">SPECIFIC SOW ITEM </w:t>
            </w:r>
          </w:p>
          <w:p w14:paraId="19A4C600" w14:textId="77777777" w:rsidR="0017130A" w:rsidRPr="0017130A" w:rsidRDefault="0017130A" w:rsidP="0017130A">
            <w:pPr>
              <w:spacing w:after="0" w:line="240" w:lineRule="auto"/>
              <w:jc w:val="center"/>
              <w:rPr>
                <w:rFonts w:ascii="Calibri" w:eastAsia="Times New Roman" w:hAnsi="Calibri" w:cs="Calibri"/>
                <w:b/>
                <w:bCs/>
                <w:color w:val="FFFFFF"/>
                <w:kern w:val="0"/>
                <w:sz w:val="18"/>
                <w:szCs w:val="18"/>
                <w:lang w:eastAsia="en-US"/>
                <w14:ligatures w14:val="none"/>
              </w:rPr>
            </w:pPr>
            <w:r w:rsidRPr="0017130A">
              <w:rPr>
                <w:rFonts w:ascii="Calibri" w:eastAsia="Times New Roman" w:hAnsi="Calibri" w:cs="Calibri"/>
                <w:b/>
                <w:bCs/>
                <w:color w:val="FFFFFF"/>
                <w:kern w:val="0"/>
                <w:sz w:val="18"/>
                <w:szCs w:val="18"/>
                <w:lang w:eastAsia="en-US"/>
                <w14:ligatures w14:val="none"/>
              </w:rPr>
              <w:t>PERFORMED BY RELEVANT STAFF</w:t>
            </w:r>
            <w:r w:rsidRPr="0017130A">
              <w:rPr>
                <w:rFonts w:ascii="Calibri" w:eastAsia="Times New Roman" w:hAnsi="Calibri" w:cs="Calibri"/>
                <w:b/>
                <w:bCs/>
                <w:color w:val="FFFFFF"/>
                <w:kern w:val="0"/>
                <w:sz w:val="18"/>
                <w:szCs w:val="18"/>
                <w:lang w:eastAsia="en-US"/>
                <w14:ligatures w14:val="none"/>
              </w:rPr>
              <w:br/>
            </w:r>
            <w:r w:rsidRPr="0017130A">
              <w:rPr>
                <w:rFonts w:ascii="Calibri" w:eastAsia="Times New Roman" w:hAnsi="Calibri" w:cs="Calibri"/>
                <w:b/>
                <w:bCs/>
                <w:color w:val="FFFFFF"/>
                <w:kern w:val="0"/>
                <w:sz w:val="12"/>
                <w:szCs w:val="12"/>
                <w:lang w:eastAsia="en-US"/>
                <w14:ligatures w14:val="none"/>
              </w:rPr>
              <w:t>(AS REQUESTED IN THE RFP)</w:t>
            </w:r>
          </w:p>
        </w:tc>
        <w:tc>
          <w:tcPr>
            <w:tcW w:w="586" w:type="pct"/>
            <w:tcBorders>
              <w:top w:val="single" w:sz="4" w:space="0" w:color="auto"/>
              <w:left w:val="nil"/>
              <w:bottom w:val="single" w:sz="4" w:space="0" w:color="auto"/>
              <w:right w:val="single" w:sz="4" w:space="0" w:color="auto"/>
            </w:tcBorders>
            <w:shd w:val="clear" w:color="auto" w:fill="E82C42"/>
            <w:vAlign w:val="center"/>
            <w:hideMark/>
          </w:tcPr>
          <w:p w14:paraId="614C9F14" w14:textId="77777777" w:rsidR="0017130A" w:rsidRPr="0017130A" w:rsidRDefault="0017130A" w:rsidP="0017130A">
            <w:pPr>
              <w:spacing w:after="0" w:line="240" w:lineRule="auto"/>
              <w:jc w:val="center"/>
              <w:rPr>
                <w:rFonts w:ascii="Calibri" w:eastAsia="Times New Roman" w:hAnsi="Calibri" w:cs="Calibri"/>
                <w:b/>
                <w:bCs/>
                <w:color w:val="FFFFFF"/>
                <w:kern w:val="0"/>
                <w:sz w:val="18"/>
                <w:szCs w:val="18"/>
                <w:lang w:eastAsia="en-US"/>
                <w14:ligatures w14:val="none"/>
              </w:rPr>
            </w:pPr>
            <w:r w:rsidRPr="0017130A">
              <w:rPr>
                <w:rFonts w:ascii="Calibri" w:eastAsia="Times New Roman" w:hAnsi="Calibri" w:cs="Calibri"/>
                <w:b/>
                <w:bCs/>
                <w:color w:val="FFFFFF"/>
                <w:kern w:val="0"/>
                <w:sz w:val="18"/>
                <w:szCs w:val="18"/>
                <w:lang w:eastAsia="en-US"/>
                <w14:ligatures w14:val="none"/>
              </w:rPr>
              <w:t>ANNUAL ALLOCATION OF HOURS PER TASK</w:t>
            </w:r>
          </w:p>
        </w:tc>
      </w:tr>
      <w:tr w:rsidR="0017130A" w:rsidRPr="0017130A" w14:paraId="61D320F5" w14:textId="77777777" w:rsidTr="00334BEF">
        <w:trPr>
          <w:trHeight w:val="600"/>
        </w:trPr>
        <w:tc>
          <w:tcPr>
            <w:tcW w:w="650" w:type="pct"/>
            <w:vMerge w:val="restart"/>
            <w:tcBorders>
              <w:top w:val="nil"/>
              <w:left w:val="single" w:sz="4" w:space="0" w:color="auto"/>
              <w:bottom w:val="single" w:sz="4" w:space="0" w:color="auto"/>
              <w:right w:val="single" w:sz="4" w:space="0" w:color="auto"/>
            </w:tcBorders>
            <w:shd w:val="clear" w:color="000000" w:fill="FFFFFF"/>
            <w:noWrap/>
            <w:vAlign w:val="center"/>
            <w:hideMark/>
          </w:tcPr>
          <w:p w14:paraId="616F2B29" w14:textId="77777777" w:rsidR="0017130A" w:rsidRPr="0017130A" w:rsidRDefault="0017130A" w:rsidP="0017130A">
            <w:pPr>
              <w:spacing w:after="0" w:line="240" w:lineRule="auto"/>
              <w:jc w:val="center"/>
              <w:rPr>
                <w:rFonts w:ascii="Calibri" w:eastAsia="Times New Roman" w:hAnsi="Calibri" w:cs="Calibri"/>
                <w:color w:val="000000"/>
                <w:kern w:val="0"/>
                <w:sz w:val="18"/>
                <w:szCs w:val="18"/>
                <w:lang w:eastAsia="en-US"/>
                <w14:ligatures w14:val="none"/>
              </w:rPr>
            </w:pPr>
            <w:r w:rsidRPr="0017130A">
              <w:rPr>
                <w:rFonts w:ascii="Calibri" w:eastAsia="Times New Roman" w:hAnsi="Calibri" w:cs="Calibri"/>
                <w:color w:val="000000"/>
                <w:kern w:val="0"/>
                <w:sz w:val="18"/>
                <w:szCs w:val="18"/>
                <w:lang w:eastAsia="en-US"/>
                <w14:ligatures w14:val="none"/>
              </w:rPr>
              <w:t>Jeff Abraham</w:t>
            </w:r>
          </w:p>
        </w:tc>
        <w:tc>
          <w:tcPr>
            <w:tcW w:w="516" w:type="pct"/>
            <w:vMerge w:val="restart"/>
            <w:tcBorders>
              <w:top w:val="nil"/>
              <w:left w:val="single" w:sz="4" w:space="0" w:color="auto"/>
              <w:bottom w:val="single" w:sz="4" w:space="0" w:color="auto"/>
              <w:right w:val="single" w:sz="4" w:space="0" w:color="auto"/>
            </w:tcBorders>
            <w:shd w:val="clear" w:color="000000" w:fill="FFFFFF"/>
            <w:vAlign w:val="center"/>
            <w:hideMark/>
          </w:tcPr>
          <w:p w14:paraId="00D7AC80" w14:textId="77777777" w:rsidR="0017130A" w:rsidRPr="0017130A" w:rsidRDefault="0017130A" w:rsidP="0017130A">
            <w:pPr>
              <w:spacing w:after="0" w:line="240" w:lineRule="auto"/>
              <w:rPr>
                <w:rFonts w:ascii="Calibri" w:eastAsia="Times New Roman" w:hAnsi="Calibri" w:cs="Calibri"/>
                <w:color w:val="000000"/>
                <w:kern w:val="0"/>
                <w:sz w:val="18"/>
                <w:szCs w:val="18"/>
                <w:lang w:eastAsia="en-US"/>
                <w14:ligatures w14:val="none"/>
              </w:rPr>
            </w:pPr>
            <w:r w:rsidRPr="0017130A">
              <w:rPr>
                <w:rFonts w:ascii="Calibri" w:eastAsia="Times New Roman" w:hAnsi="Calibri" w:cs="Calibri"/>
                <w:color w:val="000000"/>
                <w:kern w:val="0"/>
                <w:sz w:val="18"/>
                <w:szCs w:val="18"/>
                <w:lang w:eastAsia="en-US"/>
                <w14:ligatures w14:val="none"/>
              </w:rPr>
              <w:t>Principal DR Consultant</w:t>
            </w:r>
          </w:p>
        </w:tc>
        <w:tc>
          <w:tcPr>
            <w:tcW w:w="1771" w:type="pct"/>
            <w:vMerge w:val="restart"/>
            <w:tcBorders>
              <w:top w:val="nil"/>
              <w:left w:val="single" w:sz="4" w:space="0" w:color="auto"/>
              <w:bottom w:val="single" w:sz="4" w:space="0" w:color="000000"/>
              <w:right w:val="single" w:sz="4" w:space="0" w:color="auto"/>
            </w:tcBorders>
            <w:shd w:val="clear" w:color="000000" w:fill="FFFFFF"/>
            <w:vAlign w:val="center"/>
            <w:hideMark/>
          </w:tcPr>
          <w:p w14:paraId="6D014D7D" w14:textId="77777777" w:rsidR="0017130A" w:rsidRPr="0017130A" w:rsidRDefault="0017130A" w:rsidP="0017130A">
            <w:pPr>
              <w:spacing w:after="0" w:line="240" w:lineRule="auto"/>
              <w:jc w:val="both"/>
              <w:rPr>
                <w:rFonts w:ascii="Calibri" w:eastAsia="Times New Roman" w:hAnsi="Calibri" w:cs="Calibri"/>
                <w:color w:val="000000"/>
                <w:kern w:val="0"/>
                <w:sz w:val="18"/>
                <w:szCs w:val="18"/>
                <w:lang w:eastAsia="en-US"/>
                <w14:ligatures w14:val="none"/>
              </w:rPr>
            </w:pPr>
            <w:r w:rsidRPr="0017130A">
              <w:rPr>
                <w:rFonts w:ascii="Calibri" w:eastAsia="Times New Roman" w:hAnsi="Calibri" w:cs="Calibri"/>
                <w:color w:val="000000"/>
                <w:kern w:val="0"/>
                <w:sz w:val="18"/>
                <w:szCs w:val="18"/>
                <w:lang w:eastAsia="en-US"/>
                <w14:ligatures w14:val="none"/>
              </w:rPr>
              <w:t xml:space="preserve">As the Principal-in-Charge, Jeff Abraham is responsible for overarching project oversight and strategic decision-making. He will represent the </w:t>
            </w:r>
            <w:proofErr w:type="gramStart"/>
            <w:r w:rsidRPr="0017130A">
              <w:rPr>
                <w:rFonts w:ascii="Calibri" w:eastAsia="Times New Roman" w:hAnsi="Calibri" w:cs="Calibri"/>
                <w:color w:val="000000"/>
                <w:kern w:val="0"/>
                <w:sz w:val="18"/>
                <w:szCs w:val="18"/>
                <w:lang w:eastAsia="en-US"/>
                <w14:ligatures w14:val="none"/>
              </w:rPr>
              <w:t>City</w:t>
            </w:r>
            <w:proofErr w:type="gramEnd"/>
            <w:r w:rsidRPr="0017130A">
              <w:rPr>
                <w:rFonts w:ascii="Calibri" w:eastAsia="Times New Roman" w:hAnsi="Calibri" w:cs="Calibri"/>
                <w:color w:val="000000"/>
                <w:kern w:val="0"/>
                <w:sz w:val="18"/>
                <w:szCs w:val="18"/>
                <w:lang w:eastAsia="en-US"/>
                <w14:ligatures w14:val="none"/>
              </w:rPr>
              <w:t xml:space="preserve"> in crucial meetings with FEMA, Cal OES, and other agencies, ensuring robust advocacy and support for the city's interests. He will manage complex disputes and facilitate resolutions with these agencies, applying his in-depth knowledge of government regulations and compliance. Jeff will also oversee the tracking, reconciliation, and retention of all financial obligations and payments throughout the project, ensuring financial accuracy and accountability in line with disaster recovery goals.</w:t>
            </w:r>
          </w:p>
        </w:tc>
        <w:tc>
          <w:tcPr>
            <w:tcW w:w="1476" w:type="pct"/>
            <w:tcBorders>
              <w:top w:val="nil"/>
              <w:left w:val="nil"/>
              <w:bottom w:val="single" w:sz="4" w:space="0" w:color="auto"/>
              <w:right w:val="single" w:sz="4" w:space="0" w:color="auto"/>
            </w:tcBorders>
            <w:shd w:val="clear" w:color="000000" w:fill="FFFFFF"/>
            <w:vAlign w:val="center"/>
            <w:hideMark/>
          </w:tcPr>
          <w:p w14:paraId="6606ADF1" w14:textId="77777777" w:rsidR="0017130A" w:rsidRPr="0017130A" w:rsidRDefault="0017130A" w:rsidP="0017130A">
            <w:pPr>
              <w:spacing w:after="0" w:line="240" w:lineRule="auto"/>
              <w:jc w:val="both"/>
              <w:rPr>
                <w:rFonts w:ascii="Calibri" w:eastAsia="Times New Roman" w:hAnsi="Calibri" w:cs="Calibri"/>
                <w:color w:val="000000"/>
                <w:kern w:val="0"/>
                <w:sz w:val="18"/>
                <w:szCs w:val="18"/>
                <w:lang w:eastAsia="en-US"/>
                <w14:ligatures w14:val="none"/>
              </w:rPr>
            </w:pPr>
            <w:r w:rsidRPr="0017130A">
              <w:rPr>
                <w:rFonts w:ascii="Calibri" w:eastAsia="Times New Roman" w:hAnsi="Calibri" w:cs="Calibri"/>
                <w:color w:val="000000"/>
                <w:kern w:val="0"/>
                <w:sz w:val="18"/>
                <w:szCs w:val="18"/>
                <w:lang w:eastAsia="en-US"/>
                <w14:ligatures w14:val="none"/>
              </w:rPr>
              <w:t>Represent the City by attending or hosting meetings with FEMA, Cal OES or other agencies as needed.</w:t>
            </w:r>
          </w:p>
        </w:tc>
        <w:tc>
          <w:tcPr>
            <w:tcW w:w="586" w:type="pct"/>
            <w:tcBorders>
              <w:top w:val="nil"/>
              <w:left w:val="nil"/>
              <w:bottom w:val="single" w:sz="4" w:space="0" w:color="auto"/>
              <w:right w:val="single" w:sz="4" w:space="0" w:color="auto"/>
            </w:tcBorders>
            <w:shd w:val="clear" w:color="000000" w:fill="FFFFFF"/>
            <w:noWrap/>
            <w:vAlign w:val="center"/>
            <w:hideMark/>
          </w:tcPr>
          <w:p w14:paraId="294BF3C2" w14:textId="77777777" w:rsidR="0017130A" w:rsidRPr="0017130A" w:rsidRDefault="0017130A" w:rsidP="0017130A">
            <w:pPr>
              <w:spacing w:after="0" w:line="240" w:lineRule="auto"/>
              <w:jc w:val="center"/>
              <w:rPr>
                <w:rFonts w:ascii="Calibri" w:eastAsia="Times New Roman" w:hAnsi="Calibri" w:cs="Calibri"/>
                <w:color w:val="000000"/>
                <w:kern w:val="0"/>
                <w:sz w:val="18"/>
                <w:szCs w:val="18"/>
                <w:lang w:eastAsia="en-US"/>
                <w14:ligatures w14:val="none"/>
              </w:rPr>
            </w:pPr>
            <w:r w:rsidRPr="0017130A">
              <w:rPr>
                <w:rFonts w:ascii="Calibri" w:eastAsia="Times New Roman" w:hAnsi="Calibri" w:cs="Calibri"/>
                <w:color w:val="000000"/>
                <w:kern w:val="0"/>
                <w:sz w:val="18"/>
                <w:szCs w:val="18"/>
                <w:lang w:eastAsia="en-US"/>
                <w14:ligatures w14:val="none"/>
              </w:rPr>
              <w:t>300.00</w:t>
            </w:r>
          </w:p>
        </w:tc>
      </w:tr>
      <w:tr w:rsidR="0017130A" w:rsidRPr="0017130A" w14:paraId="3D5DF550" w14:textId="77777777" w:rsidTr="00334BEF">
        <w:trPr>
          <w:trHeight w:val="900"/>
        </w:trPr>
        <w:tc>
          <w:tcPr>
            <w:tcW w:w="650" w:type="pct"/>
            <w:vMerge/>
            <w:tcBorders>
              <w:top w:val="nil"/>
              <w:left w:val="single" w:sz="4" w:space="0" w:color="auto"/>
              <w:bottom w:val="single" w:sz="4" w:space="0" w:color="auto"/>
              <w:right w:val="single" w:sz="4" w:space="0" w:color="auto"/>
            </w:tcBorders>
            <w:vAlign w:val="center"/>
            <w:hideMark/>
          </w:tcPr>
          <w:p w14:paraId="7BA43BC7" w14:textId="77777777" w:rsidR="0017130A" w:rsidRPr="0017130A" w:rsidRDefault="0017130A" w:rsidP="0017130A">
            <w:pPr>
              <w:spacing w:after="0" w:line="240" w:lineRule="auto"/>
              <w:rPr>
                <w:rFonts w:ascii="Calibri" w:eastAsia="Times New Roman" w:hAnsi="Calibri" w:cs="Calibri"/>
                <w:color w:val="000000"/>
                <w:kern w:val="0"/>
                <w:sz w:val="18"/>
                <w:szCs w:val="18"/>
                <w:lang w:eastAsia="en-US"/>
                <w14:ligatures w14:val="none"/>
              </w:rPr>
            </w:pPr>
          </w:p>
        </w:tc>
        <w:tc>
          <w:tcPr>
            <w:tcW w:w="516" w:type="pct"/>
            <w:vMerge/>
            <w:tcBorders>
              <w:top w:val="nil"/>
              <w:left w:val="single" w:sz="4" w:space="0" w:color="auto"/>
              <w:bottom w:val="single" w:sz="4" w:space="0" w:color="auto"/>
              <w:right w:val="single" w:sz="4" w:space="0" w:color="auto"/>
            </w:tcBorders>
            <w:vAlign w:val="center"/>
            <w:hideMark/>
          </w:tcPr>
          <w:p w14:paraId="66964D42" w14:textId="77777777" w:rsidR="0017130A" w:rsidRPr="0017130A" w:rsidRDefault="0017130A" w:rsidP="0017130A">
            <w:pPr>
              <w:spacing w:after="0" w:line="240" w:lineRule="auto"/>
              <w:rPr>
                <w:rFonts w:ascii="Calibri" w:eastAsia="Times New Roman" w:hAnsi="Calibri" w:cs="Calibri"/>
                <w:color w:val="000000"/>
                <w:kern w:val="0"/>
                <w:sz w:val="18"/>
                <w:szCs w:val="18"/>
                <w:lang w:eastAsia="en-US"/>
                <w14:ligatures w14:val="none"/>
              </w:rPr>
            </w:pPr>
          </w:p>
        </w:tc>
        <w:tc>
          <w:tcPr>
            <w:tcW w:w="1771" w:type="pct"/>
            <w:vMerge/>
            <w:tcBorders>
              <w:top w:val="nil"/>
              <w:left w:val="single" w:sz="4" w:space="0" w:color="auto"/>
              <w:bottom w:val="single" w:sz="4" w:space="0" w:color="000000"/>
              <w:right w:val="single" w:sz="4" w:space="0" w:color="auto"/>
            </w:tcBorders>
            <w:vAlign w:val="center"/>
            <w:hideMark/>
          </w:tcPr>
          <w:p w14:paraId="2F1EC281" w14:textId="77777777" w:rsidR="0017130A" w:rsidRPr="0017130A" w:rsidRDefault="0017130A" w:rsidP="0017130A">
            <w:pPr>
              <w:spacing w:after="0" w:line="240" w:lineRule="auto"/>
              <w:jc w:val="both"/>
              <w:rPr>
                <w:rFonts w:ascii="Calibri" w:eastAsia="Times New Roman" w:hAnsi="Calibri" w:cs="Calibri"/>
                <w:color w:val="000000"/>
                <w:kern w:val="0"/>
                <w:sz w:val="18"/>
                <w:szCs w:val="18"/>
                <w:lang w:eastAsia="en-US"/>
                <w14:ligatures w14:val="none"/>
              </w:rPr>
            </w:pPr>
          </w:p>
        </w:tc>
        <w:tc>
          <w:tcPr>
            <w:tcW w:w="1476" w:type="pct"/>
            <w:tcBorders>
              <w:top w:val="nil"/>
              <w:left w:val="nil"/>
              <w:bottom w:val="single" w:sz="4" w:space="0" w:color="auto"/>
              <w:right w:val="single" w:sz="4" w:space="0" w:color="auto"/>
            </w:tcBorders>
            <w:shd w:val="clear" w:color="000000" w:fill="FFFFFF"/>
            <w:vAlign w:val="center"/>
            <w:hideMark/>
          </w:tcPr>
          <w:p w14:paraId="4A18AD6C" w14:textId="77777777" w:rsidR="0017130A" w:rsidRPr="0017130A" w:rsidRDefault="0017130A" w:rsidP="0017130A">
            <w:pPr>
              <w:spacing w:after="0" w:line="240" w:lineRule="auto"/>
              <w:jc w:val="both"/>
              <w:rPr>
                <w:rFonts w:ascii="Calibri" w:eastAsia="Times New Roman" w:hAnsi="Calibri" w:cs="Calibri"/>
                <w:color w:val="000000"/>
                <w:kern w:val="0"/>
                <w:sz w:val="18"/>
                <w:szCs w:val="18"/>
                <w:lang w:eastAsia="en-US"/>
                <w14:ligatures w14:val="none"/>
              </w:rPr>
            </w:pPr>
            <w:r w:rsidRPr="0017130A">
              <w:rPr>
                <w:rFonts w:ascii="Calibri" w:eastAsia="Times New Roman" w:hAnsi="Calibri" w:cs="Calibri"/>
                <w:color w:val="000000"/>
                <w:kern w:val="0"/>
                <w:sz w:val="18"/>
                <w:szCs w:val="18"/>
                <w:lang w:eastAsia="en-US"/>
                <w14:ligatures w14:val="none"/>
              </w:rPr>
              <w:t>Work with the City to resolve disputes with FEMA, Cal OES, or other agencies as may be necessary.</w:t>
            </w:r>
          </w:p>
        </w:tc>
        <w:tc>
          <w:tcPr>
            <w:tcW w:w="586" w:type="pct"/>
            <w:tcBorders>
              <w:top w:val="nil"/>
              <w:left w:val="nil"/>
              <w:bottom w:val="single" w:sz="4" w:space="0" w:color="auto"/>
              <w:right w:val="single" w:sz="4" w:space="0" w:color="auto"/>
            </w:tcBorders>
            <w:shd w:val="clear" w:color="000000" w:fill="FFFFFF"/>
            <w:noWrap/>
            <w:vAlign w:val="center"/>
            <w:hideMark/>
          </w:tcPr>
          <w:p w14:paraId="2FC1EAEB" w14:textId="77777777" w:rsidR="0017130A" w:rsidRPr="0017130A" w:rsidRDefault="0017130A" w:rsidP="0017130A">
            <w:pPr>
              <w:spacing w:after="0" w:line="240" w:lineRule="auto"/>
              <w:jc w:val="center"/>
              <w:rPr>
                <w:rFonts w:ascii="Calibri" w:eastAsia="Times New Roman" w:hAnsi="Calibri" w:cs="Calibri"/>
                <w:color w:val="000000"/>
                <w:kern w:val="0"/>
                <w:sz w:val="18"/>
                <w:szCs w:val="18"/>
                <w:lang w:eastAsia="en-US"/>
                <w14:ligatures w14:val="none"/>
              </w:rPr>
            </w:pPr>
            <w:r w:rsidRPr="0017130A">
              <w:rPr>
                <w:rFonts w:ascii="Calibri" w:eastAsia="Times New Roman" w:hAnsi="Calibri" w:cs="Calibri"/>
                <w:color w:val="000000"/>
                <w:kern w:val="0"/>
                <w:sz w:val="18"/>
                <w:szCs w:val="18"/>
                <w:lang w:eastAsia="en-US"/>
                <w14:ligatures w14:val="none"/>
              </w:rPr>
              <w:t>300.00</w:t>
            </w:r>
          </w:p>
        </w:tc>
      </w:tr>
      <w:tr w:rsidR="0017130A" w:rsidRPr="0017130A" w14:paraId="359BB4C8" w14:textId="77777777" w:rsidTr="00334BEF">
        <w:trPr>
          <w:trHeight w:val="900"/>
        </w:trPr>
        <w:tc>
          <w:tcPr>
            <w:tcW w:w="650" w:type="pct"/>
            <w:vMerge/>
            <w:tcBorders>
              <w:top w:val="nil"/>
              <w:left w:val="single" w:sz="4" w:space="0" w:color="auto"/>
              <w:bottom w:val="single" w:sz="4" w:space="0" w:color="auto"/>
              <w:right w:val="single" w:sz="4" w:space="0" w:color="auto"/>
            </w:tcBorders>
            <w:vAlign w:val="center"/>
            <w:hideMark/>
          </w:tcPr>
          <w:p w14:paraId="5898E3E4" w14:textId="77777777" w:rsidR="0017130A" w:rsidRPr="0017130A" w:rsidRDefault="0017130A" w:rsidP="0017130A">
            <w:pPr>
              <w:spacing w:after="0" w:line="240" w:lineRule="auto"/>
              <w:rPr>
                <w:rFonts w:ascii="Calibri" w:eastAsia="Times New Roman" w:hAnsi="Calibri" w:cs="Calibri"/>
                <w:color w:val="000000"/>
                <w:kern w:val="0"/>
                <w:sz w:val="18"/>
                <w:szCs w:val="18"/>
                <w:lang w:eastAsia="en-US"/>
                <w14:ligatures w14:val="none"/>
              </w:rPr>
            </w:pPr>
          </w:p>
        </w:tc>
        <w:tc>
          <w:tcPr>
            <w:tcW w:w="516" w:type="pct"/>
            <w:vMerge/>
            <w:tcBorders>
              <w:top w:val="nil"/>
              <w:left w:val="single" w:sz="4" w:space="0" w:color="auto"/>
              <w:bottom w:val="single" w:sz="4" w:space="0" w:color="auto"/>
              <w:right w:val="single" w:sz="4" w:space="0" w:color="auto"/>
            </w:tcBorders>
            <w:vAlign w:val="center"/>
            <w:hideMark/>
          </w:tcPr>
          <w:p w14:paraId="7C6B75E5" w14:textId="77777777" w:rsidR="0017130A" w:rsidRPr="0017130A" w:rsidRDefault="0017130A" w:rsidP="0017130A">
            <w:pPr>
              <w:spacing w:after="0" w:line="240" w:lineRule="auto"/>
              <w:rPr>
                <w:rFonts w:ascii="Calibri" w:eastAsia="Times New Roman" w:hAnsi="Calibri" w:cs="Calibri"/>
                <w:color w:val="000000"/>
                <w:kern w:val="0"/>
                <w:sz w:val="18"/>
                <w:szCs w:val="18"/>
                <w:lang w:eastAsia="en-US"/>
                <w14:ligatures w14:val="none"/>
              </w:rPr>
            </w:pPr>
          </w:p>
        </w:tc>
        <w:tc>
          <w:tcPr>
            <w:tcW w:w="1771" w:type="pct"/>
            <w:vMerge/>
            <w:tcBorders>
              <w:top w:val="nil"/>
              <w:left w:val="single" w:sz="4" w:space="0" w:color="auto"/>
              <w:bottom w:val="single" w:sz="4" w:space="0" w:color="000000"/>
              <w:right w:val="single" w:sz="4" w:space="0" w:color="auto"/>
            </w:tcBorders>
            <w:vAlign w:val="center"/>
            <w:hideMark/>
          </w:tcPr>
          <w:p w14:paraId="4196CAC0" w14:textId="77777777" w:rsidR="0017130A" w:rsidRPr="0017130A" w:rsidRDefault="0017130A" w:rsidP="0017130A">
            <w:pPr>
              <w:spacing w:after="0" w:line="240" w:lineRule="auto"/>
              <w:jc w:val="both"/>
              <w:rPr>
                <w:rFonts w:ascii="Calibri" w:eastAsia="Times New Roman" w:hAnsi="Calibri" w:cs="Calibri"/>
                <w:color w:val="000000"/>
                <w:kern w:val="0"/>
                <w:sz w:val="18"/>
                <w:szCs w:val="18"/>
                <w:lang w:eastAsia="en-US"/>
                <w14:ligatures w14:val="none"/>
              </w:rPr>
            </w:pPr>
          </w:p>
        </w:tc>
        <w:tc>
          <w:tcPr>
            <w:tcW w:w="1476" w:type="pct"/>
            <w:tcBorders>
              <w:top w:val="nil"/>
              <w:left w:val="nil"/>
              <w:bottom w:val="single" w:sz="4" w:space="0" w:color="auto"/>
              <w:right w:val="single" w:sz="4" w:space="0" w:color="auto"/>
            </w:tcBorders>
            <w:shd w:val="clear" w:color="000000" w:fill="FFFFFF"/>
            <w:vAlign w:val="center"/>
            <w:hideMark/>
          </w:tcPr>
          <w:p w14:paraId="50ED0BA1" w14:textId="77777777" w:rsidR="0017130A" w:rsidRPr="0017130A" w:rsidRDefault="0017130A" w:rsidP="0017130A">
            <w:pPr>
              <w:spacing w:after="0" w:line="240" w:lineRule="auto"/>
              <w:jc w:val="both"/>
              <w:rPr>
                <w:rFonts w:ascii="Calibri" w:eastAsia="Times New Roman" w:hAnsi="Calibri" w:cs="Calibri"/>
                <w:color w:val="000000"/>
                <w:kern w:val="0"/>
                <w:sz w:val="18"/>
                <w:szCs w:val="18"/>
                <w:lang w:eastAsia="en-US"/>
                <w14:ligatures w14:val="none"/>
              </w:rPr>
            </w:pPr>
            <w:r w:rsidRPr="0017130A">
              <w:rPr>
                <w:rFonts w:ascii="Calibri" w:eastAsia="Times New Roman" w:hAnsi="Calibri" w:cs="Calibri"/>
                <w:color w:val="000000"/>
                <w:kern w:val="0"/>
                <w:sz w:val="18"/>
                <w:szCs w:val="18"/>
                <w:lang w:eastAsia="en-US"/>
                <w14:ligatures w14:val="none"/>
              </w:rPr>
              <w:t>Track and assist in the reconciliation of notice of obligations, payments, and retention throughout the life of the disaster.</w:t>
            </w:r>
          </w:p>
        </w:tc>
        <w:tc>
          <w:tcPr>
            <w:tcW w:w="586" w:type="pct"/>
            <w:tcBorders>
              <w:top w:val="nil"/>
              <w:left w:val="nil"/>
              <w:bottom w:val="single" w:sz="4" w:space="0" w:color="auto"/>
              <w:right w:val="single" w:sz="4" w:space="0" w:color="auto"/>
            </w:tcBorders>
            <w:shd w:val="clear" w:color="000000" w:fill="FFFFFF"/>
            <w:noWrap/>
            <w:vAlign w:val="center"/>
            <w:hideMark/>
          </w:tcPr>
          <w:p w14:paraId="30E3FE33" w14:textId="77777777" w:rsidR="0017130A" w:rsidRPr="0017130A" w:rsidRDefault="0017130A" w:rsidP="0017130A">
            <w:pPr>
              <w:spacing w:after="0" w:line="240" w:lineRule="auto"/>
              <w:jc w:val="center"/>
              <w:rPr>
                <w:rFonts w:ascii="Calibri" w:eastAsia="Times New Roman" w:hAnsi="Calibri" w:cs="Calibri"/>
                <w:color w:val="000000"/>
                <w:kern w:val="0"/>
                <w:sz w:val="18"/>
                <w:szCs w:val="18"/>
                <w:lang w:eastAsia="en-US"/>
                <w14:ligatures w14:val="none"/>
              </w:rPr>
            </w:pPr>
            <w:r w:rsidRPr="0017130A">
              <w:rPr>
                <w:rFonts w:ascii="Calibri" w:eastAsia="Times New Roman" w:hAnsi="Calibri" w:cs="Calibri"/>
                <w:color w:val="000000"/>
                <w:kern w:val="0"/>
                <w:sz w:val="18"/>
                <w:szCs w:val="18"/>
                <w:lang w:eastAsia="en-US"/>
                <w14:ligatures w14:val="none"/>
              </w:rPr>
              <w:t>400.00</w:t>
            </w:r>
          </w:p>
        </w:tc>
      </w:tr>
      <w:tr w:rsidR="0017130A" w:rsidRPr="0017130A" w14:paraId="638F754C" w14:textId="77777777" w:rsidTr="00334BEF">
        <w:trPr>
          <w:trHeight w:val="645"/>
        </w:trPr>
        <w:tc>
          <w:tcPr>
            <w:tcW w:w="650" w:type="pct"/>
            <w:vMerge w:val="restart"/>
            <w:tcBorders>
              <w:top w:val="nil"/>
              <w:left w:val="single" w:sz="4" w:space="0" w:color="auto"/>
              <w:bottom w:val="single" w:sz="4" w:space="0" w:color="auto"/>
              <w:right w:val="single" w:sz="4" w:space="0" w:color="auto"/>
            </w:tcBorders>
            <w:shd w:val="clear" w:color="000000" w:fill="FFFFFF"/>
            <w:noWrap/>
            <w:vAlign w:val="center"/>
            <w:hideMark/>
          </w:tcPr>
          <w:p w14:paraId="317336B9" w14:textId="77777777" w:rsidR="0017130A" w:rsidRPr="0017130A" w:rsidRDefault="0017130A" w:rsidP="0017130A">
            <w:pPr>
              <w:spacing w:after="0" w:line="240" w:lineRule="auto"/>
              <w:jc w:val="center"/>
              <w:rPr>
                <w:rFonts w:ascii="Calibri" w:eastAsia="Times New Roman" w:hAnsi="Calibri" w:cs="Calibri"/>
                <w:color w:val="000000"/>
                <w:kern w:val="0"/>
                <w:sz w:val="18"/>
                <w:szCs w:val="18"/>
                <w:lang w:eastAsia="en-US"/>
                <w14:ligatures w14:val="none"/>
              </w:rPr>
            </w:pPr>
            <w:r w:rsidRPr="0017130A">
              <w:rPr>
                <w:rFonts w:ascii="Calibri" w:eastAsia="Times New Roman" w:hAnsi="Calibri" w:cs="Calibri"/>
                <w:color w:val="000000"/>
                <w:kern w:val="0"/>
                <w:sz w:val="18"/>
                <w:szCs w:val="18"/>
                <w:lang w:eastAsia="en-US"/>
                <w14:ligatures w14:val="none"/>
              </w:rPr>
              <w:t>Eric Zabukovec</w:t>
            </w:r>
          </w:p>
        </w:tc>
        <w:tc>
          <w:tcPr>
            <w:tcW w:w="516" w:type="pct"/>
            <w:vMerge w:val="restart"/>
            <w:tcBorders>
              <w:top w:val="nil"/>
              <w:left w:val="single" w:sz="4" w:space="0" w:color="auto"/>
              <w:bottom w:val="single" w:sz="4" w:space="0" w:color="auto"/>
              <w:right w:val="single" w:sz="4" w:space="0" w:color="auto"/>
            </w:tcBorders>
            <w:shd w:val="clear" w:color="000000" w:fill="FFFFFF"/>
            <w:vAlign w:val="center"/>
            <w:hideMark/>
          </w:tcPr>
          <w:p w14:paraId="2C07176C" w14:textId="77777777" w:rsidR="0017130A" w:rsidRPr="0017130A" w:rsidRDefault="0017130A" w:rsidP="0017130A">
            <w:pPr>
              <w:spacing w:after="0" w:line="240" w:lineRule="auto"/>
              <w:rPr>
                <w:rFonts w:ascii="Calibri" w:eastAsia="Times New Roman" w:hAnsi="Calibri" w:cs="Calibri"/>
                <w:color w:val="000000"/>
                <w:kern w:val="0"/>
                <w:sz w:val="18"/>
                <w:szCs w:val="18"/>
                <w:lang w:eastAsia="en-US"/>
                <w14:ligatures w14:val="none"/>
              </w:rPr>
            </w:pPr>
            <w:r w:rsidRPr="0017130A">
              <w:rPr>
                <w:rFonts w:ascii="Calibri" w:eastAsia="Times New Roman" w:hAnsi="Calibri" w:cs="Calibri"/>
                <w:color w:val="000000"/>
                <w:kern w:val="0"/>
                <w:sz w:val="18"/>
                <w:szCs w:val="18"/>
                <w:lang w:eastAsia="en-US"/>
                <w14:ligatures w14:val="none"/>
              </w:rPr>
              <w:t>Senior PM/FEMA Liaison</w:t>
            </w:r>
          </w:p>
        </w:tc>
        <w:tc>
          <w:tcPr>
            <w:tcW w:w="1771" w:type="pct"/>
            <w:vMerge w:val="restart"/>
            <w:tcBorders>
              <w:top w:val="nil"/>
              <w:left w:val="single" w:sz="4" w:space="0" w:color="auto"/>
              <w:bottom w:val="single" w:sz="4" w:space="0" w:color="000000"/>
              <w:right w:val="single" w:sz="4" w:space="0" w:color="auto"/>
            </w:tcBorders>
            <w:shd w:val="clear" w:color="000000" w:fill="FFFFFF"/>
            <w:vAlign w:val="center"/>
            <w:hideMark/>
          </w:tcPr>
          <w:p w14:paraId="271A5743" w14:textId="77777777" w:rsidR="0017130A" w:rsidRPr="0017130A" w:rsidRDefault="0017130A" w:rsidP="0017130A">
            <w:pPr>
              <w:spacing w:after="0" w:line="240" w:lineRule="auto"/>
              <w:jc w:val="both"/>
              <w:rPr>
                <w:rFonts w:ascii="Calibri" w:eastAsia="Times New Roman" w:hAnsi="Calibri" w:cs="Calibri"/>
                <w:color w:val="000000"/>
                <w:kern w:val="0"/>
                <w:sz w:val="18"/>
                <w:szCs w:val="18"/>
                <w:lang w:eastAsia="en-US"/>
                <w14:ligatures w14:val="none"/>
              </w:rPr>
            </w:pPr>
            <w:r w:rsidRPr="0017130A">
              <w:rPr>
                <w:rFonts w:ascii="Calibri" w:eastAsia="Times New Roman" w:hAnsi="Calibri" w:cs="Calibri"/>
                <w:color w:val="000000"/>
                <w:kern w:val="0"/>
                <w:sz w:val="18"/>
                <w:szCs w:val="18"/>
                <w:lang w:eastAsia="en-US"/>
                <w14:ligatures w14:val="none"/>
              </w:rPr>
              <w:t xml:space="preserve">Eric Zabukovec, as the Senior Project Manager/FEMA Liaison, will coordinate and support all recovery efforts between the city, county, and special districts, enhancing the effectiveness of cost recovery processes. He will facilitate applicant briefings with FEMA and Cal OES, playing a pivotal role in developing relationships and clarifying programmatic details that assist the city in navigating the grant process. Eric is also tasked with managing project tracking systems and providing monthly status reports on all active disasters, ensuring all stakeholders are well-informed and </w:t>
            </w:r>
            <w:r w:rsidRPr="0017130A">
              <w:rPr>
                <w:rFonts w:ascii="Calibri" w:eastAsia="Times New Roman" w:hAnsi="Calibri" w:cs="Calibri"/>
                <w:color w:val="000000"/>
                <w:kern w:val="0"/>
                <w:sz w:val="18"/>
                <w:szCs w:val="18"/>
                <w:lang w:eastAsia="en-US"/>
                <w14:ligatures w14:val="none"/>
              </w:rPr>
              <w:lastRenderedPageBreak/>
              <w:t>that project timelines and deliverables are on track.</w:t>
            </w:r>
          </w:p>
        </w:tc>
        <w:tc>
          <w:tcPr>
            <w:tcW w:w="1476" w:type="pct"/>
            <w:tcBorders>
              <w:top w:val="nil"/>
              <w:left w:val="nil"/>
              <w:bottom w:val="single" w:sz="4" w:space="0" w:color="auto"/>
              <w:right w:val="single" w:sz="4" w:space="0" w:color="auto"/>
            </w:tcBorders>
            <w:shd w:val="clear" w:color="000000" w:fill="FFFFFF"/>
            <w:vAlign w:val="center"/>
            <w:hideMark/>
          </w:tcPr>
          <w:p w14:paraId="389274B1" w14:textId="77777777" w:rsidR="0017130A" w:rsidRPr="0017130A" w:rsidRDefault="0017130A" w:rsidP="0017130A">
            <w:pPr>
              <w:spacing w:after="0" w:line="240" w:lineRule="auto"/>
              <w:jc w:val="both"/>
              <w:rPr>
                <w:rFonts w:ascii="Calibri" w:eastAsia="Times New Roman" w:hAnsi="Calibri" w:cs="Calibri"/>
                <w:color w:val="000000"/>
                <w:kern w:val="0"/>
                <w:sz w:val="18"/>
                <w:szCs w:val="18"/>
                <w:lang w:eastAsia="en-US"/>
                <w14:ligatures w14:val="none"/>
              </w:rPr>
            </w:pPr>
            <w:r w:rsidRPr="0017130A">
              <w:rPr>
                <w:rFonts w:ascii="Calibri" w:eastAsia="Times New Roman" w:hAnsi="Calibri" w:cs="Calibri"/>
                <w:color w:val="000000"/>
                <w:kern w:val="0"/>
                <w:sz w:val="18"/>
                <w:szCs w:val="18"/>
                <w:lang w:eastAsia="en-US"/>
                <w14:ligatures w14:val="none"/>
              </w:rPr>
              <w:lastRenderedPageBreak/>
              <w:t xml:space="preserve">Provide support and coordination in conjunction with the </w:t>
            </w:r>
            <w:proofErr w:type="gramStart"/>
            <w:r w:rsidRPr="0017130A">
              <w:rPr>
                <w:rFonts w:ascii="Calibri" w:eastAsia="Times New Roman" w:hAnsi="Calibri" w:cs="Calibri"/>
                <w:color w:val="000000"/>
                <w:kern w:val="0"/>
                <w:sz w:val="18"/>
                <w:szCs w:val="18"/>
                <w:lang w:eastAsia="en-US"/>
                <w14:ligatures w14:val="none"/>
              </w:rPr>
              <w:t>City</w:t>
            </w:r>
            <w:proofErr w:type="gramEnd"/>
            <w:r w:rsidRPr="0017130A">
              <w:rPr>
                <w:rFonts w:ascii="Calibri" w:eastAsia="Times New Roman" w:hAnsi="Calibri" w:cs="Calibri"/>
                <w:color w:val="000000"/>
                <w:kern w:val="0"/>
                <w:sz w:val="18"/>
                <w:szCs w:val="18"/>
                <w:lang w:eastAsia="en-US"/>
                <w14:ligatures w14:val="none"/>
              </w:rPr>
              <w:t>, County and Special Districts navigating cost recovery.</w:t>
            </w:r>
          </w:p>
        </w:tc>
        <w:tc>
          <w:tcPr>
            <w:tcW w:w="586" w:type="pct"/>
            <w:tcBorders>
              <w:top w:val="nil"/>
              <w:left w:val="nil"/>
              <w:bottom w:val="single" w:sz="4" w:space="0" w:color="auto"/>
              <w:right w:val="single" w:sz="4" w:space="0" w:color="auto"/>
            </w:tcBorders>
            <w:shd w:val="clear" w:color="000000" w:fill="FFFFFF"/>
            <w:noWrap/>
            <w:vAlign w:val="center"/>
            <w:hideMark/>
          </w:tcPr>
          <w:p w14:paraId="65936B7D" w14:textId="77777777" w:rsidR="0017130A" w:rsidRPr="0017130A" w:rsidRDefault="0017130A" w:rsidP="0017130A">
            <w:pPr>
              <w:spacing w:after="0" w:line="240" w:lineRule="auto"/>
              <w:jc w:val="center"/>
              <w:rPr>
                <w:rFonts w:ascii="Calibri" w:eastAsia="Times New Roman" w:hAnsi="Calibri" w:cs="Calibri"/>
                <w:color w:val="000000"/>
                <w:kern w:val="0"/>
                <w:sz w:val="18"/>
                <w:szCs w:val="18"/>
                <w:lang w:eastAsia="en-US"/>
                <w14:ligatures w14:val="none"/>
              </w:rPr>
            </w:pPr>
            <w:r w:rsidRPr="0017130A">
              <w:rPr>
                <w:rFonts w:ascii="Calibri" w:eastAsia="Times New Roman" w:hAnsi="Calibri" w:cs="Calibri"/>
                <w:color w:val="000000"/>
                <w:kern w:val="0"/>
                <w:sz w:val="18"/>
                <w:szCs w:val="18"/>
                <w:lang w:eastAsia="en-US"/>
                <w14:ligatures w14:val="none"/>
              </w:rPr>
              <w:t>400.00</w:t>
            </w:r>
          </w:p>
        </w:tc>
      </w:tr>
      <w:tr w:rsidR="0017130A" w:rsidRPr="0017130A" w14:paraId="7038B870" w14:textId="77777777" w:rsidTr="00334BEF">
        <w:trPr>
          <w:trHeight w:val="645"/>
        </w:trPr>
        <w:tc>
          <w:tcPr>
            <w:tcW w:w="650" w:type="pct"/>
            <w:vMerge/>
            <w:tcBorders>
              <w:top w:val="nil"/>
              <w:left w:val="single" w:sz="4" w:space="0" w:color="auto"/>
              <w:bottom w:val="single" w:sz="4" w:space="0" w:color="auto"/>
              <w:right w:val="single" w:sz="4" w:space="0" w:color="auto"/>
            </w:tcBorders>
            <w:vAlign w:val="center"/>
            <w:hideMark/>
          </w:tcPr>
          <w:p w14:paraId="1193CB1D" w14:textId="77777777" w:rsidR="0017130A" w:rsidRPr="0017130A" w:rsidRDefault="0017130A" w:rsidP="0017130A">
            <w:pPr>
              <w:spacing w:after="0" w:line="240" w:lineRule="auto"/>
              <w:rPr>
                <w:rFonts w:ascii="Calibri" w:eastAsia="Times New Roman" w:hAnsi="Calibri" w:cs="Calibri"/>
                <w:color w:val="000000"/>
                <w:kern w:val="0"/>
                <w:sz w:val="18"/>
                <w:szCs w:val="18"/>
                <w:lang w:eastAsia="en-US"/>
                <w14:ligatures w14:val="none"/>
              </w:rPr>
            </w:pPr>
          </w:p>
        </w:tc>
        <w:tc>
          <w:tcPr>
            <w:tcW w:w="516" w:type="pct"/>
            <w:vMerge/>
            <w:tcBorders>
              <w:top w:val="nil"/>
              <w:left w:val="single" w:sz="4" w:space="0" w:color="auto"/>
              <w:bottom w:val="single" w:sz="4" w:space="0" w:color="auto"/>
              <w:right w:val="single" w:sz="4" w:space="0" w:color="auto"/>
            </w:tcBorders>
            <w:vAlign w:val="center"/>
            <w:hideMark/>
          </w:tcPr>
          <w:p w14:paraId="6DE3DD97" w14:textId="77777777" w:rsidR="0017130A" w:rsidRPr="0017130A" w:rsidRDefault="0017130A" w:rsidP="0017130A">
            <w:pPr>
              <w:spacing w:after="0" w:line="240" w:lineRule="auto"/>
              <w:rPr>
                <w:rFonts w:ascii="Calibri" w:eastAsia="Times New Roman" w:hAnsi="Calibri" w:cs="Calibri"/>
                <w:color w:val="000000"/>
                <w:kern w:val="0"/>
                <w:sz w:val="18"/>
                <w:szCs w:val="18"/>
                <w:lang w:eastAsia="en-US"/>
                <w14:ligatures w14:val="none"/>
              </w:rPr>
            </w:pPr>
          </w:p>
        </w:tc>
        <w:tc>
          <w:tcPr>
            <w:tcW w:w="1771" w:type="pct"/>
            <w:vMerge/>
            <w:tcBorders>
              <w:top w:val="nil"/>
              <w:left w:val="single" w:sz="4" w:space="0" w:color="auto"/>
              <w:bottom w:val="single" w:sz="4" w:space="0" w:color="000000"/>
              <w:right w:val="single" w:sz="4" w:space="0" w:color="auto"/>
            </w:tcBorders>
            <w:vAlign w:val="center"/>
            <w:hideMark/>
          </w:tcPr>
          <w:p w14:paraId="59B8E3B0" w14:textId="77777777" w:rsidR="0017130A" w:rsidRPr="0017130A" w:rsidRDefault="0017130A" w:rsidP="0017130A">
            <w:pPr>
              <w:spacing w:after="0" w:line="240" w:lineRule="auto"/>
              <w:jc w:val="both"/>
              <w:rPr>
                <w:rFonts w:ascii="Calibri" w:eastAsia="Times New Roman" w:hAnsi="Calibri" w:cs="Calibri"/>
                <w:color w:val="000000"/>
                <w:kern w:val="0"/>
                <w:sz w:val="18"/>
                <w:szCs w:val="18"/>
                <w:lang w:eastAsia="en-US"/>
                <w14:ligatures w14:val="none"/>
              </w:rPr>
            </w:pPr>
          </w:p>
        </w:tc>
        <w:tc>
          <w:tcPr>
            <w:tcW w:w="1476" w:type="pct"/>
            <w:tcBorders>
              <w:top w:val="nil"/>
              <w:left w:val="nil"/>
              <w:bottom w:val="single" w:sz="4" w:space="0" w:color="auto"/>
              <w:right w:val="single" w:sz="4" w:space="0" w:color="auto"/>
            </w:tcBorders>
            <w:shd w:val="clear" w:color="000000" w:fill="FFFFFF"/>
            <w:vAlign w:val="center"/>
            <w:hideMark/>
          </w:tcPr>
          <w:p w14:paraId="2503BE44" w14:textId="77777777" w:rsidR="0017130A" w:rsidRPr="0017130A" w:rsidRDefault="0017130A" w:rsidP="0017130A">
            <w:pPr>
              <w:spacing w:after="0" w:line="240" w:lineRule="auto"/>
              <w:jc w:val="both"/>
              <w:rPr>
                <w:rFonts w:ascii="Calibri" w:eastAsia="Times New Roman" w:hAnsi="Calibri" w:cs="Calibri"/>
                <w:color w:val="000000"/>
                <w:kern w:val="0"/>
                <w:sz w:val="18"/>
                <w:szCs w:val="18"/>
                <w:lang w:eastAsia="en-US"/>
                <w14:ligatures w14:val="none"/>
              </w:rPr>
            </w:pPr>
            <w:r w:rsidRPr="0017130A">
              <w:rPr>
                <w:rFonts w:ascii="Calibri" w:eastAsia="Times New Roman" w:hAnsi="Calibri" w:cs="Calibri"/>
                <w:color w:val="000000"/>
                <w:kern w:val="0"/>
                <w:sz w:val="18"/>
                <w:szCs w:val="18"/>
                <w:lang w:eastAsia="en-US"/>
                <w14:ligatures w14:val="none"/>
              </w:rPr>
              <w:t>Assist the City during Applicant Briefings with FEMA and Cal OES, assisting with relationship development.</w:t>
            </w:r>
          </w:p>
        </w:tc>
        <w:tc>
          <w:tcPr>
            <w:tcW w:w="586" w:type="pct"/>
            <w:tcBorders>
              <w:top w:val="nil"/>
              <w:left w:val="nil"/>
              <w:bottom w:val="single" w:sz="4" w:space="0" w:color="auto"/>
              <w:right w:val="single" w:sz="4" w:space="0" w:color="auto"/>
            </w:tcBorders>
            <w:shd w:val="clear" w:color="000000" w:fill="FFFFFF"/>
            <w:noWrap/>
            <w:vAlign w:val="center"/>
            <w:hideMark/>
          </w:tcPr>
          <w:p w14:paraId="1BA6FCB0" w14:textId="77777777" w:rsidR="0017130A" w:rsidRPr="0017130A" w:rsidRDefault="0017130A" w:rsidP="0017130A">
            <w:pPr>
              <w:spacing w:after="0" w:line="240" w:lineRule="auto"/>
              <w:jc w:val="center"/>
              <w:rPr>
                <w:rFonts w:ascii="Calibri" w:eastAsia="Times New Roman" w:hAnsi="Calibri" w:cs="Calibri"/>
                <w:color w:val="000000"/>
                <w:kern w:val="0"/>
                <w:sz w:val="18"/>
                <w:szCs w:val="18"/>
                <w:lang w:eastAsia="en-US"/>
                <w14:ligatures w14:val="none"/>
              </w:rPr>
            </w:pPr>
            <w:r w:rsidRPr="0017130A">
              <w:rPr>
                <w:rFonts w:ascii="Calibri" w:eastAsia="Times New Roman" w:hAnsi="Calibri" w:cs="Calibri"/>
                <w:color w:val="000000"/>
                <w:kern w:val="0"/>
                <w:sz w:val="18"/>
                <w:szCs w:val="18"/>
                <w:lang w:eastAsia="en-US"/>
                <w14:ligatures w14:val="none"/>
              </w:rPr>
              <w:t>500.00</w:t>
            </w:r>
          </w:p>
        </w:tc>
      </w:tr>
      <w:tr w:rsidR="0017130A" w:rsidRPr="0017130A" w14:paraId="02084D10" w14:textId="77777777" w:rsidTr="00334BEF">
        <w:trPr>
          <w:trHeight w:val="645"/>
        </w:trPr>
        <w:tc>
          <w:tcPr>
            <w:tcW w:w="650" w:type="pct"/>
            <w:vMerge/>
            <w:tcBorders>
              <w:top w:val="nil"/>
              <w:left w:val="single" w:sz="4" w:space="0" w:color="auto"/>
              <w:bottom w:val="single" w:sz="4" w:space="0" w:color="auto"/>
              <w:right w:val="single" w:sz="4" w:space="0" w:color="auto"/>
            </w:tcBorders>
            <w:vAlign w:val="center"/>
            <w:hideMark/>
          </w:tcPr>
          <w:p w14:paraId="4B088BFC" w14:textId="77777777" w:rsidR="0017130A" w:rsidRPr="0017130A" w:rsidRDefault="0017130A" w:rsidP="0017130A">
            <w:pPr>
              <w:spacing w:after="0" w:line="240" w:lineRule="auto"/>
              <w:rPr>
                <w:rFonts w:ascii="Calibri" w:eastAsia="Times New Roman" w:hAnsi="Calibri" w:cs="Calibri"/>
                <w:color w:val="000000"/>
                <w:kern w:val="0"/>
                <w:sz w:val="18"/>
                <w:szCs w:val="18"/>
                <w:lang w:eastAsia="en-US"/>
                <w14:ligatures w14:val="none"/>
              </w:rPr>
            </w:pPr>
          </w:p>
        </w:tc>
        <w:tc>
          <w:tcPr>
            <w:tcW w:w="516" w:type="pct"/>
            <w:vMerge/>
            <w:tcBorders>
              <w:top w:val="nil"/>
              <w:left w:val="single" w:sz="4" w:space="0" w:color="auto"/>
              <w:bottom w:val="single" w:sz="4" w:space="0" w:color="auto"/>
              <w:right w:val="single" w:sz="4" w:space="0" w:color="auto"/>
            </w:tcBorders>
            <w:vAlign w:val="center"/>
            <w:hideMark/>
          </w:tcPr>
          <w:p w14:paraId="21EF2096" w14:textId="77777777" w:rsidR="0017130A" w:rsidRPr="0017130A" w:rsidRDefault="0017130A" w:rsidP="0017130A">
            <w:pPr>
              <w:spacing w:after="0" w:line="240" w:lineRule="auto"/>
              <w:rPr>
                <w:rFonts w:ascii="Calibri" w:eastAsia="Times New Roman" w:hAnsi="Calibri" w:cs="Calibri"/>
                <w:color w:val="000000"/>
                <w:kern w:val="0"/>
                <w:sz w:val="18"/>
                <w:szCs w:val="18"/>
                <w:lang w:eastAsia="en-US"/>
                <w14:ligatures w14:val="none"/>
              </w:rPr>
            </w:pPr>
          </w:p>
        </w:tc>
        <w:tc>
          <w:tcPr>
            <w:tcW w:w="1771" w:type="pct"/>
            <w:vMerge/>
            <w:tcBorders>
              <w:top w:val="nil"/>
              <w:left w:val="single" w:sz="4" w:space="0" w:color="auto"/>
              <w:bottom w:val="single" w:sz="4" w:space="0" w:color="000000"/>
              <w:right w:val="single" w:sz="4" w:space="0" w:color="auto"/>
            </w:tcBorders>
            <w:vAlign w:val="center"/>
            <w:hideMark/>
          </w:tcPr>
          <w:p w14:paraId="6DC1CC64" w14:textId="77777777" w:rsidR="0017130A" w:rsidRPr="0017130A" w:rsidRDefault="0017130A" w:rsidP="0017130A">
            <w:pPr>
              <w:spacing w:after="0" w:line="240" w:lineRule="auto"/>
              <w:jc w:val="both"/>
              <w:rPr>
                <w:rFonts w:ascii="Calibri" w:eastAsia="Times New Roman" w:hAnsi="Calibri" w:cs="Calibri"/>
                <w:color w:val="000000"/>
                <w:kern w:val="0"/>
                <w:sz w:val="18"/>
                <w:szCs w:val="18"/>
                <w:lang w:eastAsia="en-US"/>
                <w14:ligatures w14:val="none"/>
              </w:rPr>
            </w:pPr>
          </w:p>
        </w:tc>
        <w:tc>
          <w:tcPr>
            <w:tcW w:w="1476" w:type="pct"/>
            <w:tcBorders>
              <w:top w:val="nil"/>
              <w:left w:val="nil"/>
              <w:bottom w:val="single" w:sz="4" w:space="0" w:color="auto"/>
              <w:right w:val="single" w:sz="4" w:space="0" w:color="auto"/>
            </w:tcBorders>
            <w:shd w:val="clear" w:color="000000" w:fill="FFFFFF"/>
            <w:vAlign w:val="center"/>
            <w:hideMark/>
          </w:tcPr>
          <w:p w14:paraId="3ECB177B" w14:textId="77777777" w:rsidR="0017130A" w:rsidRPr="0017130A" w:rsidRDefault="0017130A" w:rsidP="0017130A">
            <w:pPr>
              <w:spacing w:after="0" w:line="240" w:lineRule="auto"/>
              <w:jc w:val="both"/>
              <w:rPr>
                <w:rFonts w:ascii="Calibri" w:eastAsia="Times New Roman" w:hAnsi="Calibri" w:cs="Calibri"/>
                <w:color w:val="000000"/>
                <w:kern w:val="0"/>
                <w:sz w:val="18"/>
                <w:szCs w:val="18"/>
                <w:lang w:eastAsia="en-US"/>
                <w14:ligatures w14:val="none"/>
              </w:rPr>
            </w:pPr>
            <w:r w:rsidRPr="0017130A">
              <w:rPr>
                <w:rFonts w:ascii="Calibri" w:eastAsia="Times New Roman" w:hAnsi="Calibri" w:cs="Calibri"/>
                <w:color w:val="000000"/>
                <w:kern w:val="0"/>
                <w:sz w:val="18"/>
                <w:szCs w:val="18"/>
                <w:lang w:eastAsia="en-US"/>
                <w14:ligatures w14:val="none"/>
              </w:rPr>
              <w:t xml:space="preserve">Contractor may be required to work remotely and/or at the </w:t>
            </w:r>
            <w:proofErr w:type="gramStart"/>
            <w:r w:rsidRPr="0017130A">
              <w:rPr>
                <w:rFonts w:ascii="Calibri" w:eastAsia="Times New Roman" w:hAnsi="Calibri" w:cs="Calibri"/>
                <w:color w:val="000000"/>
                <w:kern w:val="0"/>
                <w:sz w:val="18"/>
                <w:szCs w:val="18"/>
                <w:lang w:eastAsia="en-US"/>
                <w14:ligatures w14:val="none"/>
              </w:rPr>
              <w:t>City</w:t>
            </w:r>
            <w:proofErr w:type="gramEnd"/>
            <w:r w:rsidRPr="0017130A">
              <w:rPr>
                <w:rFonts w:ascii="Calibri" w:eastAsia="Times New Roman" w:hAnsi="Calibri" w:cs="Calibri"/>
                <w:color w:val="000000"/>
                <w:kern w:val="0"/>
                <w:sz w:val="18"/>
                <w:szCs w:val="18"/>
                <w:lang w:eastAsia="en-US"/>
                <w14:ligatures w14:val="none"/>
              </w:rPr>
              <w:t xml:space="preserve"> when needed.</w:t>
            </w:r>
          </w:p>
        </w:tc>
        <w:tc>
          <w:tcPr>
            <w:tcW w:w="586" w:type="pct"/>
            <w:tcBorders>
              <w:top w:val="nil"/>
              <w:left w:val="nil"/>
              <w:bottom w:val="single" w:sz="4" w:space="0" w:color="auto"/>
              <w:right w:val="single" w:sz="4" w:space="0" w:color="auto"/>
            </w:tcBorders>
            <w:shd w:val="clear" w:color="000000" w:fill="FFFFFF"/>
            <w:noWrap/>
            <w:vAlign w:val="center"/>
            <w:hideMark/>
          </w:tcPr>
          <w:p w14:paraId="1050ACF8" w14:textId="77777777" w:rsidR="0017130A" w:rsidRPr="0017130A" w:rsidRDefault="0017130A" w:rsidP="0017130A">
            <w:pPr>
              <w:spacing w:after="0" w:line="240" w:lineRule="auto"/>
              <w:jc w:val="center"/>
              <w:rPr>
                <w:rFonts w:ascii="Calibri" w:eastAsia="Times New Roman" w:hAnsi="Calibri" w:cs="Calibri"/>
                <w:color w:val="000000"/>
                <w:kern w:val="0"/>
                <w:sz w:val="18"/>
                <w:szCs w:val="18"/>
                <w:lang w:eastAsia="en-US"/>
                <w14:ligatures w14:val="none"/>
              </w:rPr>
            </w:pPr>
            <w:r w:rsidRPr="0017130A">
              <w:rPr>
                <w:rFonts w:ascii="Calibri" w:eastAsia="Times New Roman" w:hAnsi="Calibri" w:cs="Calibri"/>
                <w:color w:val="000000"/>
                <w:kern w:val="0"/>
                <w:sz w:val="18"/>
                <w:szCs w:val="18"/>
                <w:lang w:eastAsia="en-US"/>
                <w14:ligatures w14:val="none"/>
              </w:rPr>
              <w:t>300.00</w:t>
            </w:r>
          </w:p>
        </w:tc>
      </w:tr>
      <w:tr w:rsidR="0017130A" w:rsidRPr="0017130A" w14:paraId="32421BD5" w14:textId="77777777" w:rsidTr="00334BEF">
        <w:trPr>
          <w:trHeight w:val="420"/>
        </w:trPr>
        <w:tc>
          <w:tcPr>
            <w:tcW w:w="650" w:type="pct"/>
            <w:vMerge/>
            <w:tcBorders>
              <w:top w:val="nil"/>
              <w:left w:val="single" w:sz="4" w:space="0" w:color="auto"/>
              <w:bottom w:val="single" w:sz="4" w:space="0" w:color="auto"/>
              <w:right w:val="single" w:sz="4" w:space="0" w:color="auto"/>
            </w:tcBorders>
            <w:vAlign w:val="center"/>
            <w:hideMark/>
          </w:tcPr>
          <w:p w14:paraId="1380FD50" w14:textId="77777777" w:rsidR="0017130A" w:rsidRPr="0017130A" w:rsidRDefault="0017130A" w:rsidP="0017130A">
            <w:pPr>
              <w:spacing w:after="0" w:line="240" w:lineRule="auto"/>
              <w:rPr>
                <w:rFonts w:ascii="Calibri" w:eastAsia="Times New Roman" w:hAnsi="Calibri" w:cs="Calibri"/>
                <w:color w:val="000000"/>
                <w:kern w:val="0"/>
                <w:sz w:val="18"/>
                <w:szCs w:val="18"/>
                <w:lang w:eastAsia="en-US"/>
                <w14:ligatures w14:val="none"/>
              </w:rPr>
            </w:pPr>
          </w:p>
        </w:tc>
        <w:tc>
          <w:tcPr>
            <w:tcW w:w="516" w:type="pct"/>
            <w:vMerge/>
            <w:tcBorders>
              <w:top w:val="nil"/>
              <w:left w:val="single" w:sz="4" w:space="0" w:color="auto"/>
              <w:bottom w:val="single" w:sz="4" w:space="0" w:color="auto"/>
              <w:right w:val="single" w:sz="4" w:space="0" w:color="auto"/>
            </w:tcBorders>
            <w:vAlign w:val="center"/>
            <w:hideMark/>
          </w:tcPr>
          <w:p w14:paraId="568296C4" w14:textId="77777777" w:rsidR="0017130A" w:rsidRPr="0017130A" w:rsidRDefault="0017130A" w:rsidP="0017130A">
            <w:pPr>
              <w:spacing w:after="0" w:line="240" w:lineRule="auto"/>
              <w:rPr>
                <w:rFonts w:ascii="Calibri" w:eastAsia="Times New Roman" w:hAnsi="Calibri" w:cs="Calibri"/>
                <w:color w:val="000000"/>
                <w:kern w:val="0"/>
                <w:sz w:val="18"/>
                <w:szCs w:val="18"/>
                <w:lang w:eastAsia="en-US"/>
                <w14:ligatures w14:val="none"/>
              </w:rPr>
            </w:pPr>
          </w:p>
        </w:tc>
        <w:tc>
          <w:tcPr>
            <w:tcW w:w="1771" w:type="pct"/>
            <w:vMerge/>
            <w:tcBorders>
              <w:top w:val="nil"/>
              <w:left w:val="single" w:sz="4" w:space="0" w:color="auto"/>
              <w:bottom w:val="single" w:sz="4" w:space="0" w:color="000000"/>
              <w:right w:val="single" w:sz="4" w:space="0" w:color="auto"/>
            </w:tcBorders>
            <w:vAlign w:val="center"/>
            <w:hideMark/>
          </w:tcPr>
          <w:p w14:paraId="6ADED097" w14:textId="77777777" w:rsidR="0017130A" w:rsidRPr="0017130A" w:rsidRDefault="0017130A" w:rsidP="0017130A">
            <w:pPr>
              <w:spacing w:after="0" w:line="240" w:lineRule="auto"/>
              <w:jc w:val="both"/>
              <w:rPr>
                <w:rFonts w:ascii="Calibri" w:eastAsia="Times New Roman" w:hAnsi="Calibri" w:cs="Calibri"/>
                <w:color w:val="000000"/>
                <w:kern w:val="0"/>
                <w:sz w:val="18"/>
                <w:szCs w:val="18"/>
                <w:lang w:eastAsia="en-US"/>
                <w14:ligatures w14:val="none"/>
              </w:rPr>
            </w:pPr>
          </w:p>
        </w:tc>
        <w:tc>
          <w:tcPr>
            <w:tcW w:w="1476" w:type="pct"/>
            <w:tcBorders>
              <w:top w:val="nil"/>
              <w:left w:val="nil"/>
              <w:bottom w:val="single" w:sz="4" w:space="0" w:color="auto"/>
              <w:right w:val="single" w:sz="4" w:space="0" w:color="auto"/>
            </w:tcBorders>
            <w:shd w:val="clear" w:color="000000" w:fill="FFFFFF"/>
            <w:vAlign w:val="center"/>
            <w:hideMark/>
          </w:tcPr>
          <w:p w14:paraId="00F52692" w14:textId="77777777" w:rsidR="0017130A" w:rsidRPr="0017130A" w:rsidRDefault="0017130A" w:rsidP="0017130A">
            <w:pPr>
              <w:spacing w:after="0" w:line="240" w:lineRule="auto"/>
              <w:jc w:val="both"/>
              <w:rPr>
                <w:rFonts w:ascii="Calibri" w:eastAsia="Times New Roman" w:hAnsi="Calibri" w:cs="Calibri"/>
                <w:color w:val="000000"/>
                <w:kern w:val="0"/>
                <w:sz w:val="18"/>
                <w:szCs w:val="18"/>
                <w:lang w:eastAsia="en-US"/>
                <w14:ligatures w14:val="none"/>
              </w:rPr>
            </w:pPr>
            <w:r w:rsidRPr="0017130A">
              <w:rPr>
                <w:rFonts w:ascii="Calibri" w:eastAsia="Times New Roman" w:hAnsi="Calibri" w:cs="Calibri"/>
                <w:color w:val="000000"/>
                <w:kern w:val="0"/>
                <w:sz w:val="18"/>
                <w:szCs w:val="18"/>
                <w:lang w:eastAsia="en-US"/>
                <w14:ligatures w14:val="none"/>
              </w:rPr>
              <w:t>Provide written monthly status report on all active disasters.</w:t>
            </w:r>
          </w:p>
        </w:tc>
        <w:tc>
          <w:tcPr>
            <w:tcW w:w="586" w:type="pct"/>
            <w:tcBorders>
              <w:top w:val="nil"/>
              <w:left w:val="nil"/>
              <w:bottom w:val="single" w:sz="4" w:space="0" w:color="auto"/>
              <w:right w:val="single" w:sz="4" w:space="0" w:color="auto"/>
            </w:tcBorders>
            <w:shd w:val="clear" w:color="000000" w:fill="FFFFFF"/>
            <w:noWrap/>
            <w:vAlign w:val="center"/>
            <w:hideMark/>
          </w:tcPr>
          <w:p w14:paraId="57D5704D" w14:textId="77777777" w:rsidR="0017130A" w:rsidRPr="0017130A" w:rsidRDefault="0017130A" w:rsidP="0017130A">
            <w:pPr>
              <w:spacing w:after="0" w:line="240" w:lineRule="auto"/>
              <w:jc w:val="center"/>
              <w:rPr>
                <w:rFonts w:ascii="Calibri" w:eastAsia="Times New Roman" w:hAnsi="Calibri" w:cs="Calibri"/>
                <w:color w:val="000000"/>
                <w:kern w:val="0"/>
                <w:sz w:val="18"/>
                <w:szCs w:val="18"/>
                <w:lang w:eastAsia="en-US"/>
                <w14:ligatures w14:val="none"/>
              </w:rPr>
            </w:pPr>
            <w:r w:rsidRPr="0017130A">
              <w:rPr>
                <w:rFonts w:ascii="Calibri" w:eastAsia="Times New Roman" w:hAnsi="Calibri" w:cs="Calibri"/>
                <w:color w:val="000000"/>
                <w:kern w:val="0"/>
                <w:sz w:val="18"/>
                <w:szCs w:val="18"/>
                <w:lang w:eastAsia="en-US"/>
                <w14:ligatures w14:val="none"/>
              </w:rPr>
              <w:t>300.00</w:t>
            </w:r>
          </w:p>
        </w:tc>
      </w:tr>
      <w:tr w:rsidR="0017130A" w:rsidRPr="0017130A" w14:paraId="063A44C6" w14:textId="77777777" w:rsidTr="00334BEF">
        <w:trPr>
          <w:trHeight w:val="735"/>
        </w:trPr>
        <w:tc>
          <w:tcPr>
            <w:tcW w:w="650" w:type="pct"/>
            <w:vMerge w:val="restart"/>
            <w:tcBorders>
              <w:top w:val="nil"/>
              <w:left w:val="single" w:sz="4" w:space="0" w:color="auto"/>
              <w:bottom w:val="single" w:sz="4" w:space="0" w:color="auto"/>
              <w:right w:val="single" w:sz="4" w:space="0" w:color="auto"/>
            </w:tcBorders>
            <w:shd w:val="clear" w:color="000000" w:fill="FFFFFF"/>
            <w:noWrap/>
            <w:vAlign w:val="center"/>
            <w:hideMark/>
          </w:tcPr>
          <w:p w14:paraId="2D3281DD" w14:textId="77777777" w:rsidR="0017130A" w:rsidRPr="0017130A" w:rsidRDefault="0017130A" w:rsidP="0017130A">
            <w:pPr>
              <w:spacing w:after="0" w:line="240" w:lineRule="auto"/>
              <w:jc w:val="center"/>
              <w:rPr>
                <w:rFonts w:ascii="Calibri" w:eastAsia="Times New Roman" w:hAnsi="Calibri" w:cs="Calibri"/>
                <w:color w:val="000000"/>
                <w:kern w:val="0"/>
                <w:sz w:val="18"/>
                <w:szCs w:val="18"/>
                <w:lang w:eastAsia="en-US"/>
                <w14:ligatures w14:val="none"/>
              </w:rPr>
            </w:pPr>
            <w:r w:rsidRPr="0017130A">
              <w:rPr>
                <w:rFonts w:ascii="Calibri" w:eastAsia="Times New Roman" w:hAnsi="Calibri" w:cs="Calibri"/>
                <w:color w:val="000000"/>
                <w:kern w:val="0"/>
                <w:sz w:val="18"/>
                <w:szCs w:val="18"/>
                <w:lang w:eastAsia="en-US"/>
                <w14:ligatures w14:val="none"/>
              </w:rPr>
              <w:t>Jon Berquist</w:t>
            </w:r>
          </w:p>
        </w:tc>
        <w:tc>
          <w:tcPr>
            <w:tcW w:w="516" w:type="pct"/>
            <w:vMerge w:val="restart"/>
            <w:tcBorders>
              <w:top w:val="nil"/>
              <w:left w:val="single" w:sz="4" w:space="0" w:color="auto"/>
              <w:bottom w:val="single" w:sz="4" w:space="0" w:color="auto"/>
              <w:right w:val="single" w:sz="4" w:space="0" w:color="auto"/>
            </w:tcBorders>
            <w:shd w:val="clear" w:color="000000" w:fill="FFFFFF"/>
            <w:vAlign w:val="center"/>
            <w:hideMark/>
          </w:tcPr>
          <w:p w14:paraId="05ACB9B4" w14:textId="77777777" w:rsidR="0017130A" w:rsidRPr="0017130A" w:rsidRDefault="0017130A" w:rsidP="0017130A">
            <w:pPr>
              <w:spacing w:after="0" w:line="240" w:lineRule="auto"/>
              <w:rPr>
                <w:rFonts w:ascii="Calibri" w:eastAsia="Times New Roman" w:hAnsi="Calibri" w:cs="Calibri"/>
                <w:color w:val="000000"/>
                <w:kern w:val="0"/>
                <w:sz w:val="18"/>
                <w:szCs w:val="18"/>
                <w:lang w:eastAsia="en-US"/>
                <w14:ligatures w14:val="none"/>
              </w:rPr>
            </w:pPr>
            <w:r w:rsidRPr="0017130A">
              <w:rPr>
                <w:rFonts w:ascii="Calibri" w:eastAsia="Times New Roman" w:hAnsi="Calibri" w:cs="Calibri"/>
                <w:color w:val="000000"/>
                <w:kern w:val="0"/>
                <w:sz w:val="18"/>
                <w:szCs w:val="18"/>
                <w:lang w:eastAsia="en-US"/>
                <w14:ligatures w14:val="none"/>
              </w:rPr>
              <w:t>Lead DR Analyst</w:t>
            </w:r>
          </w:p>
        </w:tc>
        <w:tc>
          <w:tcPr>
            <w:tcW w:w="1771" w:type="pct"/>
            <w:vMerge w:val="restart"/>
            <w:tcBorders>
              <w:top w:val="nil"/>
              <w:left w:val="single" w:sz="4" w:space="0" w:color="auto"/>
              <w:bottom w:val="single" w:sz="4" w:space="0" w:color="000000"/>
              <w:right w:val="single" w:sz="4" w:space="0" w:color="auto"/>
            </w:tcBorders>
            <w:shd w:val="clear" w:color="000000" w:fill="FFFFFF"/>
            <w:vAlign w:val="center"/>
            <w:hideMark/>
          </w:tcPr>
          <w:p w14:paraId="4E5CEDA1" w14:textId="77777777" w:rsidR="0017130A" w:rsidRPr="0017130A" w:rsidRDefault="0017130A" w:rsidP="0017130A">
            <w:pPr>
              <w:spacing w:after="0" w:line="240" w:lineRule="auto"/>
              <w:jc w:val="both"/>
              <w:rPr>
                <w:rFonts w:ascii="Calibri" w:eastAsia="Times New Roman" w:hAnsi="Calibri" w:cs="Calibri"/>
                <w:color w:val="000000"/>
                <w:kern w:val="0"/>
                <w:sz w:val="18"/>
                <w:szCs w:val="18"/>
                <w:lang w:eastAsia="en-US"/>
                <w14:ligatures w14:val="none"/>
              </w:rPr>
            </w:pPr>
            <w:r w:rsidRPr="0017130A">
              <w:rPr>
                <w:rFonts w:ascii="Calibri" w:eastAsia="Times New Roman" w:hAnsi="Calibri" w:cs="Calibri"/>
                <w:color w:val="000000"/>
                <w:kern w:val="0"/>
                <w:sz w:val="18"/>
                <w:szCs w:val="18"/>
                <w:lang w:eastAsia="en-US"/>
                <w14:ligatures w14:val="none"/>
              </w:rPr>
              <w:t>Jon Berquist, as the Disaster Recovery SME, will ensure strict compliance with federal documentation standards necessary for disaster management. He will maintain critical documentation such as ICS Activity Logs and sign-in sheets. His role includes assisting in the creation and review of FEMA project worksheets, ensuring they meet compliance standards and are effective for securing federal funds. Jon will also oversee the compilation and organization of all project documentation to ensure readiness for audits and retain essential records in electronic format.</w:t>
            </w:r>
          </w:p>
        </w:tc>
        <w:tc>
          <w:tcPr>
            <w:tcW w:w="1476" w:type="pct"/>
            <w:tcBorders>
              <w:top w:val="nil"/>
              <w:left w:val="nil"/>
              <w:bottom w:val="single" w:sz="4" w:space="0" w:color="auto"/>
              <w:right w:val="single" w:sz="4" w:space="0" w:color="auto"/>
            </w:tcBorders>
            <w:shd w:val="clear" w:color="000000" w:fill="FFFFFF"/>
            <w:vAlign w:val="center"/>
            <w:hideMark/>
          </w:tcPr>
          <w:p w14:paraId="5E151F04" w14:textId="77777777" w:rsidR="0017130A" w:rsidRPr="0017130A" w:rsidRDefault="0017130A" w:rsidP="0017130A">
            <w:pPr>
              <w:spacing w:after="0" w:line="240" w:lineRule="auto"/>
              <w:jc w:val="both"/>
              <w:rPr>
                <w:rFonts w:ascii="Calibri" w:eastAsia="Times New Roman" w:hAnsi="Calibri" w:cs="Calibri"/>
                <w:color w:val="000000"/>
                <w:kern w:val="0"/>
                <w:sz w:val="18"/>
                <w:szCs w:val="18"/>
                <w:lang w:eastAsia="en-US"/>
                <w14:ligatures w14:val="none"/>
              </w:rPr>
            </w:pPr>
            <w:r w:rsidRPr="0017130A">
              <w:rPr>
                <w:rFonts w:ascii="Calibri" w:eastAsia="Times New Roman" w:hAnsi="Calibri" w:cs="Calibri"/>
                <w:color w:val="000000"/>
                <w:kern w:val="0"/>
                <w:sz w:val="18"/>
                <w:szCs w:val="18"/>
                <w:lang w:eastAsia="en-US"/>
                <w14:ligatures w14:val="none"/>
              </w:rPr>
              <w:t>Ensure all proper documentation including (ICS Activity Log 214’s, ICS 213’s and sign-in sheets, etc.) have been completed.</w:t>
            </w:r>
          </w:p>
        </w:tc>
        <w:tc>
          <w:tcPr>
            <w:tcW w:w="586" w:type="pct"/>
            <w:tcBorders>
              <w:top w:val="nil"/>
              <w:left w:val="nil"/>
              <w:bottom w:val="single" w:sz="4" w:space="0" w:color="auto"/>
              <w:right w:val="single" w:sz="4" w:space="0" w:color="auto"/>
            </w:tcBorders>
            <w:shd w:val="clear" w:color="000000" w:fill="FFFFFF"/>
            <w:noWrap/>
            <w:vAlign w:val="center"/>
            <w:hideMark/>
          </w:tcPr>
          <w:p w14:paraId="6B53BB03" w14:textId="77777777" w:rsidR="0017130A" w:rsidRPr="0017130A" w:rsidRDefault="0017130A" w:rsidP="0017130A">
            <w:pPr>
              <w:spacing w:after="0" w:line="240" w:lineRule="auto"/>
              <w:jc w:val="center"/>
              <w:rPr>
                <w:rFonts w:ascii="Calibri" w:eastAsia="Times New Roman" w:hAnsi="Calibri" w:cs="Calibri"/>
                <w:color w:val="000000"/>
                <w:kern w:val="0"/>
                <w:sz w:val="18"/>
                <w:szCs w:val="18"/>
                <w:lang w:eastAsia="en-US"/>
                <w14:ligatures w14:val="none"/>
              </w:rPr>
            </w:pPr>
            <w:r w:rsidRPr="0017130A">
              <w:rPr>
                <w:rFonts w:ascii="Calibri" w:eastAsia="Times New Roman" w:hAnsi="Calibri" w:cs="Calibri"/>
                <w:color w:val="000000"/>
                <w:kern w:val="0"/>
                <w:sz w:val="18"/>
                <w:szCs w:val="18"/>
                <w:lang w:eastAsia="en-US"/>
                <w14:ligatures w14:val="none"/>
              </w:rPr>
              <w:t>10.00</w:t>
            </w:r>
          </w:p>
        </w:tc>
      </w:tr>
      <w:tr w:rsidR="0017130A" w:rsidRPr="0017130A" w14:paraId="66D6D76F" w14:textId="77777777" w:rsidTr="00334BEF">
        <w:trPr>
          <w:trHeight w:val="765"/>
        </w:trPr>
        <w:tc>
          <w:tcPr>
            <w:tcW w:w="650" w:type="pct"/>
            <w:vMerge/>
            <w:tcBorders>
              <w:top w:val="nil"/>
              <w:left w:val="single" w:sz="4" w:space="0" w:color="auto"/>
              <w:bottom w:val="single" w:sz="4" w:space="0" w:color="auto"/>
              <w:right w:val="single" w:sz="4" w:space="0" w:color="auto"/>
            </w:tcBorders>
            <w:vAlign w:val="center"/>
            <w:hideMark/>
          </w:tcPr>
          <w:p w14:paraId="046D1BF4" w14:textId="77777777" w:rsidR="0017130A" w:rsidRPr="0017130A" w:rsidRDefault="0017130A" w:rsidP="0017130A">
            <w:pPr>
              <w:spacing w:after="0" w:line="240" w:lineRule="auto"/>
              <w:rPr>
                <w:rFonts w:ascii="Calibri" w:eastAsia="Times New Roman" w:hAnsi="Calibri" w:cs="Calibri"/>
                <w:color w:val="000000"/>
                <w:kern w:val="0"/>
                <w:sz w:val="18"/>
                <w:szCs w:val="18"/>
                <w:lang w:eastAsia="en-US"/>
                <w14:ligatures w14:val="none"/>
              </w:rPr>
            </w:pPr>
          </w:p>
        </w:tc>
        <w:tc>
          <w:tcPr>
            <w:tcW w:w="516" w:type="pct"/>
            <w:vMerge/>
            <w:tcBorders>
              <w:top w:val="nil"/>
              <w:left w:val="single" w:sz="4" w:space="0" w:color="auto"/>
              <w:bottom w:val="single" w:sz="4" w:space="0" w:color="auto"/>
              <w:right w:val="single" w:sz="4" w:space="0" w:color="auto"/>
            </w:tcBorders>
            <w:vAlign w:val="center"/>
            <w:hideMark/>
          </w:tcPr>
          <w:p w14:paraId="68D5FFB5" w14:textId="77777777" w:rsidR="0017130A" w:rsidRPr="0017130A" w:rsidRDefault="0017130A" w:rsidP="0017130A">
            <w:pPr>
              <w:spacing w:after="0" w:line="240" w:lineRule="auto"/>
              <w:rPr>
                <w:rFonts w:ascii="Calibri" w:eastAsia="Times New Roman" w:hAnsi="Calibri" w:cs="Calibri"/>
                <w:color w:val="000000"/>
                <w:kern w:val="0"/>
                <w:sz w:val="18"/>
                <w:szCs w:val="18"/>
                <w:lang w:eastAsia="en-US"/>
                <w14:ligatures w14:val="none"/>
              </w:rPr>
            </w:pPr>
          </w:p>
        </w:tc>
        <w:tc>
          <w:tcPr>
            <w:tcW w:w="1771" w:type="pct"/>
            <w:vMerge/>
            <w:tcBorders>
              <w:top w:val="nil"/>
              <w:left w:val="single" w:sz="4" w:space="0" w:color="auto"/>
              <w:bottom w:val="single" w:sz="4" w:space="0" w:color="000000"/>
              <w:right w:val="single" w:sz="4" w:space="0" w:color="auto"/>
            </w:tcBorders>
            <w:vAlign w:val="center"/>
            <w:hideMark/>
          </w:tcPr>
          <w:p w14:paraId="74BFB910" w14:textId="77777777" w:rsidR="0017130A" w:rsidRPr="0017130A" w:rsidRDefault="0017130A" w:rsidP="0017130A">
            <w:pPr>
              <w:spacing w:after="0" w:line="240" w:lineRule="auto"/>
              <w:jc w:val="both"/>
              <w:rPr>
                <w:rFonts w:ascii="Calibri" w:eastAsia="Times New Roman" w:hAnsi="Calibri" w:cs="Calibri"/>
                <w:color w:val="000000"/>
                <w:kern w:val="0"/>
                <w:sz w:val="18"/>
                <w:szCs w:val="18"/>
                <w:lang w:eastAsia="en-US"/>
                <w14:ligatures w14:val="none"/>
              </w:rPr>
            </w:pPr>
          </w:p>
        </w:tc>
        <w:tc>
          <w:tcPr>
            <w:tcW w:w="1476" w:type="pct"/>
            <w:tcBorders>
              <w:top w:val="nil"/>
              <w:left w:val="nil"/>
              <w:bottom w:val="single" w:sz="4" w:space="0" w:color="auto"/>
              <w:right w:val="single" w:sz="4" w:space="0" w:color="auto"/>
            </w:tcBorders>
            <w:shd w:val="clear" w:color="000000" w:fill="FFFFFF"/>
            <w:vAlign w:val="center"/>
            <w:hideMark/>
          </w:tcPr>
          <w:p w14:paraId="7A2B93BE" w14:textId="77777777" w:rsidR="0017130A" w:rsidRPr="0017130A" w:rsidRDefault="0017130A" w:rsidP="0017130A">
            <w:pPr>
              <w:spacing w:after="0" w:line="240" w:lineRule="auto"/>
              <w:jc w:val="both"/>
              <w:rPr>
                <w:rFonts w:ascii="Calibri" w:eastAsia="Times New Roman" w:hAnsi="Calibri" w:cs="Calibri"/>
                <w:color w:val="000000"/>
                <w:kern w:val="0"/>
                <w:sz w:val="18"/>
                <w:szCs w:val="18"/>
                <w:lang w:eastAsia="en-US"/>
                <w14:ligatures w14:val="none"/>
              </w:rPr>
            </w:pPr>
            <w:r w:rsidRPr="0017130A">
              <w:rPr>
                <w:rFonts w:ascii="Calibri" w:eastAsia="Times New Roman" w:hAnsi="Calibri" w:cs="Calibri"/>
                <w:color w:val="000000"/>
                <w:kern w:val="0"/>
                <w:sz w:val="18"/>
                <w:szCs w:val="18"/>
                <w:lang w:eastAsia="en-US"/>
                <w14:ligatures w14:val="none"/>
              </w:rPr>
              <w:t>Assist the City in the creation of project worksheets required by FEMA and/or Cal OES, collect and review contracts for FEMA and/or Cal OES compliance.</w:t>
            </w:r>
          </w:p>
        </w:tc>
        <w:tc>
          <w:tcPr>
            <w:tcW w:w="586" w:type="pct"/>
            <w:tcBorders>
              <w:top w:val="nil"/>
              <w:left w:val="nil"/>
              <w:bottom w:val="single" w:sz="4" w:space="0" w:color="auto"/>
              <w:right w:val="single" w:sz="4" w:space="0" w:color="auto"/>
            </w:tcBorders>
            <w:shd w:val="clear" w:color="000000" w:fill="FFFFFF"/>
            <w:noWrap/>
            <w:vAlign w:val="center"/>
            <w:hideMark/>
          </w:tcPr>
          <w:p w14:paraId="74CFE6D1" w14:textId="77777777" w:rsidR="0017130A" w:rsidRPr="0017130A" w:rsidRDefault="0017130A" w:rsidP="0017130A">
            <w:pPr>
              <w:spacing w:after="0" w:line="240" w:lineRule="auto"/>
              <w:jc w:val="center"/>
              <w:rPr>
                <w:rFonts w:ascii="Calibri" w:eastAsia="Times New Roman" w:hAnsi="Calibri" w:cs="Calibri"/>
                <w:color w:val="000000"/>
                <w:kern w:val="0"/>
                <w:sz w:val="18"/>
                <w:szCs w:val="18"/>
                <w:lang w:eastAsia="en-US"/>
                <w14:ligatures w14:val="none"/>
              </w:rPr>
            </w:pPr>
            <w:r w:rsidRPr="0017130A">
              <w:rPr>
                <w:rFonts w:ascii="Calibri" w:eastAsia="Times New Roman" w:hAnsi="Calibri" w:cs="Calibri"/>
                <w:color w:val="000000"/>
                <w:kern w:val="0"/>
                <w:sz w:val="18"/>
                <w:szCs w:val="18"/>
                <w:lang w:eastAsia="en-US"/>
                <w14:ligatures w14:val="none"/>
              </w:rPr>
              <w:t>10.00</w:t>
            </w:r>
          </w:p>
        </w:tc>
      </w:tr>
      <w:tr w:rsidR="0017130A" w:rsidRPr="0017130A" w14:paraId="0D0DEC76" w14:textId="77777777" w:rsidTr="00334BEF">
        <w:trPr>
          <w:trHeight w:val="765"/>
        </w:trPr>
        <w:tc>
          <w:tcPr>
            <w:tcW w:w="650" w:type="pct"/>
            <w:vMerge/>
            <w:tcBorders>
              <w:top w:val="nil"/>
              <w:left w:val="single" w:sz="4" w:space="0" w:color="auto"/>
              <w:bottom w:val="single" w:sz="4" w:space="0" w:color="auto"/>
              <w:right w:val="single" w:sz="4" w:space="0" w:color="auto"/>
            </w:tcBorders>
            <w:vAlign w:val="center"/>
            <w:hideMark/>
          </w:tcPr>
          <w:p w14:paraId="5B13B2BC" w14:textId="77777777" w:rsidR="0017130A" w:rsidRPr="0017130A" w:rsidRDefault="0017130A" w:rsidP="0017130A">
            <w:pPr>
              <w:spacing w:after="0" w:line="240" w:lineRule="auto"/>
              <w:rPr>
                <w:rFonts w:ascii="Calibri" w:eastAsia="Times New Roman" w:hAnsi="Calibri" w:cs="Calibri"/>
                <w:color w:val="000000"/>
                <w:kern w:val="0"/>
                <w:sz w:val="18"/>
                <w:szCs w:val="18"/>
                <w:lang w:eastAsia="en-US"/>
                <w14:ligatures w14:val="none"/>
              </w:rPr>
            </w:pPr>
          </w:p>
        </w:tc>
        <w:tc>
          <w:tcPr>
            <w:tcW w:w="516" w:type="pct"/>
            <w:vMerge/>
            <w:tcBorders>
              <w:top w:val="nil"/>
              <w:left w:val="single" w:sz="4" w:space="0" w:color="auto"/>
              <w:bottom w:val="single" w:sz="4" w:space="0" w:color="auto"/>
              <w:right w:val="single" w:sz="4" w:space="0" w:color="auto"/>
            </w:tcBorders>
            <w:vAlign w:val="center"/>
            <w:hideMark/>
          </w:tcPr>
          <w:p w14:paraId="1DBCC857" w14:textId="77777777" w:rsidR="0017130A" w:rsidRPr="0017130A" w:rsidRDefault="0017130A" w:rsidP="0017130A">
            <w:pPr>
              <w:spacing w:after="0" w:line="240" w:lineRule="auto"/>
              <w:rPr>
                <w:rFonts w:ascii="Calibri" w:eastAsia="Times New Roman" w:hAnsi="Calibri" w:cs="Calibri"/>
                <w:color w:val="000000"/>
                <w:kern w:val="0"/>
                <w:sz w:val="18"/>
                <w:szCs w:val="18"/>
                <w:lang w:eastAsia="en-US"/>
                <w14:ligatures w14:val="none"/>
              </w:rPr>
            </w:pPr>
          </w:p>
        </w:tc>
        <w:tc>
          <w:tcPr>
            <w:tcW w:w="1771" w:type="pct"/>
            <w:vMerge/>
            <w:tcBorders>
              <w:top w:val="nil"/>
              <w:left w:val="single" w:sz="4" w:space="0" w:color="auto"/>
              <w:bottom w:val="single" w:sz="4" w:space="0" w:color="000000"/>
              <w:right w:val="single" w:sz="4" w:space="0" w:color="auto"/>
            </w:tcBorders>
            <w:vAlign w:val="center"/>
            <w:hideMark/>
          </w:tcPr>
          <w:p w14:paraId="6E5E769D" w14:textId="77777777" w:rsidR="0017130A" w:rsidRPr="0017130A" w:rsidRDefault="0017130A" w:rsidP="0017130A">
            <w:pPr>
              <w:spacing w:after="0" w:line="240" w:lineRule="auto"/>
              <w:jc w:val="both"/>
              <w:rPr>
                <w:rFonts w:ascii="Calibri" w:eastAsia="Times New Roman" w:hAnsi="Calibri" w:cs="Calibri"/>
                <w:color w:val="000000"/>
                <w:kern w:val="0"/>
                <w:sz w:val="18"/>
                <w:szCs w:val="18"/>
                <w:lang w:eastAsia="en-US"/>
                <w14:ligatures w14:val="none"/>
              </w:rPr>
            </w:pPr>
          </w:p>
        </w:tc>
        <w:tc>
          <w:tcPr>
            <w:tcW w:w="1476" w:type="pct"/>
            <w:tcBorders>
              <w:top w:val="nil"/>
              <w:left w:val="nil"/>
              <w:bottom w:val="single" w:sz="4" w:space="0" w:color="auto"/>
              <w:right w:val="single" w:sz="4" w:space="0" w:color="auto"/>
            </w:tcBorders>
            <w:shd w:val="clear" w:color="000000" w:fill="FFFFFF"/>
            <w:vAlign w:val="center"/>
            <w:hideMark/>
          </w:tcPr>
          <w:p w14:paraId="38F94A0A" w14:textId="77777777" w:rsidR="0017130A" w:rsidRPr="0017130A" w:rsidRDefault="0017130A" w:rsidP="0017130A">
            <w:pPr>
              <w:spacing w:after="0" w:line="240" w:lineRule="auto"/>
              <w:jc w:val="both"/>
              <w:rPr>
                <w:rFonts w:ascii="Calibri" w:eastAsia="Times New Roman" w:hAnsi="Calibri" w:cs="Calibri"/>
                <w:color w:val="000000"/>
                <w:kern w:val="0"/>
                <w:sz w:val="18"/>
                <w:szCs w:val="18"/>
                <w:lang w:eastAsia="en-US"/>
                <w14:ligatures w14:val="none"/>
              </w:rPr>
            </w:pPr>
            <w:r w:rsidRPr="0017130A">
              <w:rPr>
                <w:rFonts w:ascii="Calibri" w:eastAsia="Times New Roman" w:hAnsi="Calibri" w:cs="Calibri"/>
                <w:color w:val="000000"/>
                <w:kern w:val="0"/>
                <w:sz w:val="18"/>
                <w:szCs w:val="18"/>
                <w:lang w:eastAsia="en-US"/>
                <w14:ligatures w14:val="none"/>
              </w:rPr>
              <w:t>Ensure that project completion includes an organized compilation of documentation in electronic format for audit purposes and document retention requirements.</w:t>
            </w:r>
          </w:p>
        </w:tc>
        <w:tc>
          <w:tcPr>
            <w:tcW w:w="586" w:type="pct"/>
            <w:tcBorders>
              <w:top w:val="nil"/>
              <w:left w:val="nil"/>
              <w:bottom w:val="single" w:sz="4" w:space="0" w:color="auto"/>
              <w:right w:val="single" w:sz="4" w:space="0" w:color="auto"/>
            </w:tcBorders>
            <w:shd w:val="clear" w:color="000000" w:fill="FFFFFF"/>
            <w:noWrap/>
            <w:vAlign w:val="center"/>
            <w:hideMark/>
          </w:tcPr>
          <w:p w14:paraId="4E9A35C7" w14:textId="77777777" w:rsidR="0017130A" w:rsidRPr="0017130A" w:rsidRDefault="0017130A" w:rsidP="0017130A">
            <w:pPr>
              <w:spacing w:after="0" w:line="240" w:lineRule="auto"/>
              <w:jc w:val="center"/>
              <w:rPr>
                <w:rFonts w:ascii="Calibri" w:eastAsia="Times New Roman" w:hAnsi="Calibri" w:cs="Calibri"/>
                <w:color w:val="000000"/>
                <w:kern w:val="0"/>
                <w:sz w:val="18"/>
                <w:szCs w:val="18"/>
                <w:lang w:eastAsia="en-US"/>
                <w14:ligatures w14:val="none"/>
              </w:rPr>
            </w:pPr>
            <w:r w:rsidRPr="0017130A">
              <w:rPr>
                <w:rFonts w:ascii="Calibri" w:eastAsia="Times New Roman" w:hAnsi="Calibri" w:cs="Calibri"/>
                <w:color w:val="000000"/>
                <w:kern w:val="0"/>
                <w:sz w:val="18"/>
                <w:szCs w:val="18"/>
                <w:lang w:eastAsia="en-US"/>
                <w14:ligatures w14:val="none"/>
              </w:rPr>
              <w:t>10.00</w:t>
            </w:r>
          </w:p>
        </w:tc>
      </w:tr>
      <w:tr w:rsidR="0017130A" w:rsidRPr="0017130A" w14:paraId="39CA0F2D" w14:textId="77777777" w:rsidTr="00334BEF">
        <w:trPr>
          <w:trHeight w:val="720"/>
        </w:trPr>
        <w:tc>
          <w:tcPr>
            <w:tcW w:w="650" w:type="pct"/>
            <w:vMerge w:val="restart"/>
            <w:tcBorders>
              <w:top w:val="nil"/>
              <w:left w:val="single" w:sz="4" w:space="0" w:color="auto"/>
              <w:bottom w:val="single" w:sz="4" w:space="0" w:color="auto"/>
              <w:right w:val="single" w:sz="4" w:space="0" w:color="auto"/>
            </w:tcBorders>
            <w:shd w:val="clear" w:color="000000" w:fill="FFFFFF"/>
            <w:noWrap/>
            <w:vAlign w:val="center"/>
            <w:hideMark/>
          </w:tcPr>
          <w:p w14:paraId="6A35242F" w14:textId="77777777" w:rsidR="0017130A" w:rsidRPr="0017130A" w:rsidRDefault="0017130A" w:rsidP="0017130A">
            <w:pPr>
              <w:spacing w:after="0" w:line="240" w:lineRule="auto"/>
              <w:jc w:val="center"/>
              <w:rPr>
                <w:rFonts w:ascii="Calibri" w:eastAsia="Times New Roman" w:hAnsi="Calibri" w:cs="Calibri"/>
                <w:color w:val="000000"/>
                <w:kern w:val="0"/>
                <w:sz w:val="18"/>
                <w:szCs w:val="18"/>
                <w:lang w:eastAsia="en-US"/>
                <w14:ligatures w14:val="none"/>
              </w:rPr>
            </w:pPr>
            <w:r w:rsidRPr="0017130A">
              <w:rPr>
                <w:rFonts w:ascii="Calibri" w:eastAsia="Times New Roman" w:hAnsi="Calibri" w:cs="Calibri"/>
                <w:color w:val="000000"/>
                <w:kern w:val="0"/>
                <w:sz w:val="18"/>
                <w:szCs w:val="18"/>
                <w:lang w:eastAsia="en-US"/>
                <w14:ligatures w14:val="none"/>
              </w:rPr>
              <w:t>Josh Milner</w:t>
            </w:r>
          </w:p>
        </w:tc>
        <w:tc>
          <w:tcPr>
            <w:tcW w:w="516" w:type="pct"/>
            <w:vMerge w:val="restart"/>
            <w:tcBorders>
              <w:top w:val="nil"/>
              <w:left w:val="single" w:sz="4" w:space="0" w:color="auto"/>
              <w:bottom w:val="single" w:sz="4" w:space="0" w:color="auto"/>
              <w:right w:val="single" w:sz="4" w:space="0" w:color="auto"/>
            </w:tcBorders>
            <w:shd w:val="clear" w:color="000000" w:fill="FFFFFF"/>
            <w:vAlign w:val="center"/>
            <w:hideMark/>
          </w:tcPr>
          <w:p w14:paraId="13BA1D8E" w14:textId="77777777" w:rsidR="0017130A" w:rsidRPr="0017130A" w:rsidRDefault="0017130A" w:rsidP="0017130A">
            <w:pPr>
              <w:spacing w:after="0" w:line="240" w:lineRule="auto"/>
              <w:rPr>
                <w:rFonts w:ascii="Calibri" w:eastAsia="Times New Roman" w:hAnsi="Calibri" w:cs="Calibri"/>
                <w:color w:val="000000"/>
                <w:kern w:val="0"/>
                <w:sz w:val="18"/>
                <w:szCs w:val="18"/>
                <w:lang w:eastAsia="en-US"/>
                <w14:ligatures w14:val="none"/>
              </w:rPr>
            </w:pPr>
            <w:r w:rsidRPr="0017130A">
              <w:rPr>
                <w:rFonts w:ascii="Calibri" w:eastAsia="Times New Roman" w:hAnsi="Calibri" w:cs="Calibri"/>
                <w:color w:val="000000"/>
                <w:kern w:val="0"/>
                <w:sz w:val="18"/>
                <w:szCs w:val="18"/>
                <w:lang w:eastAsia="en-US"/>
                <w14:ligatures w14:val="none"/>
              </w:rPr>
              <w:t>Debris Mgmt. Specialist</w:t>
            </w:r>
          </w:p>
        </w:tc>
        <w:tc>
          <w:tcPr>
            <w:tcW w:w="1771" w:type="pct"/>
            <w:vMerge w:val="restart"/>
            <w:tcBorders>
              <w:top w:val="nil"/>
              <w:left w:val="single" w:sz="4" w:space="0" w:color="auto"/>
              <w:bottom w:val="single" w:sz="4" w:space="0" w:color="000000"/>
              <w:right w:val="single" w:sz="4" w:space="0" w:color="auto"/>
            </w:tcBorders>
            <w:shd w:val="clear" w:color="000000" w:fill="FFFFFF"/>
            <w:vAlign w:val="center"/>
            <w:hideMark/>
          </w:tcPr>
          <w:p w14:paraId="660C9B70" w14:textId="77777777" w:rsidR="0017130A" w:rsidRPr="0017130A" w:rsidRDefault="0017130A" w:rsidP="0017130A">
            <w:pPr>
              <w:spacing w:after="0" w:line="240" w:lineRule="auto"/>
              <w:jc w:val="both"/>
              <w:rPr>
                <w:rFonts w:ascii="Calibri" w:eastAsia="Times New Roman" w:hAnsi="Calibri" w:cs="Calibri"/>
                <w:color w:val="000000"/>
                <w:kern w:val="0"/>
                <w:sz w:val="18"/>
                <w:szCs w:val="18"/>
                <w:lang w:eastAsia="en-US"/>
                <w14:ligatures w14:val="none"/>
              </w:rPr>
            </w:pPr>
            <w:r w:rsidRPr="0017130A">
              <w:rPr>
                <w:rFonts w:ascii="Calibri" w:eastAsia="Times New Roman" w:hAnsi="Calibri" w:cs="Calibri"/>
                <w:color w:val="000000"/>
                <w:kern w:val="0"/>
                <w:sz w:val="18"/>
                <w:szCs w:val="18"/>
                <w:lang w:eastAsia="en-US"/>
                <w14:ligatures w14:val="none"/>
              </w:rPr>
              <w:t>Josh Milner will provide specialized technical advisory services on debris removal, permanent repairs, and disaster recovery. He is responsible for making critical recommendations on cost-allowability based on the latest PAPPG guidelines and supplemental disaster-specific documentation. Additionally, Josh will manage the generation of time extension requests to FEMA and other Federal grants and conduct audits for missing documents, ensuring that the city has all necessary documentation to support disaster recovery efforts.</w:t>
            </w:r>
          </w:p>
        </w:tc>
        <w:tc>
          <w:tcPr>
            <w:tcW w:w="1476" w:type="pct"/>
            <w:tcBorders>
              <w:top w:val="nil"/>
              <w:left w:val="nil"/>
              <w:bottom w:val="single" w:sz="4" w:space="0" w:color="auto"/>
              <w:right w:val="single" w:sz="4" w:space="0" w:color="auto"/>
            </w:tcBorders>
            <w:shd w:val="clear" w:color="000000" w:fill="FFFFFF"/>
            <w:vAlign w:val="center"/>
            <w:hideMark/>
          </w:tcPr>
          <w:p w14:paraId="0CB40323" w14:textId="77777777" w:rsidR="0017130A" w:rsidRPr="0017130A" w:rsidRDefault="0017130A" w:rsidP="0017130A">
            <w:pPr>
              <w:spacing w:after="0" w:line="240" w:lineRule="auto"/>
              <w:jc w:val="both"/>
              <w:rPr>
                <w:rFonts w:ascii="Calibri" w:eastAsia="Times New Roman" w:hAnsi="Calibri" w:cs="Calibri"/>
                <w:color w:val="000000"/>
                <w:kern w:val="0"/>
                <w:sz w:val="18"/>
                <w:szCs w:val="18"/>
                <w:lang w:eastAsia="en-US"/>
                <w14:ligatures w14:val="none"/>
              </w:rPr>
            </w:pPr>
            <w:r w:rsidRPr="0017130A">
              <w:rPr>
                <w:rFonts w:ascii="Calibri" w:eastAsia="Times New Roman" w:hAnsi="Calibri" w:cs="Calibri"/>
                <w:color w:val="000000"/>
                <w:kern w:val="0"/>
                <w:sz w:val="18"/>
                <w:szCs w:val="18"/>
                <w:lang w:eastAsia="en-US"/>
                <w14:ligatures w14:val="none"/>
              </w:rPr>
              <w:t>Provide technical advisory services related to debris removal, permanent repairs, and recovery from disasters.</w:t>
            </w:r>
          </w:p>
        </w:tc>
        <w:tc>
          <w:tcPr>
            <w:tcW w:w="586" w:type="pct"/>
            <w:tcBorders>
              <w:top w:val="nil"/>
              <w:left w:val="nil"/>
              <w:bottom w:val="single" w:sz="4" w:space="0" w:color="auto"/>
              <w:right w:val="single" w:sz="4" w:space="0" w:color="auto"/>
            </w:tcBorders>
            <w:shd w:val="clear" w:color="000000" w:fill="FFFFFF"/>
            <w:noWrap/>
            <w:vAlign w:val="center"/>
            <w:hideMark/>
          </w:tcPr>
          <w:p w14:paraId="70E91B52" w14:textId="77777777" w:rsidR="0017130A" w:rsidRPr="0017130A" w:rsidRDefault="0017130A" w:rsidP="0017130A">
            <w:pPr>
              <w:spacing w:after="0" w:line="240" w:lineRule="auto"/>
              <w:jc w:val="center"/>
              <w:rPr>
                <w:rFonts w:ascii="Calibri" w:eastAsia="Times New Roman" w:hAnsi="Calibri" w:cs="Calibri"/>
                <w:color w:val="000000"/>
                <w:kern w:val="0"/>
                <w:sz w:val="18"/>
                <w:szCs w:val="18"/>
                <w:lang w:eastAsia="en-US"/>
                <w14:ligatures w14:val="none"/>
              </w:rPr>
            </w:pPr>
            <w:r w:rsidRPr="0017130A">
              <w:rPr>
                <w:rFonts w:ascii="Calibri" w:eastAsia="Times New Roman" w:hAnsi="Calibri" w:cs="Calibri"/>
                <w:color w:val="000000"/>
                <w:kern w:val="0"/>
                <w:sz w:val="18"/>
                <w:szCs w:val="18"/>
                <w:lang w:eastAsia="en-US"/>
                <w14:ligatures w14:val="none"/>
              </w:rPr>
              <w:t>50.00</w:t>
            </w:r>
          </w:p>
        </w:tc>
      </w:tr>
      <w:tr w:rsidR="0017130A" w:rsidRPr="0017130A" w14:paraId="6D3584D0" w14:textId="77777777" w:rsidTr="00334BEF">
        <w:trPr>
          <w:trHeight w:val="720"/>
        </w:trPr>
        <w:tc>
          <w:tcPr>
            <w:tcW w:w="650" w:type="pct"/>
            <w:vMerge/>
            <w:tcBorders>
              <w:top w:val="nil"/>
              <w:left w:val="single" w:sz="4" w:space="0" w:color="auto"/>
              <w:bottom w:val="single" w:sz="4" w:space="0" w:color="auto"/>
              <w:right w:val="single" w:sz="4" w:space="0" w:color="auto"/>
            </w:tcBorders>
            <w:vAlign w:val="center"/>
            <w:hideMark/>
          </w:tcPr>
          <w:p w14:paraId="17B50AE4" w14:textId="77777777" w:rsidR="0017130A" w:rsidRPr="0017130A" w:rsidRDefault="0017130A" w:rsidP="0017130A">
            <w:pPr>
              <w:spacing w:after="0" w:line="240" w:lineRule="auto"/>
              <w:rPr>
                <w:rFonts w:ascii="Calibri" w:eastAsia="Times New Roman" w:hAnsi="Calibri" w:cs="Calibri"/>
                <w:color w:val="000000"/>
                <w:kern w:val="0"/>
                <w:sz w:val="18"/>
                <w:szCs w:val="18"/>
                <w:lang w:eastAsia="en-US"/>
                <w14:ligatures w14:val="none"/>
              </w:rPr>
            </w:pPr>
          </w:p>
        </w:tc>
        <w:tc>
          <w:tcPr>
            <w:tcW w:w="516" w:type="pct"/>
            <w:vMerge/>
            <w:tcBorders>
              <w:top w:val="nil"/>
              <w:left w:val="single" w:sz="4" w:space="0" w:color="auto"/>
              <w:bottom w:val="single" w:sz="4" w:space="0" w:color="auto"/>
              <w:right w:val="single" w:sz="4" w:space="0" w:color="auto"/>
            </w:tcBorders>
            <w:vAlign w:val="center"/>
            <w:hideMark/>
          </w:tcPr>
          <w:p w14:paraId="176F82A1" w14:textId="77777777" w:rsidR="0017130A" w:rsidRPr="0017130A" w:rsidRDefault="0017130A" w:rsidP="0017130A">
            <w:pPr>
              <w:spacing w:after="0" w:line="240" w:lineRule="auto"/>
              <w:rPr>
                <w:rFonts w:ascii="Calibri" w:eastAsia="Times New Roman" w:hAnsi="Calibri" w:cs="Calibri"/>
                <w:color w:val="000000"/>
                <w:kern w:val="0"/>
                <w:sz w:val="18"/>
                <w:szCs w:val="18"/>
                <w:lang w:eastAsia="en-US"/>
                <w14:ligatures w14:val="none"/>
              </w:rPr>
            </w:pPr>
          </w:p>
        </w:tc>
        <w:tc>
          <w:tcPr>
            <w:tcW w:w="1771" w:type="pct"/>
            <w:vMerge/>
            <w:tcBorders>
              <w:top w:val="nil"/>
              <w:left w:val="single" w:sz="4" w:space="0" w:color="auto"/>
              <w:bottom w:val="single" w:sz="4" w:space="0" w:color="000000"/>
              <w:right w:val="single" w:sz="4" w:space="0" w:color="auto"/>
            </w:tcBorders>
            <w:vAlign w:val="center"/>
            <w:hideMark/>
          </w:tcPr>
          <w:p w14:paraId="2BF31E00" w14:textId="77777777" w:rsidR="0017130A" w:rsidRPr="0017130A" w:rsidRDefault="0017130A" w:rsidP="0017130A">
            <w:pPr>
              <w:spacing w:after="0" w:line="240" w:lineRule="auto"/>
              <w:jc w:val="both"/>
              <w:rPr>
                <w:rFonts w:ascii="Calibri" w:eastAsia="Times New Roman" w:hAnsi="Calibri" w:cs="Calibri"/>
                <w:color w:val="000000"/>
                <w:kern w:val="0"/>
                <w:sz w:val="18"/>
                <w:szCs w:val="18"/>
                <w:lang w:eastAsia="en-US"/>
                <w14:ligatures w14:val="none"/>
              </w:rPr>
            </w:pPr>
          </w:p>
        </w:tc>
        <w:tc>
          <w:tcPr>
            <w:tcW w:w="1476" w:type="pct"/>
            <w:tcBorders>
              <w:top w:val="nil"/>
              <w:left w:val="nil"/>
              <w:bottom w:val="single" w:sz="4" w:space="0" w:color="auto"/>
              <w:right w:val="single" w:sz="4" w:space="0" w:color="auto"/>
            </w:tcBorders>
            <w:shd w:val="clear" w:color="000000" w:fill="FFFFFF"/>
            <w:vAlign w:val="center"/>
            <w:hideMark/>
          </w:tcPr>
          <w:p w14:paraId="28D2B2BA" w14:textId="77777777" w:rsidR="0017130A" w:rsidRPr="0017130A" w:rsidRDefault="0017130A" w:rsidP="0017130A">
            <w:pPr>
              <w:spacing w:after="0" w:line="240" w:lineRule="auto"/>
              <w:jc w:val="both"/>
              <w:rPr>
                <w:rFonts w:ascii="Calibri" w:eastAsia="Times New Roman" w:hAnsi="Calibri" w:cs="Calibri"/>
                <w:color w:val="000000"/>
                <w:kern w:val="0"/>
                <w:sz w:val="18"/>
                <w:szCs w:val="18"/>
                <w:lang w:eastAsia="en-US"/>
                <w14:ligatures w14:val="none"/>
              </w:rPr>
            </w:pPr>
            <w:r w:rsidRPr="0017130A">
              <w:rPr>
                <w:rFonts w:ascii="Calibri" w:eastAsia="Times New Roman" w:hAnsi="Calibri" w:cs="Calibri"/>
                <w:color w:val="000000"/>
                <w:kern w:val="0"/>
                <w:sz w:val="18"/>
                <w:szCs w:val="18"/>
                <w:lang w:eastAsia="en-US"/>
                <w14:ligatures w14:val="none"/>
              </w:rPr>
              <w:t>Generate time extension requests to FEMA and/or other Federal grants and Cal OES when necessary.</w:t>
            </w:r>
          </w:p>
        </w:tc>
        <w:tc>
          <w:tcPr>
            <w:tcW w:w="586" w:type="pct"/>
            <w:tcBorders>
              <w:top w:val="nil"/>
              <w:left w:val="nil"/>
              <w:bottom w:val="single" w:sz="4" w:space="0" w:color="auto"/>
              <w:right w:val="single" w:sz="4" w:space="0" w:color="auto"/>
            </w:tcBorders>
            <w:shd w:val="clear" w:color="000000" w:fill="FFFFFF"/>
            <w:noWrap/>
            <w:vAlign w:val="center"/>
            <w:hideMark/>
          </w:tcPr>
          <w:p w14:paraId="361F6369" w14:textId="77777777" w:rsidR="0017130A" w:rsidRPr="0017130A" w:rsidRDefault="0017130A" w:rsidP="0017130A">
            <w:pPr>
              <w:spacing w:after="0" w:line="240" w:lineRule="auto"/>
              <w:jc w:val="center"/>
              <w:rPr>
                <w:rFonts w:ascii="Calibri" w:eastAsia="Times New Roman" w:hAnsi="Calibri" w:cs="Calibri"/>
                <w:color w:val="000000"/>
                <w:kern w:val="0"/>
                <w:sz w:val="18"/>
                <w:szCs w:val="18"/>
                <w:lang w:eastAsia="en-US"/>
                <w14:ligatures w14:val="none"/>
              </w:rPr>
            </w:pPr>
            <w:r w:rsidRPr="0017130A">
              <w:rPr>
                <w:rFonts w:ascii="Calibri" w:eastAsia="Times New Roman" w:hAnsi="Calibri" w:cs="Calibri"/>
                <w:color w:val="000000"/>
                <w:kern w:val="0"/>
                <w:sz w:val="18"/>
                <w:szCs w:val="18"/>
                <w:lang w:eastAsia="en-US"/>
                <w14:ligatures w14:val="none"/>
              </w:rPr>
              <w:t>50.00</w:t>
            </w:r>
          </w:p>
        </w:tc>
      </w:tr>
      <w:tr w:rsidR="0017130A" w:rsidRPr="0017130A" w14:paraId="06519364" w14:textId="77777777" w:rsidTr="00334BEF">
        <w:trPr>
          <w:trHeight w:val="720"/>
        </w:trPr>
        <w:tc>
          <w:tcPr>
            <w:tcW w:w="650" w:type="pct"/>
            <w:vMerge/>
            <w:tcBorders>
              <w:top w:val="nil"/>
              <w:left w:val="single" w:sz="4" w:space="0" w:color="auto"/>
              <w:bottom w:val="single" w:sz="4" w:space="0" w:color="auto"/>
              <w:right w:val="single" w:sz="4" w:space="0" w:color="auto"/>
            </w:tcBorders>
            <w:vAlign w:val="center"/>
            <w:hideMark/>
          </w:tcPr>
          <w:p w14:paraId="39351F51" w14:textId="77777777" w:rsidR="0017130A" w:rsidRPr="0017130A" w:rsidRDefault="0017130A" w:rsidP="0017130A">
            <w:pPr>
              <w:spacing w:after="0" w:line="240" w:lineRule="auto"/>
              <w:rPr>
                <w:rFonts w:ascii="Calibri" w:eastAsia="Times New Roman" w:hAnsi="Calibri" w:cs="Calibri"/>
                <w:color w:val="000000"/>
                <w:kern w:val="0"/>
                <w:sz w:val="18"/>
                <w:szCs w:val="18"/>
                <w:lang w:eastAsia="en-US"/>
                <w14:ligatures w14:val="none"/>
              </w:rPr>
            </w:pPr>
          </w:p>
        </w:tc>
        <w:tc>
          <w:tcPr>
            <w:tcW w:w="516" w:type="pct"/>
            <w:vMerge/>
            <w:tcBorders>
              <w:top w:val="nil"/>
              <w:left w:val="single" w:sz="4" w:space="0" w:color="auto"/>
              <w:bottom w:val="single" w:sz="4" w:space="0" w:color="auto"/>
              <w:right w:val="single" w:sz="4" w:space="0" w:color="auto"/>
            </w:tcBorders>
            <w:vAlign w:val="center"/>
            <w:hideMark/>
          </w:tcPr>
          <w:p w14:paraId="45FF34BA" w14:textId="77777777" w:rsidR="0017130A" w:rsidRPr="0017130A" w:rsidRDefault="0017130A" w:rsidP="0017130A">
            <w:pPr>
              <w:spacing w:after="0" w:line="240" w:lineRule="auto"/>
              <w:rPr>
                <w:rFonts w:ascii="Calibri" w:eastAsia="Times New Roman" w:hAnsi="Calibri" w:cs="Calibri"/>
                <w:color w:val="000000"/>
                <w:kern w:val="0"/>
                <w:sz w:val="18"/>
                <w:szCs w:val="18"/>
                <w:lang w:eastAsia="en-US"/>
                <w14:ligatures w14:val="none"/>
              </w:rPr>
            </w:pPr>
          </w:p>
        </w:tc>
        <w:tc>
          <w:tcPr>
            <w:tcW w:w="1771" w:type="pct"/>
            <w:vMerge/>
            <w:tcBorders>
              <w:top w:val="nil"/>
              <w:left w:val="single" w:sz="4" w:space="0" w:color="auto"/>
              <w:bottom w:val="single" w:sz="4" w:space="0" w:color="000000"/>
              <w:right w:val="single" w:sz="4" w:space="0" w:color="auto"/>
            </w:tcBorders>
            <w:vAlign w:val="center"/>
            <w:hideMark/>
          </w:tcPr>
          <w:p w14:paraId="6A96964A" w14:textId="77777777" w:rsidR="0017130A" w:rsidRPr="0017130A" w:rsidRDefault="0017130A" w:rsidP="0017130A">
            <w:pPr>
              <w:spacing w:after="0" w:line="240" w:lineRule="auto"/>
              <w:jc w:val="both"/>
              <w:rPr>
                <w:rFonts w:ascii="Calibri" w:eastAsia="Times New Roman" w:hAnsi="Calibri" w:cs="Calibri"/>
                <w:color w:val="000000"/>
                <w:kern w:val="0"/>
                <w:sz w:val="18"/>
                <w:szCs w:val="18"/>
                <w:lang w:eastAsia="en-US"/>
                <w14:ligatures w14:val="none"/>
              </w:rPr>
            </w:pPr>
          </w:p>
        </w:tc>
        <w:tc>
          <w:tcPr>
            <w:tcW w:w="1476" w:type="pct"/>
            <w:tcBorders>
              <w:top w:val="nil"/>
              <w:left w:val="nil"/>
              <w:bottom w:val="single" w:sz="4" w:space="0" w:color="auto"/>
              <w:right w:val="single" w:sz="4" w:space="0" w:color="auto"/>
            </w:tcBorders>
            <w:shd w:val="clear" w:color="000000" w:fill="FFFFFF"/>
            <w:vAlign w:val="center"/>
            <w:hideMark/>
          </w:tcPr>
          <w:p w14:paraId="2E10831B" w14:textId="77777777" w:rsidR="0017130A" w:rsidRPr="0017130A" w:rsidRDefault="0017130A" w:rsidP="0017130A">
            <w:pPr>
              <w:spacing w:after="0" w:line="240" w:lineRule="auto"/>
              <w:jc w:val="both"/>
              <w:rPr>
                <w:rFonts w:ascii="Calibri" w:eastAsia="Times New Roman" w:hAnsi="Calibri" w:cs="Calibri"/>
                <w:color w:val="000000"/>
                <w:kern w:val="0"/>
                <w:sz w:val="18"/>
                <w:szCs w:val="18"/>
                <w:lang w:eastAsia="en-US"/>
                <w14:ligatures w14:val="none"/>
              </w:rPr>
            </w:pPr>
            <w:r w:rsidRPr="0017130A">
              <w:rPr>
                <w:rFonts w:ascii="Calibri" w:eastAsia="Times New Roman" w:hAnsi="Calibri" w:cs="Calibri"/>
                <w:color w:val="000000"/>
                <w:kern w:val="0"/>
                <w:sz w:val="18"/>
                <w:szCs w:val="18"/>
                <w:lang w:eastAsia="en-US"/>
                <w14:ligatures w14:val="none"/>
              </w:rPr>
              <w:t>Audit for missing documents and work with the appropriate departments to obtain any documents.</w:t>
            </w:r>
          </w:p>
        </w:tc>
        <w:tc>
          <w:tcPr>
            <w:tcW w:w="586" w:type="pct"/>
            <w:tcBorders>
              <w:top w:val="nil"/>
              <w:left w:val="nil"/>
              <w:bottom w:val="single" w:sz="4" w:space="0" w:color="auto"/>
              <w:right w:val="single" w:sz="4" w:space="0" w:color="auto"/>
            </w:tcBorders>
            <w:shd w:val="clear" w:color="000000" w:fill="FFFFFF"/>
            <w:noWrap/>
            <w:vAlign w:val="center"/>
            <w:hideMark/>
          </w:tcPr>
          <w:p w14:paraId="4A825DB4" w14:textId="77777777" w:rsidR="0017130A" w:rsidRPr="0017130A" w:rsidRDefault="0017130A" w:rsidP="0017130A">
            <w:pPr>
              <w:spacing w:after="0" w:line="240" w:lineRule="auto"/>
              <w:jc w:val="center"/>
              <w:rPr>
                <w:rFonts w:ascii="Calibri" w:eastAsia="Times New Roman" w:hAnsi="Calibri" w:cs="Calibri"/>
                <w:color w:val="000000"/>
                <w:kern w:val="0"/>
                <w:sz w:val="18"/>
                <w:szCs w:val="18"/>
                <w:lang w:eastAsia="en-US"/>
                <w14:ligatures w14:val="none"/>
              </w:rPr>
            </w:pPr>
            <w:r w:rsidRPr="0017130A">
              <w:rPr>
                <w:rFonts w:ascii="Calibri" w:eastAsia="Times New Roman" w:hAnsi="Calibri" w:cs="Calibri"/>
                <w:color w:val="000000"/>
                <w:kern w:val="0"/>
                <w:sz w:val="18"/>
                <w:szCs w:val="18"/>
                <w:lang w:eastAsia="en-US"/>
                <w14:ligatures w14:val="none"/>
              </w:rPr>
              <w:t>50.00</w:t>
            </w:r>
          </w:p>
        </w:tc>
      </w:tr>
      <w:tr w:rsidR="0017130A" w:rsidRPr="0017130A" w14:paraId="38890E1B" w14:textId="77777777" w:rsidTr="00334BEF">
        <w:trPr>
          <w:trHeight w:val="540"/>
        </w:trPr>
        <w:tc>
          <w:tcPr>
            <w:tcW w:w="650" w:type="pct"/>
            <w:vMerge w:val="restart"/>
            <w:tcBorders>
              <w:top w:val="nil"/>
              <w:left w:val="single" w:sz="4" w:space="0" w:color="auto"/>
              <w:bottom w:val="single" w:sz="4" w:space="0" w:color="auto"/>
              <w:right w:val="single" w:sz="4" w:space="0" w:color="auto"/>
            </w:tcBorders>
            <w:shd w:val="clear" w:color="000000" w:fill="FFFFFF"/>
            <w:noWrap/>
            <w:vAlign w:val="center"/>
            <w:hideMark/>
          </w:tcPr>
          <w:p w14:paraId="0290245F" w14:textId="77777777" w:rsidR="0017130A" w:rsidRPr="0017130A" w:rsidRDefault="0017130A" w:rsidP="0017130A">
            <w:pPr>
              <w:spacing w:after="0" w:line="240" w:lineRule="auto"/>
              <w:jc w:val="center"/>
              <w:rPr>
                <w:rFonts w:ascii="Calibri" w:eastAsia="Times New Roman" w:hAnsi="Calibri" w:cs="Calibri"/>
                <w:color w:val="000000"/>
                <w:kern w:val="0"/>
                <w:sz w:val="18"/>
                <w:szCs w:val="18"/>
                <w:lang w:eastAsia="en-US"/>
                <w14:ligatures w14:val="none"/>
              </w:rPr>
            </w:pPr>
            <w:r w:rsidRPr="0017130A">
              <w:rPr>
                <w:rFonts w:ascii="Calibri" w:eastAsia="Times New Roman" w:hAnsi="Calibri" w:cs="Calibri"/>
                <w:color w:val="000000"/>
                <w:kern w:val="0"/>
                <w:sz w:val="18"/>
                <w:szCs w:val="18"/>
                <w:lang w:eastAsia="en-US"/>
                <w14:ligatures w14:val="none"/>
              </w:rPr>
              <w:t>Pat Geelan</w:t>
            </w:r>
          </w:p>
        </w:tc>
        <w:tc>
          <w:tcPr>
            <w:tcW w:w="516" w:type="pct"/>
            <w:vMerge w:val="restart"/>
            <w:tcBorders>
              <w:top w:val="nil"/>
              <w:left w:val="single" w:sz="4" w:space="0" w:color="auto"/>
              <w:bottom w:val="single" w:sz="4" w:space="0" w:color="auto"/>
              <w:right w:val="single" w:sz="4" w:space="0" w:color="auto"/>
            </w:tcBorders>
            <w:shd w:val="clear" w:color="000000" w:fill="FFFFFF"/>
            <w:vAlign w:val="center"/>
            <w:hideMark/>
          </w:tcPr>
          <w:p w14:paraId="6ECFF719" w14:textId="77777777" w:rsidR="0017130A" w:rsidRPr="0017130A" w:rsidRDefault="0017130A" w:rsidP="0017130A">
            <w:pPr>
              <w:spacing w:after="0" w:line="240" w:lineRule="auto"/>
              <w:rPr>
                <w:rFonts w:ascii="Calibri" w:eastAsia="Times New Roman" w:hAnsi="Calibri" w:cs="Calibri"/>
                <w:color w:val="000000"/>
                <w:kern w:val="0"/>
                <w:sz w:val="18"/>
                <w:szCs w:val="18"/>
                <w:lang w:eastAsia="en-US"/>
                <w14:ligatures w14:val="none"/>
              </w:rPr>
            </w:pPr>
            <w:r w:rsidRPr="0017130A">
              <w:rPr>
                <w:rFonts w:ascii="Calibri" w:eastAsia="Times New Roman" w:hAnsi="Calibri" w:cs="Calibri"/>
                <w:color w:val="000000"/>
                <w:kern w:val="0"/>
                <w:sz w:val="18"/>
                <w:szCs w:val="18"/>
                <w:lang w:eastAsia="en-US"/>
                <w14:ligatures w14:val="none"/>
              </w:rPr>
              <w:t>Technical Advisor</w:t>
            </w:r>
          </w:p>
        </w:tc>
        <w:tc>
          <w:tcPr>
            <w:tcW w:w="1771" w:type="pct"/>
            <w:vMerge w:val="restart"/>
            <w:tcBorders>
              <w:top w:val="nil"/>
              <w:left w:val="single" w:sz="4" w:space="0" w:color="auto"/>
              <w:bottom w:val="single" w:sz="4" w:space="0" w:color="000000"/>
              <w:right w:val="single" w:sz="4" w:space="0" w:color="auto"/>
            </w:tcBorders>
            <w:shd w:val="clear" w:color="000000" w:fill="FFFFFF"/>
            <w:vAlign w:val="center"/>
            <w:hideMark/>
          </w:tcPr>
          <w:p w14:paraId="3B4768D4" w14:textId="77777777" w:rsidR="0017130A" w:rsidRPr="0017130A" w:rsidRDefault="0017130A" w:rsidP="0017130A">
            <w:pPr>
              <w:spacing w:after="0" w:line="240" w:lineRule="auto"/>
              <w:jc w:val="both"/>
              <w:rPr>
                <w:rFonts w:ascii="Calibri" w:eastAsia="Times New Roman" w:hAnsi="Calibri" w:cs="Calibri"/>
                <w:color w:val="000000"/>
                <w:kern w:val="0"/>
                <w:sz w:val="18"/>
                <w:szCs w:val="18"/>
                <w:lang w:eastAsia="en-US"/>
                <w14:ligatures w14:val="none"/>
              </w:rPr>
            </w:pPr>
            <w:r w:rsidRPr="0017130A">
              <w:rPr>
                <w:rFonts w:ascii="Calibri" w:eastAsia="Times New Roman" w:hAnsi="Calibri" w:cs="Calibri"/>
                <w:color w:val="000000"/>
                <w:kern w:val="0"/>
                <w:sz w:val="18"/>
                <w:szCs w:val="18"/>
                <w:lang w:eastAsia="en-US"/>
                <w14:ligatures w14:val="none"/>
              </w:rPr>
              <w:t>As the Technical Advisor, Pat Geelan will create and maintain critical contract lists and project tracking mechanisms, incorporating detailed timelines and deadlines to ensure project coherence and compliance. He will coordinate with mutual aid agencies regarding reimbursement requests and assist in the grant closeout and final inspection processes. Pat is also responsible for managing potential audits in relation to the disaster, coordinating with the City, State Controller’s Office, and Federal Office of Inspector General to ensure all financial and regulatory compliance is maintained.</w:t>
            </w:r>
          </w:p>
        </w:tc>
        <w:tc>
          <w:tcPr>
            <w:tcW w:w="1476" w:type="pct"/>
            <w:tcBorders>
              <w:top w:val="nil"/>
              <w:left w:val="nil"/>
              <w:bottom w:val="single" w:sz="4" w:space="0" w:color="auto"/>
              <w:right w:val="single" w:sz="4" w:space="0" w:color="auto"/>
            </w:tcBorders>
            <w:shd w:val="clear" w:color="000000" w:fill="FFFFFF"/>
            <w:vAlign w:val="center"/>
            <w:hideMark/>
          </w:tcPr>
          <w:p w14:paraId="3D8D6967" w14:textId="77777777" w:rsidR="0017130A" w:rsidRPr="0017130A" w:rsidRDefault="0017130A" w:rsidP="0017130A">
            <w:pPr>
              <w:spacing w:after="0" w:line="240" w:lineRule="auto"/>
              <w:jc w:val="both"/>
              <w:rPr>
                <w:rFonts w:ascii="Calibri" w:eastAsia="Times New Roman" w:hAnsi="Calibri" w:cs="Calibri"/>
                <w:color w:val="000000"/>
                <w:kern w:val="0"/>
                <w:sz w:val="18"/>
                <w:szCs w:val="18"/>
                <w:lang w:eastAsia="en-US"/>
                <w14:ligatures w14:val="none"/>
              </w:rPr>
            </w:pPr>
            <w:r w:rsidRPr="0017130A">
              <w:rPr>
                <w:rFonts w:ascii="Calibri" w:eastAsia="Times New Roman" w:hAnsi="Calibri" w:cs="Calibri"/>
                <w:color w:val="000000"/>
                <w:kern w:val="0"/>
                <w:sz w:val="18"/>
                <w:szCs w:val="18"/>
                <w:lang w:eastAsia="en-US"/>
                <w14:ligatures w14:val="none"/>
              </w:rPr>
              <w:t>Create and maintain critical contract lists and project tracking mechanisms to include timelines and deadlines.</w:t>
            </w:r>
          </w:p>
        </w:tc>
        <w:tc>
          <w:tcPr>
            <w:tcW w:w="586" w:type="pct"/>
            <w:tcBorders>
              <w:top w:val="nil"/>
              <w:left w:val="nil"/>
              <w:bottom w:val="single" w:sz="4" w:space="0" w:color="auto"/>
              <w:right w:val="single" w:sz="4" w:space="0" w:color="auto"/>
            </w:tcBorders>
            <w:shd w:val="clear" w:color="000000" w:fill="FFFFFF"/>
            <w:noWrap/>
            <w:vAlign w:val="center"/>
            <w:hideMark/>
          </w:tcPr>
          <w:p w14:paraId="75116CD5" w14:textId="77777777" w:rsidR="0017130A" w:rsidRPr="0017130A" w:rsidRDefault="0017130A" w:rsidP="0017130A">
            <w:pPr>
              <w:spacing w:after="0" w:line="240" w:lineRule="auto"/>
              <w:jc w:val="center"/>
              <w:rPr>
                <w:rFonts w:ascii="Calibri" w:eastAsia="Times New Roman" w:hAnsi="Calibri" w:cs="Calibri"/>
                <w:color w:val="000000"/>
                <w:kern w:val="0"/>
                <w:sz w:val="18"/>
                <w:szCs w:val="18"/>
                <w:lang w:eastAsia="en-US"/>
                <w14:ligatures w14:val="none"/>
              </w:rPr>
            </w:pPr>
            <w:r w:rsidRPr="0017130A">
              <w:rPr>
                <w:rFonts w:ascii="Calibri" w:eastAsia="Times New Roman" w:hAnsi="Calibri" w:cs="Calibri"/>
                <w:color w:val="000000"/>
                <w:kern w:val="0"/>
                <w:sz w:val="18"/>
                <w:szCs w:val="18"/>
                <w:lang w:eastAsia="en-US"/>
                <w14:ligatures w14:val="none"/>
              </w:rPr>
              <w:t>10.00</w:t>
            </w:r>
          </w:p>
        </w:tc>
      </w:tr>
      <w:tr w:rsidR="0017130A" w:rsidRPr="0017130A" w14:paraId="33800E7C" w14:textId="77777777" w:rsidTr="00334BEF">
        <w:trPr>
          <w:trHeight w:val="540"/>
        </w:trPr>
        <w:tc>
          <w:tcPr>
            <w:tcW w:w="650" w:type="pct"/>
            <w:vMerge/>
            <w:tcBorders>
              <w:top w:val="nil"/>
              <w:left w:val="single" w:sz="4" w:space="0" w:color="auto"/>
              <w:bottom w:val="single" w:sz="4" w:space="0" w:color="auto"/>
              <w:right w:val="single" w:sz="4" w:space="0" w:color="auto"/>
            </w:tcBorders>
            <w:vAlign w:val="center"/>
            <w:hideMark/>
          </w:tcPr>
          <w:p w14:paraId="7CEEFCD8" w14:textId="77777777" w:rsidR="0017130A" w:rsidRPr="0017130A" w:rsidRDefault="0017130A" w:rsidP="0017130A">
            <w:pPr>
              <w:spacing w:after="0" w:line="240" w:lineRule="auto"/>
              <w:rPr>
                <w:rFonts w:ascii="Calibri" w:eastAsia="Times New Roman" w:hAnsi="Calibri" w:cs="Calibri"/>
                <w:color w:val="000000"/>
                <w:kern w:val="0"/>
                <w:sz w:val="18"/>
                <w:szCs w:val="18"/>
                <w:lang w:eastAsia="en-US"/>
                <w14:ligatures w14:val="none"/>
              </w:rPr>
            </w:pPr>
          </w:p>
        </w:tc>
        <w:tc>
          <w:tcPr>
            <w:tcW w:w="516" w:type="pct"/>
            <w:vMerge/>
            <w:tcBorders>
              <w:top w:val="nil"/>
              <w:left w:val="single" w:sz="4" w:space="0" w:color="auto"/>
              <w:bottom w:val="single" w:sz="4" w:space="0" w:color="auto"/>
              <w:right w:val="single" w:sz="4" w:space="0" w:color="auto"/>
            </w:tcBorders>
            <w:vAlign w:val="center"/>
            <w:hideMark/>
          </w:tcPr>
          <w:p w14:paraId="7766DEE7" w14:textId="77777777" w:rsidR="0017130A" w:rsidRPr="0017130A" w:rsidRDefault="0017130A" w:rsidP="0017130A">
            <w:pPr>
              <w:spacing w:after="0" w:line="240" w:lineRule="auto"/>
              <w:rPr>
                <w:rFonts w:ascii="Calibri" w:eastAsia="Times New Roman" w:hAnsi="Calibri" w:cs="Calibri"/>
                <w:color w:val="000000"/>
                <w:kern w:val="0"/>
                <w:sz w:val="18"/>
                <w:szCs w:val="18"/>
                <w:lang w:eastAsia="en-US"/>
                <w14:ligatures w14:val="none"/>
              </w:rPr>
            </w:pPr>
          </w:p>
        </w:tc>
        <w:tc>
          <w:tcPr>
            <w:tcW w:w="1771" w:type="pct"/>
            <w:vMerge/>
            <w:tcBorders>
              <w:top w:val="nil"/>
              <w:left w:val="single" w:sz="4" w:space="0" w:color="auto"/>
              <w:bottom w:val="single" w:sz="4" w:space="0" w:color="000000"/>
              <w:right w:val="single" w:sz="4" w:space="0" w:color="auto"/>
            </w:tcBorders>
            <w:vAlign w:val="center"/>
            <w:hideMark/>
          </w:tcPr>
          <w:p w14:paraId="40824E9C" w14:textId="77777777" w:rsidR="0017130A" w:rsidRPr="0017130A" w:rsidRDefault="0017130A" w:rsidP="0017130A">
            <w:pPr>
              <w:spacing w:after="0" w:line="240" w:lineRule="auto"/>
              <w:jc w:val="both"/>
              <w:rPr>
                <w:rFonts w:ascii="Calibri" w:eastAsia="Times New Roman" w:hAnsi="Calibri" w:cs="Calibri"/>
                <w:color w:val="000000"/>
                <w:kern w:val="0"/>
                <w:sz w:val="18"/>
                <w:szCs w:val="18"/>
                <w:lang w:eastAsia="en-US"/>
                <w14:ligatures w14:val="none"/>
              </w:rPr>
            </w:pPr>
          </w:p>
        </w:tc>
        <w:tc>
          <w:tcPr>
            <w:tcW w:w="1476" w:type="pct"/>
            <w:tcBorders>
              <w:top w:val="nil"/>
              <w:left w:val="nil"/>
              <w:bottom w:val="single" w:sz="4" w:space="0" w:color="auto"/>
              <w:right w:val="single" w:sz="4" w:space="0" w:color="auto"/>
            </w:tcBorders>
            <w:shd w:val="clear" w:color="000000" w:fill="FFFFFF"/>
            <w:vAlign w:val="center"/>
            <w:hideMark/>
          </w:tcPr>
          <w:p w14:paraId="620E98E7" w14:textId="77777777" w:rsidR="0017130A" w:rsidRPr="0017130A" w:rsidRDefault="0017130A" w:rsidP="0017130A">
            <w:pPr>
              <w:spacing w:after="0" w:line="240" w:lineRule="auto"/>
              <w:jc w:val="both"/>
              <w:rPr>
                <w:rFonts w:ascii="Calibri" w:eastAsia="Times New Roman" w:hAnsi="Calibri" w:cs="Calibri"/>
                <w:color w:val="000000"/>
                <w:kern w:val="0"/>
                <w:sz w:val="18"/>
                <w:szCs w:val="18"/>
                <w:lang w:eastAsia="en-US"/>
                <w14:ligatures w14:val="none"/>
              </w:rPr>
            </w:pPr>
            <w:r w:rsidRPr="0017130A">
              <w:rPr>
                <w:rFonts w:ascii="Calibri" w:eastAsia="Times New Roman" w:hAnsi="Calibri" w:cs="Calibri"/>
                <w:color w:val="000000"/>
                <w:kern w:val="0"/>
                <w:sz w:val="18"/>
                <w:szCs w:val="18"/>
                <w:lang w:eastAsia="en-US"/>
                <w14:ligatures w14:val="none"/>
              </w:rPr>
              <w:t>Coordinate with mutual aid agencies that may respond regarding their request for reimbursement packets.</w:t>
            </w:r>
          </w:p>
        </w:tc>
        <w:tc>
          <w:tcPr>
            <w:tcW w:w="586" w:type="pct"/>
            <w:tcBorders>
              <w:top w:val="nil"/>
              <w:left w:val="nil"/>
              <w:bottom w:val="single" w:sz="4" w:space="0" w:color="auto"/>
              <w:right w:val="single" w:sz="4" w:space="0" w:color="auto"/>
            </w:tcBorders>
            <w:shd w:val="clear" w:color="000000" w:fill="FFFFFF"/>
            <w:noWrap/>
            <w:vAlign w:val="center"/>
            <w:hideMark/>
          </w:tcPr>
          <w:p w14:paraId="650CB4C6" w14:textId="77777777" w:rsidR="0017130A" w:rsidRPr="0017130A" w:rsidRDefault="0017130A" w:rsidP="0017130A">
            <w:pPr>
              <w:spacing w:after="0" w:line="240" w:lineRule="auto"/>
              <w:jc w:val="center"/>
              <w:rPr>
                <w:rFonts w:ascii="Calibri" w:eastAsia="Times New Roman" w:hAnsi="Calibri" w:cs="Calibri"/>
                <w:color w:val="000000"/>
                <w:kern w:val="0"/>
                <w:sz w:val="18"/>
                <w:szCs w:val="18"/>
                <w:lang w:eastAsia="en-US"/>
                <w14:ligatures w14:val="none"/>
              </w:rPr>
            </w:pPr>
            <w:r w:rsidRPr="0017130A">
              <w:rPr>
                <w:rFonts w:ascii="Calibri" w:eastAsia="Times New Roman" w:hAnsi="Calibri" w:cs="Calibri"/>
                <w:color w:val="000000"/>
                <w:kern w:val="0"/>
                <w:sz w:val="18"/>
                <w:szCs w:val="18"/>
                <w:lang w:eastAsia="en-US"/>
                <w14:ligatures w14:val="none"/>
              </w:rPr>
              <w:t>10.00</w:t>
            </w:r>
          </w:p>
        </w:tc>
      </w:tr>
      <w:tr w:rsidR="0017130A" w:rsidRPr="0017130A" w14:paraId="2654980A" w14:textId="77777777" w:rsidTr="00334BEF">
        <w:trPr>
          <w:trHeight w:val="315"/>
        </w:trPr>
        <w:tc>
          <w:tcPr>
            <w:tcW w:w="650" w:type="pct"/>
            <w:vMerge/>
            <w:tcBorders>
              <w:top w:val="nil"/>
              <w:left w:val="single" w:sz="4" w:space="0" w:color="auto"/>
              <w:bottom w:val="single" w:sz="4" w:space="0" w:color="auto"/>
              <w:right w:val="single" w:sz="4" w:space="0" w:color="auto"/>
            </w:tcBorders>
            <w:vAlign w:val="center"/>
            <w:hideMark/>
          </w:tcPr>
          <w:p w14:paraId="52B87CDE" w14:textId="77777777" w:rsidR="0017130A" w:rsidRPr="0017130A" w:rsidRDefault="0017130A" w:rsidP="0017130A">
            <w:pPr>
              <w:spacing w:after="0" w:line="240" w:lineRule="auto"/>
              <w:rPr>
                <w:rFonts w:ascii="Calibri" w:eastAsia="Times New Roman" w:hAnsi="Calibri" w:cs="Calibri"/>
                <w:color w:val="000000"/>
                <w:kern w:val="0"/>
                <w:sz w:val="18"/>
                <w:szCs w:val="18"/>
                <w:lang w:eastAsia="en-US"/>
                <w14:ligatures w14:val="none"/>
              </w:rPr>
            </w:pPr>
          </w:p>
        </w:tc>
        <w:tc>
          <w:tcPr>
            <w:tcW w:w="516" w:type="pct"/>
            <w:vMerge/>
            <w:tcBorders>
              <w:top w:val="nil"/>
              <w:left w:val="single" w:sz="4" w:space="0" w:color="auto"/>
              <w:bottom w:val="single" w:sz="4" w:space="0" w:color="auto"/>
              <w:right w:val="single" w:sz="4" w:space="0" w:color="auto"/>
            </w:tcBorders>
            <w:vAlign w:val="center"/>
            <w:hideMark/>
          </w:tcPr>
          <w:p w14:paraId="0A9B37FA" w14:textId="77777777" w:rsidR="0017130A" w:rsidRPr="0017130A" w:rsidRDefault="0017130A" w:rsidP="0017130A">
            <w:pPr>
              <w:spacing w:after="0" w:line="240" w:lineRule="auto"/>
              <w:rPr>
                <w:rFonts w:ascii="Calibri" w:eastAsia="Times New Roman" w:hAnsi="Calibri" w:cs="Calibri"/>
                <w:color w:val="000000"/>
                <w:kern w:val="0"/>
                <w:sz w:val="18"/>
                <w:szCs w:val="18"/>
                <w:lang w:eastAsia="en-US"/>
                <w14:ligatures w14:val="none"/>
              </w:rPr>
            </w:pPr>
          </w:p>
        </w:tc>
        <w:tc>
          <w:tcPr>
            <w:tcW w:w="1771" w:type="pct"/>
            <w:vMerge/>
            <w:tcBorders>
              <w:top w:val="nil"/>
              <w:left w:val="single" w:sz="4" w:space="0" w:color="auto"/>
              <w:bottom w:val="single" w:sz="4" w:space="0" w:color="000000"/>
              <w:right w:val="single" w:sz="4" w:space="0" w:color="auto"/>
            </w:tcBorders>
            <w:vAlign w:val="center"/>
            <w:hideMark/>
          </w:tcPr>
          <w:p w14:paraId="7FBF37CD" w14:textId="77777777" w:rsidR="0017130A" w:rsidRPr="0017130A" w:rsidRDefault="0017130A" w:rsidP="0017130A">
            <w:pPr>
              <w:spacing w:after="0" w:line="240" w:lineRule="auto"/>
              <w:jc w:val="both"/>
              <w:rPr>
                <w:rFonts w:ascii="Calibri" w:eastAsia="Times New Roman" w:hAnsi="Calibri" w:cs="Calibri"/>
                <w:color w:val="000000"/>
                <w:kern w:val="0"/>
                <w:sz w:val="18"/>
                <w:szCs w:val="18"/>
                <w:lang w:eastAsia="en-US"/>
                <w14:ligatures w14:val="none"/>
              </w:rPr>
            </w:pPr>
          </w:p>
        </w:tc>
        <w:tc>
          <w:tcPr>
            <w:tcW w:w="1476" w:type="pct"/>
            <w:tcBorders>
              <w:top w:val="nil"/>
              <w:left w:val="nil"/>
              <w:bottom w:val="single" w:sz="4" w:space="0" w:color="auto"/>
              <w:right w:val="single" w:sz="4" w:space="0" w:color="auto"/>
            </w:tcBorders>
            <w:shd w:val="clear" w:color="000000" w:fill="FFFFFF"/>
            <w:vAlign w:val="center"/>
            <w:hideMark/>
          </w:tcPr>
          <w:p w14:paraId="65CCA656" w14:textId="77777777" w:rsidR="0017130A" w:rsidRPr="0017130A" w:rsidRDefault="0017130A" w:rsidP="0017130A">
            <w:pPr>
              <w:spacing w:after="0" w:line="240" w:lineRule="auto"/>
              <w:jc w:val="both"/>
              <w:rPr>
                <w:rFonts w:ascii="Calibri" w:eastAsia="Times New Roman" w:hAnsi="Calibri" w:cs="Calibri"/>
                <w:color w:val="000000"/>
                <w:kern w:val="0"/>
                <w:sz w:val="18"/>
                <w:szCs w:val="18"/>
                <w:lang w:eastAsia="en-US"/>
                <w14:ligatures w14:val="none"/>
              </w:rPr>
            </w:pPr>
            <w:r w:rsidRPr="0017130A">
              <w:rPr>
                <w:rFonts w:ascii="Calibri" w:eastAsia="Times New Roman" w:hAnsi="Calibri" w:cs="Calibri"/>
                <w:color w:val="000000"/>
                <w:kern w:val="0"/>
                <w:sz w:val="18"/>
                <w:szCs w:val="18"/>
                <w:lang w:eastAsia="en-US"/>
                <w14:ligatures w14:val="none"/>
              </w:rPr>
              <w:t>Assist with grant closeout and Final Inspection.</w:t>
            </w:r>
          </w:p>
        </w:tc>
        <w:tc>
          <w:tcPr>
            <w:tcW w:w="586" w:type="pct"/>
            <w:tcBorders>
              <w:top w:val="nil"/>
              <w:left w:val="nil"/>
              <w:bottom w:val="single" w:sz="4" w:space="0" w:color="auto"/>
              <w:right w:val="single" w:sz="4" w:space="0" w:color="auto"/>
            </w:tcBorders>
            <w:shd w:val="clear" w:color="000000" w:fill="FFFFFF"/>
            <w:noWrap/>
            <w:vAlign w:val="center"/>
            <w:hideMark/>
          </w:tcPr>
          <w:p w14:paraId="77161C9D" w14:textId="77777777" w:rsidR="0017130A" w:rsidRPr="0017130A" w:rsidRDefault="0017130A" w:rsidP="0017130A">
            <w:pPr>
              <w:spacing w:after="0" w:line="240" w:lineRule="auto"/>
              <w:jc w:val="center"/>
              <w:rPr>
                <w:rFonts w:ascii="Calibri" w:eastAsia="Times New Roman" w:hAnsi="Calibri" w:cs="Calibri"/>
                <w:color w:val="000000"/>
                <w:kern w:val="0"/>
                <w:sz w:val="18"/>
                <w:szCs w:val="18"/>
                <w:lang w:eastAsia="en-US"/>
                <w14:ligatures w14:val="none"/>
              </w:rPr>
            </w:pPr>
            <w:r w:rsidRPr="0017130A">
              <w:rPr>
                <w:rFonts w:ascii="Calibri" w:eastAsia="Times New Roman" w:hAnsi="Calibri" w:cs="Calibri"/>
                <w:color w:val="000000"/>
                <w:kern w:val="0"/>
                <w:sz w:val="18"/>
                <w:szCs w:val="18"/>
                <w:lang w:eastAsia="en-US"/>
                <w14:ligatures w14:val="none"/>
              </w:rPr>
              <w:t>20.00</w:t>
            </w:r>
          </w:p>
        </w:tc>
      </w:tr>
      <w:tr w:rsidR="0017130A" w:rsidRPr="0017130A" w14:paraId="6FFEA122" w14:textId="77777777" w:rsidTr="00334BEF">
        <w:trPr>
          <w:trHeight w:val="915"/>
        </w:trPr>
        <w:tc>
          <w:tcPr>
            <w:tcW w:w="650" w:type="pct"/>
            <w:vMerge/>
            <w:tcBorders>
              <w:top w:val="nil"/>
              <w:left w:val="single" w:sz="4" w:space="0" w:color="auto"/>
              <w:bottom w:val="single" w:sz="4" w:space="0" w:color="auto"/>
              <w:right w:val="single" w:sz="4" w:space="0" w:color="auto"/>
            </w:tcBorders>
            <w:vAlign w:val="center"/>
            <w:hideMark/>
          </w:tcPr>
          <w:p w14:paraId="16598BC8" w14:textId="77777777" w:rsidR="0017130A" w:rsidRPr="0017130A" w:rsidRDefault="0017130A" w:rsidP="0017130A">
            <w:pPr>
              <w:spacing w:after="0" w:line="240" w:lineRule="auto"/>
              <w:rPr>
                <w:rFonts w:ascii="Calibri" w:eastAsia="Times New Roman" w:hAnsi="Calibri" w:cs="Calibri"/>
                <w:color w:val="000000"/>
                <w:kern w:val="0"/>
                <w:sz w:val="18"/>
                <w:szCs w:val="18"/>
                <w:lang w:eastAsia="en-US"/>
                <w14:ligatures w14:val="none"/>
              </w:rPr>
            </w:pPr>
          </w:p>
        </w:tc>
        <w:tc>
          <w:tcPr>
            <w:tcW w:w="516" w:type="pct"/>
            <w:vMerge/>
            <w:tcBorders>
              <w:top w:val="nil"/>
              <w:left w:val="single" w:sz="4" w:space="0" w:color="auto"/>
              <w:bottom w:val="single" w:sz="4" w:space="0" w:color="auto"/>
              <w:right w:val="single" w:sz="4" w:space="0" w:color="auto"/>
            </w:tcBorders>
            <w:vAlign w:val="center"/>
            <w:hideMark/>
          </w:tcPr>
          <w:p w14:paraId="04542A76" w14:textId="77777777" w:rsidR="0017130A" w:rsidRPr="0017130A" w:rsidRDefault="0017130A" w:rsidP="0017130A">
            <w:pPr>
              <w:spacing w:after="0" w:line="240" w:lineRule="auto"/>
              <w:rPr>
                <w:rFonts w:ascii="Calibri" w:eastAsia="Times New Roman" w:hAnsi="Calibri" w:cs="Calibri"/>
                <w:color w:val="000000"/>
                <w:kern w:val="0"/>
                <w:sz w:val="18"/>
                <w:szCs w:val="18"/>
                <w:lang w:eastAsia="en-US"/>
                <w14:ligatures w14:val="none"/>
              </w:rPr>
            </w:pPr>
          </w:p>
        </w:tc>
        <w:tc>
          <w:tcPr>
            <w:tcW w:w="1771" w:type="pct"/>
            <w:vMerge/>
            <w:tcBorders>
              <w:top w:val="nil"/>
              <w:left w:val="single" w:sz="4" w:space="0" w:color="auto"/>
              <w:bottom w:val="single" w:sz="4" w:space="0" w:color="000000"/>
              <w:right w:val="single" w:sz="4" w:space="0" w:color="auto"/>
            </w:tcBorders>
            <w:vAlign w:val="center"/>
            <w:hideMark/>
          </w:tcPr>
          <w:p w14:paraId="2BEDAA30" w14:textId="77777777" w:rsidR="0017130A" w:rsidRPr="0017130A" w:rsidRDefault="0017130A" w:rsidP="0017130A">
            <w:pPr>
              <w:spacing w:after="0" w:line="240" w:lineRule="auto"/>
              <w:jc w:val="both"/>
              <w:rPr>
                <w:rFonts w:ascii="Calibri" w:eastAsia="Times New Roman" w:hAnsi="Calibri" w:cs="Calibri"/>
                <w:color w:val="000000"/>
                <w:kern w:val="0"/>
                <w:sz w:val="18"/>
                <w:szCs w:val="18"/>
                <w:lang w:eastAsia="en-US"/>
                <w14:ligatures w14:val="none"/>
              </w:rPr>
            </w:pPr>
          </w:p>
        </w:tc>
        <w:tc>
          <w:tcPr>
            <w:tcW w:w="1476" w:type="pct"/>
            <w:tcBorders>
              <w:top w:val="nil"/>
              <w:left w:val="nil"/>
              <w:bottom w:val="single" w:sz="4" w:space="0" w:color="auto"/>
              <w:right w:val="single" w:sz="4" w:space="0" w:color="auto"/>
            </w:tcBorders>
            <w:shd w:val="clear" w:color="000000" w:fill="FFFFFF"/>
            <w:vAlign w:val="center"/>
            <w:hideMark/>
          </w:tcPr>
          <w:p w14:paraId="57A6CB8D" w14:textId="77777777" w:rsidR="0017130A" w:rsidRPr="0017130A" w:rsidRDefault="0017130A" w:rsidP="0017130A">
            <w:pPr>
              <w:spacing w:after="0" w:line="240" w:lineRule="auto"/>
              <w:jc w:val="both"/>
              <w:rPr>
                <w:rFonts w:ascii="Calibri" w:eastAsia="Times New Roman" w:hAnsi="Calibri" w:cs="Calibri"/>
                <w:color w:val="000000"/>
                <w:kern w:val="0"/>
                <w:sz w:val="18"/>
                <w:szCs w:val="18"/>
                <w:lang w:eastAsia="en-US"/>
                <w14:ligatures w14:val="none"/>
              </w:rPr>
            </w:pPr>
            <w:r w:rsidRPr="0017130A">
              <w:rPr>
                <w:rFonts w:ascii="Calibri" w:eastAsia="Times New Roman" w:hAnsi="Calibri" w:cs="Calibri"/>
                <w:color w:val="000000"/>
                <w:kern w:val="0"/>
                <w:sz w:val="18"/>
                <w:szCs w:val="18"/>
                <w:lang w:eastAsia="en-US"/>
                <w14:ligatures w14:val="none"/>
              </w:rPr>
              <w:t xml:space="preserve">Manage potential audits with the </w:t>
            </w:r>
            <w:proofErr w:type="gramStart"/>
            <w:r w:rsidRPr="0017130A">
              <w:rPr>
                <w:rFonts w:ascii="Calibri" w:eastAsia="Times New Roman" w:hAnsi="Calibri" w:cs="Calibri"/>
                <w:color w:val="000000"/>
                <w:kern w:val="0"/>
                <w:sz w:val="18"/>
                <w:szCs w:val="18"/>
                <w:lang w:eastAsia="en-US"/>
                <w14:ligatures w14:val="none"/>
              </w:rPr>
              <w:t>City</w:t>
            </w:r>
            <w:proofErr w:type="gramEnd"/>
            <w:r w:rsidRPr="0017130A">
              <w:rPr>
                <w:rFonts w:ascii="Calibri" w:eastAsia="Times New Roman" w:hAnsi="Calibri" w:cs="Calibri"/>
                <w:color w:val="000000"/>
                <w:kern w:val="0"/>
                <w:sz w:val="18"/>
                <w:szCs w:val="18"/>
                <w:lang w:eastAsia="en-US"/>
                <w14:ligatures w14:val="none"/>
              </w:rPr>
              <w:t>, State Controller’s Office, and Federal Office of Inspector General in relation to the disasters.</w:t>
            </w:r>
          </w:p>
        </w:tc>
        <w:tc>
          <w:tcPr>
            <w:tcW w:w="586" w:type="pct"/>
            <w:tcBorders>
              <w:top w:val="nil"/>
              <w:left w:val="nil"/>
              <w:bottom w:val="single" w:sz="4" w:space="0" w:color="auto"/>
              <w:right w:val="single" w:sz="4" w:space="0" w:color="auto"/>
            </w:tcBorders>
            <w:shd w:val="clear" w:color="000000" w:fill="FFFFFF"/>
            <w:noWrap/>
            <w:vAlign w:val="center"/>
            <w:hideMark/>
          </w:tcPr>
          <w:p w14:paraId="34DBD171" w14:textId="77777777" w:rsidR="0017130A" w:rsidRPr="0017130A" w:rsidRDefault="0017130A" w:rsidP="0017130A">
            <w:pPr>
              <w:spacing w:after="0" w:line="240" w:lineRule="auto"/>
              <w:jc w:val="center"/>
              <w:rPr>
                <w:rFonts w:ascii="Calibri" w:eastAsia="Times New Roman" w:hAnsi="Calibri" w:cs="Calibri"/>
                <w:color w:val="000000"/>
                <w:kern w:val="0"/>
                <w:sz w:val="18"/>
                <w:szCs w:val="18"/>
                <w:lang w:eastAsia="en-US"/>
                <w14:ligatures w14:val="none"/>
              </w:rPr>
            </w:pPr>
            <w:r w:rsidRPr="0017130A">
              <w:rPr>
                <w:rFonts w:ascii="Calibri" w:eastAsia="Times New Roman" w:hAnsi="Calibri" w:cs="Calibri"/>
                <w:color w:val="000000"/>
                <w:kern w:val="0"/>
                <w:sz w:val="18"/>
                <w:szCs w:val="18"/>
                <w:lang w:eastAsia="en-US"/>
                <w14:ligatures w14:val="none"/>
              </w:rPr>
              <w:t>10.00</w:t>
            </w:r>
          </w:p>
        </w:tc>
      </w:tr>
      <w:tr w:rsidR="0017130A" w:rsidRPr="0017130A" w14:paraId="181CF819" w14:textId="77777777" w:rsidTr="00334BEF">
        <w:trPr>
          <w:trHeight w:val="255"/>
        </w:trPr>
        <w:tc>
          <w:tcPr>
            <w:tcW w:w="650" w:type="pct"/>
            <w:tcBorders>
              <w:top w:val="nil"/>
              <w:left w:val="nil"/>
              <w:bottom w:val="nil"/>
              <w:right w:val="nil"/>
            </w:tcBorders>
            <w:shd w:val="clear" w:color="000000" w:fill="FFFFFF"/>
            <w:vAlign w:val="center"/>
            <w:hideMark/>
          </w:tcPr>
          <w:p w14:paraId="16788153" w14:textId="77777777" w:rsidR="0017130A" w:rsidRPr="0017130A" w:rsidRDefault="0017130A" w:rsidP="0017130A">
            <w:pPr>
              <w:spacing w:after="0" w:line="240" w:lineRule="auto"/>
              <w:rPr>
                <w:rFonts w:ascii="Calibri" w:eastAsia="Times New Roman" w:hAnsi="Calibri" w:cs="Calibri"/>
                <w:color w:val="000000"/>
                <w:kern w:val="0"/>
                <w:sz w:val="18"/>
                <w:szCs w:val="18"/>
                <w:lang w:eastAsia="en-US"/>
                <w14:ligatures w14:val="none"/>
              </w:rPr>
            </w:pPr>
            <w:r w:rsidRPr="0017130A">
              <w:rPr>
                <w:rFonts w:ascii="Calibri" w:eastAsia="Times New Roman" w:hAnsi="Calibri" w:cs="Calibri"/>
                <w:color w:val="000000"/>
                <w:kern w:val="0"/>
                <w:sz w:val="18"/>
                <w:szCs w:val="18"/>
                <w:lang w:eastAsia="en-US"/>
                <w14:ligatures w14:val="none"/>
              </w:rPr>
              <w:t> </w:t>
            </w:r>
          </w:p>
        </w:tc>
        <w:tc>
          <w:tcPr>
            <w:tcW w:w="516" w:type="pct"/>
            <w:tcBorders>
              <w:top w:val="nil"/>
              <w:left w:val="nil"/>
              <w:bottom w:val="nil"/>
              <w:right w:val="nil"/>
            </w:tcBorders>
            <w:shd w:val="clear" w:color="000000" w:fill="FFFFFF"/>
            <w:noWrap/>
            <w:vAlign w:val="center"/>
            <w:hideMark/>
          </w:tcPr>
          <w:p w14:paraId="28061D41" w14:textId="77777777" w:rsidR="0017130A" w:rsidRPr="0017130A" w:rsidRDefault="0017130A" w:rsidP="0017130A">
            <w:pPr>
              <w:spacing w:after="0" w:line="240" w:lineRule="auto"/>
              <w:rPr>
                <w:rFonts w:ascii="Calibri" w:eastAsia="Times New Roman" w:hAnsi="Calibri" w:cs="Calibri"/>
                <w:color w:val="000000"/>
                <w:kern w:val="0"/>
                <w:sz w:val="18"/>
                <w:szCs w:val="18"/>
                <w:lang w:eastAsia="en-US"/>
                <w14:ligatures w14:val="none"/>
              </w:rPr>
            </w:pPr>
            <w:r w:rsidRPr="0017130A">
              <w:rPr>
                <w:rFonts w:ascii="Calibri" w:eastAsia="Times New Roman" w:hAnsi="Calibri" w:cs="Calibri"/>
                <w:color w:val="000000"/>
                <w:kern w:val="0"/>
                <w:sz w:val="18"/>
                <w:szCs w:val="18"/>
                <w:lang w:eastAsia="en-US"/>
                <w14:ligatures w14:val="none"/>
              </w:rPr>
              <w:t> </w:t>
            </w:r>
          </w:p>
        </w:tc>
        <w:tc>
          <w:tcPr>
            <w:tcW w:w="1771" w:type="pct"/>
            <w:tcBorders>
              <w:top w:val="nil"/>
              <w:left w:val="nil"/>
              <w:bottom w:val="nil"/>
              <w:right w:val="nil"/>
            </w:tcBorders>
            <w:shd w:val="clear" w:color="000000" w:fill="FFFFFF"/>
            <w:noWrap/>
            <w:vAlign w:val="center"/>
            <w:hideMark/>
          </w:tcPr>
          <w:p w14:paraId="0D9D00C3" w14:textId="77777777" w:rsidR="0017130A" w:rsidRPr="0017130A" w:rsidRDefault="0017130A" w:rsidP="0017130A">
            <w:pPr>
              <w:spacing w:after="0" w:line="240" w:lineRule="auto"/>
              <w:rPr>
                <w:rFonts w:ascii="Calibri" w:eastAsia="Times New Roman" w:hAnsi="Calibri" w:cs="Calibri"/>
                <w:color w:val="000000"/>
                <w:kern w:val="0"/>
                <w:sz w:val="18"/>
                <w:szCs w:val="18"/>
                <w:lang w:eastAsia="en-US"/>
                <w14:ligatures w14:val="none"/>
              </w:rPr>
            </w:pPr>
            <w:r w:rsidRPr="0017130A">
              <w:rPr>
                <w:rFonts w:ascii="Calibri" w:eastAsia="Times New Roman" w:hAnsi="Calibri" w:cs="Calibri"/>
                <w:color w:val="000000"/>
                <w:kern w:val="0"/>
                <w:sz w:val="18"/>
                <w:szCs w:val="18"/>
                <w:lang w:eastAsia="en-US"/>
                <w14:ligatures w14:val="none"/>
              </w:rPr>
              <w:t> </w:t>
            </w:r>
          </w:p>
        </w:tc>
        <w:tc>
          <w:tcPr>
            <w:tcW w:w="1476" w:type="pct"/>
            <w:tcBorders>
              <w:top w:val="nil"/>
              <w:left w:val="nil"/>
              <w:bottom w:val="nil"/>
              <w:right w:val="nil"/>
            </w:tcBorders>
            <w:shd w:val="clear" w:color="000000" w:fill="FFFFFF"/>
            <w:noWrap/>
            <w:vAlign w:val="center"/>
            <w:hideMark/>
          </w:tcPr>
          <w:p w14:paraId="5B32EA84" w14:textId="77777777" w:rsidR="0017130A" w:rsidRPr="0017130A" w:rsidRDefault="0017130A" w:rsidP="0017130A">
            <w:pPr>
              <w:spacing w:after="0" w:line="240" w:lineRule="auto"/>
              <w:jc w:val="center"/>
              <w:rPr>
                <w:rFonts w:ascii="Calibri" w:eastAsia="Times New Roman" w:hAnsi="Calibri" w:cs="Calibri"/>
                <w:b/>
                <w:bCs/>
                <w:color w:val="000000"/>
                <w:kern w:val="0"/>
                <w:sz w:val="18"/>
                <w:szCs w:val="18"/>
                <w:lang w:eastAsia="en-US"/>
                <w14:ligatures w14:val="none"/>
              </w:rPr>
            </w:pPr>
            <w:r w:rsidRPr="0017130A">
              <w:rPr>
                <w:rFonts w:ascii="Calibri" w:eastAsia="Times New Roman" w:hAnsi="Calibri" w:cs="Calibri"/>
                <w:b/>
                <w:bCs/>
                <w:color w:val="000000"/>
                <w:kern w:val="0"/>
                <w:sz w:val="18"/>
                <w:szCs w:val="18"/>
                <w:lang w:eastAsia="en-US"/>
                <w14:ligatures w14:val="none"/>
              </w:rPr>
              <w:t>TOTAL ESTIMATED HOURS (1 YEAR)</w:t>
            </w:r>
          </w:p>
        </w:tc>
        <w:tc>
          <w:tcPr>
            <w:tcW w:w="586" w:type="pct"/>
            <w:tcBorders>
              <w:top w:val="nil"/>
              <w:left w:val="nil"/>
              <w:bottom w:val="nil"/>
              <w:right w:val="nil"/>
            </w:tcBorders>
            <w:shd w:val="clear" w:color="000000" w:fill="FFFFFF"/>
            <w:noWrap/>
            <w:vAlign w:val="center"/>
            <w:hideMark/>
          </w:tcPr>
          <w:p w14:paraId="4B5BB433" w14:textId="77777777" w:rsidR="0017130A" w:rsidRPr="0017130A" w:rsidRDefault="0017130A" w:rsidP="0017130A">
            <w:pPr>
              <w:keepNext/>
              <w:spacing w:after="0" w:line="240" w:lineRule="auto"/>
              <w:jc w:val="center"/>
              <w:rPr>
                <w:rFonts w:ascii="Calibri" w:eastAsia="Times New Roman" w:hAnsi="Calibri" w:cs="Calibri"/>
                <w:b/>
                <w:bCs/>
                <w:color w:val="000000"/>
                <w:kern w:val="0"/>
                <w:sz w:val="18"/>
                <w:szCs w:val="18"/>
                <w:lang w:eastAsia="en-US"/>
                <w14:ligatures w14:val="none"/>
              </w:rPr>
            </w:pPr>
            <w:r w:rsidRPr="0017130A">
              <w:rPr>
                <w:rFonts w:ascii="Calibri" w:eastAsia="Times New Roman" w:hAnsi="Calibri" w:cs="Calibri"/>
                <w:b/>
                <w:bCs/>
                <w:color w:val="000000"/>
                <w:kern w:val="0"/>
                <w:sz w:val="18"/>
                <w:szCs w:val="18"/>
                <w:lang w:eastAsia="en-US"/>
                <w14:ligatures w14:val="none"/>
              </w:rPr>
              <w:t>2730.00</w:t>
            </w:r>
          </w:p>
        </w:tc>
      </w:tr>
    </w:tbl>
    <w:p w14:paraId="2A669C51" w14:textId="77777777" w:rsidR="0017130A" w:rsidRPr="0017130A" w:rsidRDefault="0017130A" w:rsidP="0017130A">
      <w:pPr>
        <w:spacing w:after="200" w:line="240" w:lineRule="auto"/>
        <w:rPr>
          <w:rFonts w:ascii="Calibri" w:eastAsia="Times New Roman" w:hAnsi="Calibri" w:cs="Calibri"/>
          <w:b/>
          <w:bCs/>
          <w:i/>
          <w:iCs/>
          <w:kern w:val="0"/>
          <w:sz w:val="18"/>
          <w:szCs w:val="18"/>
          <w:lang w:eastAsia="en-US"/>
          <w14:ligatures w14:val="none"/>
        </w:rPr>
      </w:pPr>
      <w:r w:rsidRPr="0017130A">
        <w:rPr>
          <w:rFonts w:ascii="Calibri" w:eastAsia="Times New Roman" w:hAnsi="Calibri" w:cs="Times New Roman"/>
          <w:b/>
          <w:bCs/>
          <w:i/>
          <w:iCs/>
          <w:kern w:val="0"/>
          <w:sz w:val="18"/>
          <w:szCs w:val="18"/>
          <w:lang w:eastAsia="en-US"/>
          <w14:ligatures w14:val="none"/>
        </w:rPr>
        <w:t xml:space="preserve">Figure </w:t>
      </w:r>
      <w:r w:rsidRPr="0017130A">
        <w:rPr>
          <w:rFonts w:ascii="Calibri" w:eastAsia="Times New Roman" w:hAnsi="Calibri" w:cs="Times New Roman"/>
          <w:b/>
          <w:bCs/>
          <w:i/>
          <w:iCs/>
          <w:kern w:val="0"/>
          <w:sz w:val="18"/>
          <w:szCs w:val="18"/>
          <w:lang w:eastAsia="en-US"/>
          <w14:ligatures w14:val="none"/>
        </w:rPr>
        <w:fldChar w:fldCharType="begin"/>
      </w:r>
      <w:r w:rsidRPr="0017130A">
        <w:rPr>
          <w:rFonts w:ascii="Calibri" w:eastAsia="Times New Roman" w:hAnsi="Calibri" w:cs="Times New Roman"/>
          <w:b/>
          <w:bCs/>
          <w:i/>
          <w:iCs/>
          <w:kern w:val="0"/>
          <w:sz w:val="18"/>
          <w:szCs w:val="18"/>
          <w:lang w:eastAsia="en-US"/>
          <w14:ligatures w14:val="none"/>
        </w:rPr>
        <w:instrText xml:space="preserve"> SEQ Figure \* ARABIC </w:instrText>
      </w:r>
      <w:r w:rsidRPr="0017130A">
        <w:rPr>
          <w:rFonts w:ascii="Calibri" w:eastAsia="Times New Roman" w:hAnsi="Calibri" w:cs="Times New Roman"/>
          <w:b/>
          <w:bCs/>
          <w:i/>
          <w:iCs/>
          <w:kern w:val="0"/>
          <w:sz w:val="18"/>
          <w:szCs w:val="18"/>
          <w:lang w:eastAsia="en-US"/>
          <w14:ligatures w14:val="none"/>
        </w:rPr>
        <w:fldChar w:fldCharType="separate"/>
      </w:r>
      <w:r w:rsidRPr="0017130A">
        <w:rPr>
          <w:rFonts w:ascii="Calibri" w:eastAsia="Times New Roman" w:hAnsi="Calibri" w:cs="Times New Roman"/>
          <w:b/>
          <w:bCs/>
          <w:i/>
          <w:iCs/>
          <w:noProof/>
          <w:kern w:val="0"/>
          <w:sz w:val="18"/>
          <w:szCs w:val="18"/>
          <w:lang w:eastAsia="en-US"/>
          <w14:ligatures w14:val="none"/>
        </w:rPr>
        <w:t>5</w:t>
      </w:r>
      <w:r w:rsidRPr="0017130A">
        <w:rPr>
          <w:rFonts w:ascii="Calibri" w:eastAsia="Times New Roman" w:hAnsi="Calibri" w:cs="Times New Roman"/>
          <w:b/>
          <w:bCs/>
          <w:i/>
          <w:iCs/>
          <w:kern w:val="0"/>
          <w:sz w:val="18"/>
          <w:szCs w:val="18"/>
          <w:lang w:eastAsia="en-US"/>
          <w14:ligatures w14:val="none"/>
        </w:rPr>
        <w:fldChar w:fldCharType="end"/>
      </w:r>
      <w:r w:rsidRPr="0017130A">
        <w:rPr>
          <w:rFonts w:ascii="Calibri" w:eastAsia="Times New Roman" w:hAnsi="Calibri" w:cs="Times New Roman"/>
          <w:b/>
          <w:bCs/>
          <w:i/>
          <w:iCs/>
          <w:kern w:val="0"/>
          <w:sz w:val="18"/>
          <w:szCs w:val="18"/>
          <w:lang w:eastAsia="en-US"/>
          <w14:ligatures w14:val="none"/>
        </w:rPr>
        <w:t>:</w:t>
      </w:r>
      <w:r w:rsidRPr="0017130A">
        <w:rPr>
          <w:rFonts w:ascii="Calibri" w:eastAsia="Times New Roman" w:hAnsi="Calibri" w:cs="Times New Roman"/>
          <w:i/>
          <w:iCs/>
          <w:kern w:val="0"/>
          <w:sz w:val="18"/>
          <w:szCs w:val="18"/>
          <w:lang w:eastAsia="en-US"/>
          <w14:ligatures w14:val="none"/>
        </w:rPr>
        <w:t xml:space="preserve"> Proposed Work Plan</w:t>
      </w:r>
    </w:p>
    <w:p w14:paraId="3D87A2F9" w14:textId="77777777" w:rsidR="0017130A" w:rsidRPr="0017130A" w:rsidRDefault="0017130A" w:rsidP="0017130A">
      <w:pPr>
        <w:shd w:val="clear" w:color="auto" w:fill="E7E6E6"/>
        <w:spacing w:line="259" w:lineRule="auto"/>
        <w:rPr>
          <w:rFonts w:ascii="Calibri" w:eastAsia="Calibri" w:hAnsi="Calibri" w:cs="Calibri"/>
          <w:b/>
          <w:bCs/>
          <w:sz w:val="22"/>
          <w:szCs w:val="22"/>
          <w:lang w:eastAsia="en-US"/>
        </w:rPr>
      </w:pPr>
      <w:r w:rsidRPr="0017130A">
        <w:rPr>
          <w:rFonts w:ascii="Calibri" w:eastAsia="Calibri" w:hAnsi="Calibri" w:cs="Calibri"/>
          <w:b/>
          <w:bCs/>
          <w:sz w:val="22"/>
          <w:szCs w:val="22"/>
          <w:lang w:eastAsia="en-US"/>
        </w:rPr>
        <w:lastRenderedPageBreak/>
        <w:t>ASSUMPTIONS/EXCEPTIONS:</w:t>
      </w:r>
    </w:p>
    <w:p w14:paraId="1783F23E" w14:textId="77777777" w:rsidR="0017130A" w:rsidRPr="0017130A" w:rsidRDefault="0017130A" w:rsidP="0017130A">
      <w:pPr>
        <w:numPr>
          <w:ilvl w:val="0"/>
          <w:numId w:val="1"/>
        </w:numPr>
        <w:spacing w:line="259" w:lineRule="auto"/>
        <w:ind w:left="360"/>
        <w:contextualSpacing/>
        <w:jc w:val="both"/>
        <w:rPr>
          <w:rFonts w:ascii="Calibri" w:eastAsia="Calibri" w:hAnsi="Calibri" w:cs="Calibri"/>
          <w:sz w:val="22"/>
          <w:szCs w:val="22"/>
          <w:lang w:eastAsia="en-US"/>
        </w:rPr>
      </w:pPr>
      <w:r w:rsidRPr="0017130A">
        <w:rPr>
          <w:rFonts w:ascii="Calibri" w:eastAsia="Calibri" w:hAnsi="Calibri" w:cs="Calibri"/>
          <w:b/>
          <w:bCs/>
          <w:sz w:val="22"/>
          <w:szCs w:val="22"/>
          <w:lang w:eastAsia="en-US"/>
        </w:rPr>
        <w:t>Active Disaster Declaration(s) Assumption:</w:t>
      </w:r>
      <w:r w:rsidRPr="0017130A">
        <w:rPr>
          <w:rFonts w:ascii="Calibri" w:eastAsia="Calibri" w:hAnsi="Calibri" w:cs="Calibri"/>
          <w:sz w:val="22"/>
          <w:szCs w:val="22"/>
          <w:lang w:eastAsia="en-US"/>
        </w:rPr>
        <w:t xml:space="preserve"> The allocation of hours per task and the total annual hours outlined for the project team members </w:t>
      </w:r>
      <w:proofErr w:type="gramStart"/>
      <w:r w:rsidRPr="0017130A">
        <w:rPr>
          <w:rFonts w:ascii="Calibri" w:eastAsia="Calibri" w:hAnsi="Calibri" w:cs="Calibri"/>
          <w:sz w:val="22"/>
          <w:szCs w:val="22"/>
          <w:lang w:eastAsia="en-US"/>
        </w:rPr>
        <w:t>are based on the assumption</w:t>
      </w:r>
      <w:proofErr w:type="gramEnd"/>
      <w:r w:rsidRPr="0017130A">
        <w:rPr>
          <w:rFonts w:ascii="Calibri" w:eastAsia="Calibri" w:hAnsi="Calibri" w:cs="Calibri"/>
          <w:sz w:val="22"/>
          <w:szCs w:val="22"/>
          <w:lang w:eastAsia="en-US"/>
        </w:rPr>
        <w:t xml:space="preserve"> that the consultants are engaged in response to active disaster declaration(s). The team’s involvement and the hours dedicated are contingent upon the activation and requirements of these disaster declarations throughout the year.</w:t>
      </w:r>
    </w:p>
    <w:p w14:paraId="3BF0E873" w14:textId="77777777" w:rsidR="0017130A" w:rsidRPr="0017130A" w:rsidRDefault="0017130A" w:rsidP="0017130A">
      <w:pPr>
        <w:numPr>
          <w:ilvl w:val="0"/>
          <w:numId w:val="1"/>
        </w:numPr>
        <w:spacing w:line="259" w:lineRule="auto"/>
        <w:ind w:left="360"/>
        <w:contextualSpacing/>
        <w:jc w:val="both"/>
        <w:rPr>
          <w:rFonts w:ascii="Calibri" w:eastAsia="Calibri" w:hAnsi="Calibri" w:cs="Calibri"/>
          <w:sz w:val="22"/>
          <w:szCs w:val="22"/>
          <w:lang w:eastAsia="en-US"/>
        </w:rPr>
      </w:pPr>
      <w:r w:rsidRPr="0017130A">
        <w:rPr>
          <w:rFonts w:ascii="Calibri" w:eastAsia="Calibri" w:hAnsi="Calibri" w:cs="Calibri"/>
          <w:b/>
          <w:bCs/>
          <w:sz w:val="22"/>
          <w:szCs w:val="22"/>
          <w:lang w:eastAsia="en-US"/>
        </w:rPr>
        <w:t>One Year of Services:</w:t>
      </w:r>
      <w:r w:rsidRPr="0017130A">
        <w:rPr>
          <w:rFonts w:ascii="Calibri" w:eastAsia="Calibri" w:hAnsi="Calibri" w:cs="Calibri"/>
          <w:sz w:val="22"/>
          <w:szCs w:val="22"/>
          <w:lang w:eastAsia="en-US"/>
        </w:rPr>
        <w:t xml:space="preserve"> The hours assigned to each task and the cumulative total of 2730 hours for Year 1 are based on a contractual agreement to provide services for one full year. This duration is critical to understanding the scope and limits of the resources committed to the City of Santa Cruz.</w:t>
      </w:r>
    </w:p>
    <w:p w14:paraId="241258E6" w14:textId="77777777" w:rsidR="0017130A" w:rsidRPr="0017130A" w:rsidRDefault="0017130A" w:rsidP="0017130A">
      <w:pPr>
        <w:numPr>
          <w:ilvl w:val="0"/>
          <w:numId w:val="1"/>
        </w:numPr>
        <w:spacing w:line="259" w:lineRule="auto"/>
        <w:ind w:left="360"/>
        <w:contextualSpacing/>
        <w:jc w:val="both"/>
        <w:rPr>
          <w:rFonts w:ascii="Calibri" w:eastAsia="Calibri" w:hAnsi="Calibri" w:cs="Calibri"/>
          <w:sz w:val="22"/>
          <w:szCs w:val="22"/>
          <w:lang w:eastAsia="en-US"/>
        </w:rPr>
      </w:pPr>
      <w:r w:rsidRPr="0017130A">
        <w:rPr>
          <w:rFonts w:ascii="Calibri" w:eastAsia="Calibri" w:hAnsi="Calibri" w:cs="Calibri"/>
          <w:b/>
          <w:bCs/>
          <w:sz w:val="22"/>
          <w:szCs w:val="22"/>
          <w:lang w:eastAsia="en-US"/>
        </w:rPr>
        <w:t>Historical Data Modeling:</w:t>
      </w:r>
      <w:r w:rsidRPr="0017130A">
        <w:rPr>
          <w:rFonts w:ascii="Calibri" w:eastAsia="Calibri" w:hAnsi="Calibri" w:cs="Calibri"/>
          <w:sz w:val="22"/>
          <w:szCs w:val="22"/>
          <w:lang w:eastAsia="en-US"/>
        </w:rPr>
        <w:t xml:space="preserve"> The total hours for Year 1, particularly the sum of 2730 hours, have been modeled on actual consultant hours expended with our current client in Merced County, CA, for disasters DR-4683 and DR-4699. This historical data is used to estimate and justify the workload and resource allocation for similar disaster recovery efforts in Santa Cruz. This modeling assumes that the nature and scale of the activities in Santa Cruz will closely resemble those experienced in Merced County.</w:t>
      </w:r>
    </w:p>
    <w:p w14:paraId="6EE93037" w14:textId="77777777" w:rsidR="0017130A" w:rsidRPr="0017130A" w:rsidRDefault="0017130A" w:rsidP="0017130A">
      <w:pPr>
        <w:numPr>
          <w:ilvl w:val="0"/>
          <w:numId w:val="1"/>
        </w:numPr>
        <w:spacing w:line="259" w:lineRule="auto"/>
        <w:ind w:left="360"/>
        <w:contextualSpacing/>
        <w:jc w:val="both"/>
        <w:rPr>
          <w:rFonts w:ascii="Calibri" w:eastAsia="Calibri" w:hAnsi="Calibri" w:cs="Calibri"/>
          <w:sz w:val="22"/>
          <w:szCs w:val="22"/>
          <w:lang w:eastAsia="en-US"/>
        </w:rPr>
      </w:pPr>
      <w:r w:rsidRPr="0017130A">
        <w:rPr>
          <w:rFonts w:ascii="Calibri" w:eastAsia="Calibri" w:hAnsi="Calibri" w:cs="Calibri"/>
          <w:b/>
          <w:bCs/>
          <w:sz w:val="22"/>
          <w:szCs w:val="22"/>
          <w:lang w:eastAsia="en-US"/>
        </w:rPr>
        <w:t>Scope of Work Dependence</w:t>
      </w:r>
      <w:r w:rsidRPr="0017130A">
        <w:rPr>
          <w:rFonts w:ascii="Calibri" w:eastAsia="Calibri" w:hAnsi="Calibri" w:cs="Calibri"/>
          <w:sz w:val="22"/>
          <w:szCs w:val="22"/>
          <w:lang w:eastAsia="en-US"/>
        </w:rPr>
        <w:t>: The hours allocated per task are based on the activities listed in the disaster recovery effort's scope of work. If there are any changes or extensions in the scope of work, it may require a reevaluation and adjustment of the hours allocated per task and overall resource commitment.</w:t>
      </w:r>
    </w:p>
    <w:p w14:paraId="02EBA4D2" w14:textId="77777777" w:rsidR="0017130A" w:rsidRPr="0017130A" w:rsidRDefault="0017130A" w:rsidP="0017130A">
      <w:pPr>
        <w:numPr>
          <w:ilvl w:val="0"/>
          <w:numId w:val="1"/>
        </w:numPr>
        <w:spacing w:line="259" w:lineRule="auto"/>
        <w:ind w:left="360"/>
        <w:contextualSpacing/>
        <w:jc w:val="both"/>
        <w:rPr>
          <w:rFonts w:ascii="Calibri" w:eastAsia="Calibri" w:hAnsi="Calibri" w:cs="Calibri"/>
          <w:sz w:val="22"/>
          <w:szCs w:val="22"/>
          <w:lang w:eastAsia="en-US"/>
        </w:rPr>
      </w:pPr>
      <w:r w:rsidRPr="0017130A">
        <w:rPr>
          <w:rFonts w:ascii="Calibri" w:eastAsia="Calibri" w:hAnsi="Calibri" w:cs="Calibri"/>
          <w:b/>
          <w:bCs/>
          <w:sz w:val="22"/>
          <w:szCs w:val="22"/>
          <w:lang w:eastAsia="en-US"/>
        </w:rPr>
        <w:t>Efficiency and Unforeseen Delays:</w:t>
      </w:r>
      <w:r w:rsidRPr="0017130A">
        <w:rPr>
          <w:rFonts w:ascii="Calibri" w:eastAsia="Calibri" w:hAnsi="Calibri" w:cs="Calibri"/>
          <w:sz w:val="22"/>
          <w:szCs w:val="22"/>
          <w:lang w:eastAsia="en-US"/>
        </w:rPr>
        <w:t xml:space="preserve"> While the allocation of hours is based on previous experiences and established efficiency standards, it is important to note that actual hours may vary due to unforeseen complexities or delays in disaster recovery operations. The consultancy is prepared to adapt to these changes, potentially affecting the total hours.</w:t>
      </w:r>
    </w:p>
    <w:p w14:paraId="251EC310" w14:textId="77777777" w:rsidR="0017130A" w:rsidRPr="0017130A" w:rsidRDefault="0017130A" w:rsidP="0017130A">
      <w:pPr>
        <w:numPr>
          <w:ilvl w:val="0"/>
          <w:numId w:val="1"/>
        </w:numPr>
        <w:spacing w:line="259" w:lineRule="auto"/>
        <w:ind w:left="360"/>
        <w:contextualSpacing/>
        <w:jc w:val="both"/>
        <w:rPr>
          <w:rFonts w:ascii="Calibri" w:eastAsia="Calibri" w:hAnsi="Calibri" w:cs="Calibri"/>
          <w:sz w:val="22"/>
          <w:szCs w:val="22"/>
          <w:lang w:eastAsia="en-US"/>
        </w:rPr>
      </w:pPr>
      <w:r w:rsidRPr="0017130A">
        <w:rPr>
          <w:rFonts w:ascii="Calibri" w:eastAsia="Calibri" w:hAnsi="Calibri" w:cs="Calibri"/>
          <w:b/>
          <w:bCs/>
          <w:sz w:val="22"/>
          <w:szCs w:val="22"/>
          <w:lang w:eastAsia="en-US"/>
        </w:rPr>
        <w:t>Continuity and Availability of Staff:</w:t>
      </w:r>
      <w:r w:rsidRPr="0017130A">
        <w:rPr>
          <w:rFonts w:ascii="Calibri" w:eastAsia="Calibri" w:hAnsi="Calibri" w:cs="Calibri"/>
          <w:sz w:val="22"/>
          <w:szCs w:val="22"/>
          <w:lang w:eastAsia="en-US"/>
        </w:rPr>
        <w:t xml:space="preserve"> The assignment of hours assumes that all designated staff members will be available throughout the duration of the contract to fulfill their roles without interruption. Changes in staff availability due to unforeseen circumstances (e.g., illness, resignation) could impact the fulfillment of these hours and necessitate adjustments.</w:t>
      </w:r>
    </w:p>
    <w:p w14:paraId="282E0E30" w14:textId="77777777" w:rsidR="0017130A" w:rsidRPr="0017130A" w:rsidRDefault="0017130A" w:rsidP="0017130A">
      <w:pPr>
        <w:spacing w:line="259" w:lineRule="auto"/>
        <w:jc w:val="both"/>
        <w:rPr>
          <w:rFonts w:ascii="Calibri" w:eastAsia="Calibri" w:hAnsi="Calibri" w:cs="Calibri"/>
          <w:sz w:val="22"/>
          <w:szCs w:val="22"/>
          <w:lang w:eastAsia="en-US"/>
        </w:rPr>
      </w:pPr>
      <w:r w:rsidRPr="0017130A">
        <w:rPr>
          <w:rFonts w:ascii="Calibri" w:eastAsia="Calibri" w:hAnsi="Calibri" w:cs="Calibri"/>
          <w:sz w:val="22"/>
          <w:szCs w:val="22"/>
          <w:lang w:eastAsia="en-US"/>
        </w:rPr>
        <w:t xml:space="preserve">In sum, </w:t>
      </w:r>
      <w:proofErr w:type="spellStart"/>
      <w:r w:rsidRPr="0017130A">
        <w:rPr>
          <w:rFonts w:ascii="Calibri" w:eastAsia="Calibri" w:hAnsi="Calibri" w:cs="Calibri"/>
          <w:sz w:val="22"/>
          <w:szCs w:val="22"/>
          <w:lang w:eastAsia="en-US"/>
        </w:rPr>
        <w:t>GrantCity</w:t>
      </w:r>
      <w:proofErr w:type="spellEnd"/>
      <w:r w:rsidRPr="0017130A">
        <w:rPr>
          <w:rFonts w:ascii="Calibri" w:eastAsia="Calibri" w:hAnsi="Calibri" w:cs="Calibri"/>
          <w:sz w:val="22"/>
          <w:szCs w:val="22"/>
          <w:lang w:eastAsia="en-US"/>
        </w:rPr>
        <w:t xml:space="preserve"> Consulting (GCC) presents a superior, strategically designed Technical Approach and Work Plan that expertly aligns with the City of Santa Cruz's requirements as outlined in the RFP. Our methodology is not only structured to efficiently manage the immediate aftermath of disasters but also to enhance the city’s long-term resilience through detailed phase-wise recovery management and meticulous planning. With our rich experience in working with other California applicants, GCC has refined a set of practices that are both FEMA-compliant and uniquely adapted to the unpredictable nature of disaster recovery—often referred to as being "FEMA flexible." This flexibility, combined with our proven track record in places like Merced County, allows us to tailor our approach to meet and anticipate the evolving needs of Santa Cruz, ensuring that recovery efforts are not just reactive but proactive.</w:t>
      </w:r>
    </w:p>
    <w:p w14:paraId="09E31BF6" w14:textId="77777777" w:rsidR="0017130A" w:rsidRPr="0017130A" w:rsidRDefault="0017130A" w:rsidP="0017130A">
      <w:pPr>
        <w:spacing w:line="259" w:lineRule="auto"/>
        <w:jc w:val="both"/>
        <w:rPr>
          <w:rFonts w:ascii="Calibri" w:eastAsia="Calibri" w:hAnsi="Calibri" w:cs="Calibri"/>
          <w:sz w:val="22"/>
          <w:szCs w:val="22"/>
          <w:lang w:eastAsia="en-US"/>
        </w:rPr>
      </w:pPr>
      <w:r w:rsidRPr="0017130A">
        <w:rPr>
          <w:rFonts w:ascii="Calibri" w:eastAsia="Calibri" w:hAnsi="Calibri" w:cs="Calibri"/>
          <w:sz w:val="22"/>
          <w:szCs w:val="22"/>
          <w:lang w:eastAsia="en-US"/>
        </w:rPr>
        <w:t>Our Work Plan is designed to cover a full year from the Notice to Proceed, focusing on specific, measurable, and relevant tasks assigned to our highly skilled team members, each bringing specialized expertise that enhances our collective ability to support Santa Cruz. The assumptions underpinning our scheduling and resource allocation reflect a realistic and informed approach to disaster management, acknowledging the potential for unforeseen changes while maintaining commitment to our objectives. By choosing GCC, Santa Cruz secures a partnership that values transparency, efficiency, and adaptability, ensuring the city is not only restored but is stronger and more resilient for the future.</w:t>
      </w:r>
    </w:p>
    <w:p w14:paraId="24AF6D14" w14:textId="77777777" w:rsidR="00E474FC" w:rsidRDefault="00E474FC"/>
    <w:sectPr w:rsidR="00E474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7" type="#_x0000_t75" style="width:468pt;height:377.45pt" o:bullet="t">
        <v:imagedata r:id="rId1" o:title="GCC Circle Image"/>
      </v:shape>
    </w:pict>
  </w:numPicBullet>
  <w:abstractNum w:abstractNumId="0" w15:restartNumberingAfterBreak="0">
    <w:nsid w:val="5D41539D"/>
    <w:multiLevelType w:val="hybridMultilevel"/>
    <w:tmpl w:val="CF1C09BC"/>
    <w:lvl w:ilvl="0" w:tplc="01E05D1E">
      <w:start w:val="1"/>
      <w:numFmt w:val="bullet"/>
      <w:lvlText w:val=""/>
      <w:lvlPicBulletId w:val="0"/>
      <w:lvlJc w:val="left"/>
      <w:pPr>
        <w:ind w:left="720" w:hanging="360"/>
      </w:pPr>
      <w:rPr>
        <w:rFonts w:ascii="Symbol" w:hAnsi="Symbol" w:hint="default"/>
        <w:color w:val="auto"/>
        <w:sz w:val="20"/>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246827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30A"/>
    <w:rsid w:val="000A46BB"/>
    <w:rsid w:val="0017130A"/>
    <w:rsid w:val="00A84A7F"/>
    <w:rsid w:val="00CC5C7F"/>
    <w:rsid w:val="00D25B61"/>
    <w:rsid w:val="00D9671E"/>
    <w:rsid w:val="00E474FC"/>
    <w:rsid w:val="00EB02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45EDE"/>
  <w15:chartTrackingRefBased/>
  <w15:docId w15:val="{234ACD27-AECB-47CD-82F5-2D1293009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13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713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713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13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13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13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13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13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13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3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713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713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13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13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13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13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13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130A"/>
    <w:rPr>
      <w:rFonts w:eastAsiaTheme="majorEastAsia" w:cstheme="majorBidi"/>
      <w:color w:val="272727" w:themeColor="text1" w:themeTint="D8"/>
    </w:rPr>
  </w:style>
  <w:style w:type="paragraph" w:styleId="Title">
    <w:name w:val="Title"/>
    <w:basedOn w:val="Normal"/>
    <w:next w:val="Normal"/>
    <w:link w:val="TitleChar"/>
    <w:uiPriority w:val="10"/>
    <w:qFormat/>
    <w:rsid w:val="001713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13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13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13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130A"/>
    <w:pPr>
      <w:spacing w:before="160"/>
      <w:jc w:val="center"/>
    </w:pPr>
    <w:rPr>
      <w:i/>
      <w:iCs/>
      <w:color w:val="404040" w:themeColor="text1" w:themeTint="BF"/>
    </w:rPr>
  </w:style>
  <w:style w:type="character" w:customStyle="1" w:styleId="QuoteChar">
    <w:name w:val="Quote Char"/>
    <w:basedOn w:val="DefaultParagraphFont"/>
    <w:link w:val="Quote"/>
    <w:uiPriority w:val="29"/>
    <w:rsid w:val="0017130A"/>
    <w:rPr>
      <w:i/>
      <w:iCs/>
      <w:color w:val="404040" w:themeColor="text1" w:themeTint="BF"/>
    </w:rPr>
  </w:style>
  <w:style w:type="paragraph" w:styleId="ListParagraph">
    <w:name w:val="List Paragraph"/>
    <w:basedOn w:val="Normal"/>
    <w:uiPriority w:val="34"/>
    <w:qFormat/>
    <w:rsid w:val="0017130A"/>
    <w:pPr>
      <w:ind w:left="720"/>
      <w:contextualSpacing/>
    </w:pPr>
  </w:style>
  <w:style w:type="character" w:styleId="IntenseEmphasis">
    <w:name w:val="Intense Emphasis"/>
    <w:basedOn w:val="DefaultParagraphFont"/>
    <w:uiPriority w:val="21"/>
    <w:qFormat/>
    <w:rsid w:val="0017130A"/>
    <w:rPr>
      <w:i/>
      <w:iCs/>
      <w:color w:val="0F4761" w:themeColor="accent1" w:themeShade="BF"/>
    </w:rPr>
  </w:style>
  <w:style w:type="paragraph" w:styleId="IntenseQuote">
    <w:name w:val="Intense Quote"/>
    <w:basedOn w:val="Normal"/>
    <w:next w:val="Normal"/>
    <w:link w:val="IntenseQuoteChar"/>
    <w:uiPriority w:val="30"/>
    <w:qFormat/>
    <w:rsid w:val="001713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130A"/>
    <w:rPr>
      <w:i/>
      <w:iCs/>
      <w:color w:val="0F4761" w:themeColor="accent1" w:themeShade="BF"/>
    </w:rPr>
  </w:style>
  <w:style w:type="character" w:styleId="IntenseReference">
    <w:name w:val="Intense Reference"/>
    <w:basedOn w:val="DefaultParagraphFont"/>
    <w:uiPriority w:val="32"/>
    <w:qFormat/>
    <w:rsid w:val="0017130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1544</Words>
  <Characters>8804</Characters>
  <Application>Microsoft Office Word</Application>
  <DocSecurity>0</DocSecurity>
  <Lines>73</Lines>
  <Paragraphs>20</Paragraphs>
  <ScaleCrop>false</ScaleCrop>
  <Company/>
  <LinksUpToDate>false</LinksUpToDate>
  <CharactersWithSpaces>10328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Chouchane, Amor</dc:creator>
  <cp:keywords/>
  <dc:description/>
  <cp:lastModifiedBy>Chouchane, Amor</cp:lastModifiedBy>
  <cp:revision>1</cp:revision>
  <dcterms:created xsi:type="dcterms:W3CDTF">2024-06-13T15:08:00Z</dcterms:created>
  <dcterms:modified xsi:type="dcterms:W3CDTF">2024-06-13T15:09:00Z</dcterms:modified>
</cp:coreProperties>
</file>