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442" w:firstLineChars="100"/>
        <w:rPr>
          <w:rFonts w:hint="eastAsia"/>
          <w:b/>
          <w:bCs/>
          <w:sz w:val="44"/>
          <w:szCs w:val="44"/>
          <w:lang w:eastAsia="zh-CN"/>
        </w:rPr>
      </w:pPr>
      <w:bookmarkStart w:id="6" w:name="_GoBack"/>
      <w:bookmarkEnd w:id="6"/>
      <w:r>
        <w:rPr>
          <w:rFonts w:hint="eastAsia"/>
          <w:b/>
          <w:bCs/>
          <w:sz w:val="44"/>
          <w:szCs w:val="44"/>
          <w:lang w:val="en-US" w:eastAsia="zh-CN"/>
        </w:rPr>
        <w:t>xugu</w:t>
      </w:r>
      <w:r>
        <w:rPr>
          <w:rFonts w:hint="eastAsia"/>
          <w:b/>
          <w:bCs/>
          <w:sz w:val="44"/>
          <w:szCs w:val="44"/>
          <w:lang w:eastAsia="zh-CN"/>
        </w:rPr>
        <w:t>库的使用</w:t>
      </w:r>
    </w:p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szCs w:val="21"/>
        </w:rPr>
      </w:pPr>
      <w:r>
        <w:rPr>
          <w:szCs w:val="21"/>
        </w:rPr>
        <w:tab/>
      </w:r>
    </w:p>
    <w:p>
      <w:pPr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xugu库中有Pin、Servo、I2C、SerialMgt、LED、</w:t>
      </w:r>
      <w:r>
        <w:rPr>
          <w:rFonts w:ascii="宋体" w:hAnsi="宋体"/>
          <w:sz w:val="24"/>
        </w:rPr>
        <w:t>XuguLog</w:t>
      </w:r>
      <w:r>
        <w:rPr>
          <w:rFonts w:hint="eastAsia" w:ascii="宋体" w:hAnsi="宋体"/>
          <w:sz w:val="24"/>
        </w:rPr>
        <w:t>等类。</w:t>
      </w:r>
    </w:p>
    <w:p>
      <w:pPr>
        <w:pStyle w:val="3"/>
        <w:numPr>
          <w:ilvl w:val="0"/>
          <w:numId w:val="1"/>
        </w:numPr>
      </w:pPr>
      <w:bookmarkStart w:id="0" w:name="_Toc3976258"/>
      <w:r>
        <w:t>控制I/O引脚：Pin类</w:t>
      </w:r>
      <w:bookmarkEnd w:id="0"/>
    </w:p>
    <w:p>
      <w:pPr>
        <w:rPr>
          <w:rFonts w:ascii="宋体" w:hAnsi="宋体"/>
          <w:sz w:val="24"/>
        </w:rPr>
      </w:pPr>
      <w:r>
        <w:rPr>
          <w:szCs w:val="21"/>
        </w:rPr>
        <w:tab/>
      </w:r>
      <w:r>
        <w:rPr>
          <w:rFonts w:hint="eastAsia" w:ascii="宋体" w:hAnsi="宋体"/>
          <w:sz w:val="24"/>
        </w:rPr>
        <w:t>Pin类</w:t>
      </w:r>
      <w:r>
        <w:rPr>
          <w:rFonts w:ascii="宋体" w:hAnsi="宋体"/>
          <w:sz w:val="24"/>
        </w:rPr>
        <w:t>用于控制</w:t>
      </w:r>
      <w:r>
        <w:rPr>
          <w:rFonts w:hint="eastAsia" w:ascii="宋体" w:hAnsi="宋体"/>
          <w:sz w:val="24"/>
        </w:rPr>
        <w:t>I/O</w:t>
      </w:r>
      <w:r>
        <w:rPr>
          <w:rFonts w:ascii="宋体" w:hAnsi="宋体"/>
          <w:sz w:val="24"/>
        </w:rPr>
        <w:t>引脚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具有设置引脚模式（IN，OUT）的</w:t>
      </w:r>
      <w:r>
        <w:rPr>
          <w:rFonts w:hint="eastAsia" w:ascii="宋体" w:hAnsi="宋体"/>
          <w:sz w:val="24"/>
        </w:rPr>
        <w:t>属性和读写</w:t>
      </w:r>
      <w:r>
        <w:rPr>
          <w:rFonts w:ascii="宋体" w:hAnsi="宋体"/>
          <w:sz w:val="24"/>
        </w:rPr>
        <w:t>电平</w:t>
      </w:r>
      <w:r>
        <w:rPr>
          <w:rFonts w:hint="eastAsia" w:ascii="宋体" w:hAnsi="宋体"/>
          <w:sz w:val="24"/>
        </w:rPr>
        <w:t>状态</w:t>
      </w:r>
      <w:r>
        <w:rPr>
          <w:rFonts w:ascii="宋体" w:hAnsi="宋体"/>
          <w:sz w:val="24"/>
        </w:rPr>
        <w:t>的方法。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构建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Pin(</w:t>
      </w:r>
      <w:r>
        <w:rPr>
          <w:rFonts w:ascii="宋体" w:hAnsi="宋体"/>
          <w:b/>
          <w:sz w:val="24"/>
        </w:rPr>
        <w:t>pin_num, pin_model）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pin_num</w:t>
      </w:r>
      <w:r>
        <w:rPr>
          <w:rFonts w:hint="eastAsia" w:ascii="宋体" w:hAnsi="宋体"/>
          <w:sz w:val="24"/>
        </w:rPr>
        <w:t>传入引脚标号，可以直接传入虚谷板上的引脚编号，例如D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或者A5，也可以直接传入13或者19这样的数字。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pin_model</w:t>
      </w:r>
      <w:r>
        <w:rPr>
          <w:rFonts w:hint="eastAsia" w:ascii="宋体" w:hAnsi="宋体"/>
          <w:sz w:val="24"/>
        </w:rPr>
        <w:t xml:space="preserve"> 为引脚模式，</w:t>
      </w:r>
      <w:r>
        <w:rPr>
          <w:rFonts w:ascii="宋体" w:hAnsi="宋体"/>
          <w:sz w:val="24"/>
        </w:rPr>
        <w:t>Pin.</w:t>
      </w:r>
      <w:r>
        <w:rPr>
          <w:rFonts w:hint="eastAsia" w:ascii="宋体" w:hAnsi="宋体"/>
          <w:sz w:val="24"/>
        </w:rPr>
        <w:t>IN是输入模式，</w:t>
      </w:r>
      <w:r>
        <w:rPr>
          <w:rFonts w:ascii="宋体" w:hAnsi="宋体"/>
          <w:sz w:val="24"/>
        </w:rPr>
        <w:t>Pin.</w:t>
      </w:r>
      <w:r>
        <w:rPr>
          <w:rFonts w:hint="eastAsia" w:ascii="宋体" w:hAnsi="宋体"/>
          <w:sz w:val="24"/>
        </w:rPr>
        <w:t>OUT是输出模式。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方法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Pin</w:t>
      </w:r>
      <w:r>
        <w:rPr>
          <w:rFonts w:ascii="宋体" w:hAnsi="宋体"/>
          <w:b/>
          <w:sz w:val="24"/>
        </w:rPr>
        <w:t>.read_</w:t>
      </w:r>
      <w:r>
        <w:rPr>
          <w:rFonts w:hint="eastAsia" w:ascii="宋体" w:hAnsi="宋体"/>
          <w:b/>
          <w:sz w:val="24"/>
        </w:rPr>
        <w:t>digital</w:t>
      </w:r>
      <w:r>
        <w:rPr>
          <w:rFonts w:ascii="宋体" w:hAnsi="宋体"/>
          <w:b/>
          <w:sz w:val="24"/>
        </w:rPr>
        <w:t xml:space="preserve"> ()</w:t>
      </w:r>
      <w:r>
        <w:rPr>
          <w:rFonts w:ascii="宋体" w:hAnsi="宋体"/>
          <w:b/>
          <w:sz w:val="24"/>
        </w:rPr>
        <w:tab/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返回该IO引脚电平值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1代表高电平，0代表低电平</w:t>
      </w:r>
      <w:r>
        <w:rPr>
          <w:rFonts w:hint="eastAsia" w:ascii="宋体" w:hAnsi="宋体"/>
          <w:sz w:val="24"/>
        </w:rPr>
        <w:t>。该方法在输入模式有效</w:t>
      </w:r>
      <w:r>
        <w:rPr>
          <w:rFonts w:ascii="宋体" w:hAnsi="宋体"/>
          <w:sz w:val="24"/>
        </w:rPr>
        <w:t>。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Pin</w:t>
      </w:r>
      <w:r>
        <w:rPr>
          <w:rFonts w:ascii="宋体" w:hAnsi="宋体"/>
          <w:b/>
          <w:sz w:val="24"/>
        </w:rPr>
        <w:t>.read_analog ()</w:t>
      </w:r>
      <w:r>
        <w:rPr>
          <w:rFonts w:hint="eastAsia" w:ascii="宋体" w:hAnsi="宋体"/>
          <w:b/>
          <w:sz w:val="24"/>
        </w:rPr>
        <w:t xml:space="preserve"> 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返回IO引脚的模拟值，数据范围在0和</w:t>
      </w:r>
      <w:r>
        <w:rPr>
          <w:rFonts w:ascii="宋体" w:hAnsi="宋体"/>
          <w:sz w:val="24"/>
        </w:rPr>
        <w:t>1023</w:t>
      </w:r>
      <w:r>
        <w:rPr>
          <w:rFonts w:hint="eastAsia" w:ascii="宋体" w:hAnsi="宋体"/>
          <w:sz w:val="24"/>
        </w:rPr>
        <w:t>之间。该方法在输入模式有效。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Pin</w:t>
      </w:r>
      <w:r>
        <w:rPr>
          <w:rFonts w:ascii="宋体" w:hAnsi="宋体"/>
          <w:b/>
          <w:sz w:val="24"/>
        </w:rPr>
        <w:t>.</w:t>
      </w:r>
      <w:r>
        <w:rPr>
          <w:rFonts w:hint="eastAsia" w:ascii="宋体" w:hAnsi="宋体"/>
          <w:b/>
          <w:sz w:val="24"/>
        </w:rPr>
        <w:t>write</w:t>
      </w:r>
      <w:r>
        <w:rPr>
          <w:rFonts w:ascii="宋体" w:hAnsi="宋体"/>
          <w:b/>
          <w:sz w:val="24"/>
        </w:rPr>
        <w:t>_</w:t>
      </w:r>
      <w:r>
        <w:rPr>
          <w:rFonts w:hint="eastAsia" w:ascii="宋体" w:hAnsi="宋体"/>
          <w:b/>
          <w:sz w:val="24"/>
        </w:rPr>
        <w:t>digital</w:t>
      </w:r>
      <w:r>
        <w:rPr>
          <w:rFonts w:ascii="宋体" w:hAnsi="宋体"/>
          <w:b/>
          <w:sz w:val="24"/>
        </w:rPr>
        <w:t xml:space="preserve"> (</w:t>
      </w:r>
      <w:r>
        <w:rPr>
          <w:rFonts w:hint="eastAsia" w:ascii="宋体" w:hAnsi="宋体"/>
          <w:b/>
          <w:sz w:val="24"/>
        </w:rPr>
        <w:t>value</w:t>
      </w:r>
      <w:r>
        <w:rPr>
          <w:rFonts w:ascii="宋体" w:hAnsi="宋体"/>
          <w:b/>
          <w:sz w:val="24"/>
        </w:rPr>
        <w:t>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给引脚设置</w:t>
      </w:r>
      <w:r>
        <w:rPr>
          <w:rFonts w:ascii="宋体" w:hAnsi="宋体"/>
          <w:sz w:val="24"/>
        </w:rPr>
        <w:t>电平值。</w:t>
      </w:r>
      <w:r>
        <w:rPr>
          <w:rFonts w:hint="eastAsia" w:ascii="宋体" w:hAnsi="宋体"/>
          <w:sz w:val="24"/>
        </w:rPr>
        <w:t>value指要设置的电平值，</w:t>
      </w:r>
      <w:r>
        <w:rPr>
          <w:rFonts w:ascii="宋体" w:hAnsi="宋体"/>
          <w:sz w:val="24"/>
        </w:rPr>
        <w:t>1代表高电平，0代表低电平</w:t>
      </w:r>
      <w:r>
        <w:rPr>
          <w:rFonts w:hint="eastAsia" w:ascii="宋体" w:hAnsi="宋体"/>
          <w:sz w:val="24"/>
        </w:rPr>
        <w:t>。该方法在输出模式有效。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Pin.</w:t>
      </w:r>
      <w:r>
        <w:rPr>
          <w:rFonts w:hint="eastAsia" w:ascii="宋体" w:hAnsi="宋体"/>
          <w:b/>
          <w:sz w:val="24"/>
        </w:rPr>
        <w:t>write</w:t>
      </w:r>
      <w:r>
        <w:rPr>
          <w:rFonts w:ascii="宋体" w:hAnsi="宋体"/>
          <w:b/>
          <w:sz w:val="24"/>
        </w:rPr>
        <w:t>_analog (</w:t>
      </w:r>
      <w:r>
        <w:rPr>
          <w:rFonts w:hint="eastAsia" w:ascii="宋体" w:hAnsi="宋体"/>
          <w:b/>
          <w:sz w:val="24"/>
        </w:rPr>
        <w:t>value</w:t>
      </w:r>
      <w:r>
        <w:rPr>
          <w:rFonts w:ascii="宋体" w:hAnsi="宋体"/>
          <w:b/>
          <w:sz w:val="24"/>
        </w:rPr>
        <w:t>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给引脚设置模拟值</w:t>
      </w:r>
      <w:r>
        <w:rPr>
          <w:rFonts w:ascii="宋体" w:hAnsi="宋体"/>
          <w:sz w:val="24"/>
        </w:rPr>
        <w:t>。</w:t>
      </w:r>
      <w:r>
        <w:rPr>
          <w:rFonts w:hint="eastAsia" w:ascii="宋体" w:hAnsi="宋体"/>
          <w:sz w:val="24"/>
        </w:rPr>
        <w:t>value指要设置的模拟值，数据范围在0和</w:t>
      </w:r>
      <w:r>
        <w:rPr>
          <w:rFonts w:ascii="宋体" w:hAnsi="宋体"/>
          <w:sz w:val="24"/>
        </w:rPr>
        <w:t>1023</w:t>
      </w:r>
      <w:r>
        <w:rPr>
          <w:rFonts w:hint="eastAsia" w:ascii="宋体" w:hAnsi="宋体"/>
          <w:sz w:val="24"/>
        </w:rPr>
        <w:t>之间。该方法在输出模式有效。</w:t>
      </w:r>
    </w:p>
    <w:p>
      <w:pPr>
        <w:pStyle w:val="3"/>
        <w:numPr>
          <w:ilvl w:val="0"/>
          <w:numId w:val="1"/>
        </w:numPr>
      </w:pPr>
      <w:bookmarkStart w:id="1" w:name="_Toc3976259"/>
      <w:r>
        <w:t>舵机控制：Servo类</w:t>
      </w:r>
      <w:bookmarkEnd w:id="1"/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该类用于控制舵机转到指定角度。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构建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Servo(</w:t>
      </w:r>
      <w:r>
        <w:rPr>
          <w:rFonts w:ascii="宋体" w:hAnsi="宋体"/>
          <w:b/>
          <w:sz w:val="24"/>
        </w:rPr>
        <w:t>pin_num）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pin_num </w:t>
      </w:r>
      <w:r>
        <w:rPr>
          <w:rFonts w:hint="eastAsia" w:ascii="宋体" w:hAnsi="宋体"/>
          <w:sz w:val="24"/>
        </w:rPr>
        <w:t>引脚标号，可以直接传入虚谷板上的引脚编号，例如D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或者A5，也可以直接传入13或者19这样的数字。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方法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Servo</w:t>
      </w:r>
      <w:r>
        <w:rPr>
          <w:rFonts w:ascii="宋体" w:hAnsi="宋体"/>
          <w:b/>
          <w:sz w:val="24"/>
        </w:rPr>
        <w:t>. write_angle (</w:t>
      </w:r>
      <w:r>
        <w:rPr>
          <w:rFonts w:hint="eastAsia" w:ascii="宋体" w:hAnsi="宋体"/>
          <w:b/>
          <w:sz w:val="24"/>
        </w:rPr>
        <w:t>value</w:t>
      </w:r>
      <w:r>
        <w:rPr>
          <w:rFonts w:ascii="宋体" w:hAnsi="宋体"/>
          <w:b/>
          <w:sz w:val="24"/>
        </w:rPr>
        <w:t>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让舵机转动到指定角度，</w:t>
      </w:r>
      <w:r>
        <w:rPr>
          <w:rFonts w:ascii="宋体" w:hAnsi="宋体"/>
          <w:sz w:val="24"/>
        </w:rPr>
        <w:t>V</w:t>
      </w:r>
      <w:r>
        <w:rPr>
          <w:rFonts w:hint="eastAsia" w:ascii="宋体" w:hAnsi="宋体"/>
          <w:sz w:val="24"/>
        </w:rPr>
        <w:t>alue指角度。每种舵机的最大转动角度不一样，需要参考舵机说明书。</w:t>
      </w:r>
    </w:p>
    <w:p>
      <w:pPr>
        <w:pStyle w:val="3"/>
        <w:numPr>
          <w:ilvl w:val="0"/>
          <w:numId w:val="1"/>
        </w:numPr>
      </w:pPr>
      <w:bookmarkStart w:id="2" w:name="_Toc3976260"/>
      <w:r>
        <w:t>读写I2C设备：I2C类</w:t>
      </w:r>
      <w:bookmarkEnd w:id="2"/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该类用于读写I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C从设备。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注：该类不能用于读写虚谷号主芯片的I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C总线。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构建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I2C(time</w:t>
      </w:r>
      <w:r>
        <w:rPr>
          <w:rFonts w:ascii="宋体" w:hAnsi="宋体"/>
          <w:b/>
          <w:sz w:val="24"/>
        </w:rPr>
        <w:t>=0</w:t>
      </w:r>
      <w:r>
        <w:rPr>
          <w:rFonts w:hint="eastAsia" w:ascii="宋体" w:hAnsi="宋体"/>
          <w:b/>
          <w:sz w:val="24"/>
        </w:rPr>
        <w:t>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time 指I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C总线连续读写的间隔时间，单位是毫秒（ms），默认值是0。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方法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I2C </w:t>
      </w:r>
      <w:r>
        <w:rPr>
          <w:rFonts w:ascii="宋体" w:hAnsi="宋体"/>
          <w:b/>
          <w:sz w:val="24"/>
        </w:rPr>
        <w:t>.</w:t>
      </w:r>
      <w:r>
        <w:rPr>
          <w:rFonts w:hint="eastAsia" w:ascii="宋体" w:hAnsi="宋体"/>
          <w:b/>
          <w:sz w:val="24"/>
        </w:rPr>
        <w:t>readfrom(address, register, read_byte)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读取I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C设备。address为I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C从设备的地址，register为从设备的寄存器，read_byte为一次读取的字节数量。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I2C </w:t>
      </w:r>
      <w:r>
        <w:rPr>
          <w:rFonts w:ascii="宋体" w:hAnsi="宋体"/>
          <w:b/>
          <w:sz w:val="24"/>
        </w:rPr>
        <w:t>.</w:t>
      </w:r>
      <w:r>
        <w:rPr>
          <w:rFonts w:hint="eastAsia" w:ascii="宋体" w:hAnsi="宋体"/>
          <w:b/>
          <w:sz w:val="24"/>
        </w:rPr>
        <w:t>writeto(address, args)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向I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C设备中写入内容。address为I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C从设备的地址，args是要发送到设备的可变字节数，作为列表传入。</w:t>
      </w:r>
    </w:p>
    <w:p>
      <w:pPr>
        <w:pStyle w:val="3"/>
        <w:numPr>
          <w:ilvl w:val="0"/>
          <w:numId w:val="1"/>
        </w:numPr>
      </w:pPr>
      <w:bookmarkStart w:id="3" w:name="_Toc3976261"/>
      <w:r>
        <w:t>串口对象：SerialMgt类</w:t>
      </w:r>
      <w:bookmarkEnd w:id="3"/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该类用于虚谷号和PC之间的串口通信。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构建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SerialMgt(port, baudrate)</w:t>
      </w:r>
    </w:p>
    <w:p>
      <w:pPr>
        <w:spacing w:line="360" w:lineRule="auto"/>
        <w:ind w:left="420"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port指虚谷号连接pc的串口号，baudrate为串口波特率；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注：当不设置串口号和波特率时，虚谷库默认使用/dev/ttyGS0串口，波特率为115200。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方法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SerialMgt</w:t>
      </w:r>
      <w:r>
        <w:rPr>
          <w:rFonts w:ascii="宋体" w:hAnsi="宋体"/>
          <w:b/>
          <w:sz w:val="24"/>
        </w:rPr>
        <w:t>.</w:t>
      </w:r>
      <w:r>
        <w:rPr>
          <w:rFonts w:hint="eastAsia" w:ascii="宋体" w:hAnsi="宋体"/>
          <w:b/>
          <w:sz w:val="24"/>
        </w:rPr>
        <w:t>read(bytes)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从串口中读取数据，bytes为读取的字节数，默认为100。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SerialMgt</w:t>
      </w:r>
      <w:r>
        <w:rPr>
          <w:rFonts w:ascii="宋体" w:hAnsi="宋体"/>
          <w:b/>
          <w:sz w:val="24"/>
        </w:rPr>
        <w:t>.</w:t>
      </w:r>
      <w:r>
        <w:rPr>
          <w:rFonts w:hint="eastAsia" w:ascii="宋体" w:hAnsi="宋体"/>
          <w:b/>
          <w:sz w:val="24"/>
        </w:rPr>
        <w:t>write(data)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向串口中写入数据，data为写入的数据，类型为String。</w:t>
      </w:r>
    </w:p>
    <w:p>
      <w:pPr>
        <w:pStyle w:val="3"/>
        <w:numPr>
          <w:ilvl w:val="0"/>
          <w:numId w:val="1"/>
        </w:numPr>
      </w:pPr>
      <w:bookmarkStart w:id="4" w:name="_Toc3976262"/>
      <w:r>
        <w:t>LED类</w:t>
      </w:r>
      <w:bookmarkEnd w:id="4"/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该类用于LED的简易控制。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构建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LED(pin_num)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Pin_num为数字引脚编号，范围0~19。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注：虚谷号已经在第1</w:t>
      </w:r>
      <w:r>
        <w:rPr>
          <w:rFonts w:ascii="宋体" w:hAnsi="宋体"/>
          <w:b/>
          <w:sz w:val="24"/>
        </w:rPr>
        <w:t>3</w:t>
      </w:r>
      <w:r>
        <w:rPr>
          <w:rFonts w:hint="eastAsia" w:ascii="宋体" w:hAnsi="宋体"/>
          <w:b/>
          <w:sz w:val="24"/>
        </w:rPr>
        <w:t>号引脚内置了LED。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方法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high</w:t>
      </w:r>
      <w:r>
        <w:rPr>
          <w:rFonts w:hint="eastAsia" w:ascii="宋体" w:hAnsi="宋体"/>
          <w:b/>
          <w:sz w:val="24"/>
        </w:rPr>
        <w:t>(</w:t>
      </w:r>
      <w:r>
        <w:rPr>
          <w:rFonts w:ascii="宋体" w:hAnsi="宋体"/>
          <w:b/>
          <w:sz w:val="24"/>
        </w:rPr>
        <w:t>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给引脚一个高电位，只有在输入模式有效，当该引脚接入LED灯的时候，灯会点亮。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l</w:t>
      </w:r>
      <w:r>
        <w:rPr>
          <w:rFonts w:ascii="宋体" w:hAnsi="宋体"/>
          <w:b/>
          <w:sz w:val="24"/>
        </w:rPr>
        <w:t>ow()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给引脚一个低电位，只有在输入模式有效，当该引脚接入LED灯的时候，灯会熄灭。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on()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等价与high</w:t>
      </w:r>
      <w:r>
        <w:rPr>
          <w:rFonts w:ascii="宋体" w:hAnsi="宋体"/>
          <w:sz w:val="24"/>
        </w:rPr>
        <w:t>()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off()</w:t>
      </w:r>
    </w:p>
    <w:p>
      <w:pPr>
        <w:spacing w:line="360" w:lineRule="auto"/>
        <w:ind w:left="420"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等价与l</w:t>
      </w:r>
      <w:r>
        <w:rPr>
          <w:rFonts w:ascii="宋体" w:hAnsi="宋体"/>
          <w:sz w:val="24"/>
        </w:rPr>
        <w:t>ow()</w:t>
      </w:r>
      <w:r>
        <w:rPr>
          <w:rFonts w:hint="eastAsia" w:ascii="宋体" w:hAnsi="宋体"/>
          <w:sz w:val="24"/>
        </w:rPr>
        <w:t>。</w:t>
      </w:r>
    </w:p>
    <w:p>
      <w:pPr>
        <w:pStyle w:val="3"/>
        <w:numPr>
          <w:ilvl w:val="0"/>
          <w:numId w:val="1"/>
        </w:numPr>
        <w:rPr>
          <w:szCs w:val="21"/>
        </w:rPr>
      </w:pPr>
      <w:bookmarkStart w:id="5" w:name="_Toc3976263"/>
      <w:r>
        <w:t>XuguLog: 日志输出类</w:t>
      </w:r>
      <w:bookmarkEnd w:id="5"/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该类用于日志输出。程序运行过程中，会将日志信息追加到日志文件中。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构建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XuguLog(filename)</w:t>
      </w:r>
    </w:p>
    <w:p>
      <w:pPr>
        <w:spacing w:line="360" w:lineRule="auto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初始化该类的时候，会自动生成一个名为filename的日志文件，后缀为.</w:t>
      </w:r>
      <w:r>
        <w:rPr>
          <w:rFonts w:ascii="宋体" w:hAnsi="宋体"/>
          <w:sz w:val="24"/>
        </w:rPr>
        <w:t>log</w:t>
      </w:r>
      <w:r>
        <w:rPr>
          <w:rFonts w:hint="eastAsia" w:ascii="宋体" w:hAnsi="宋体"/>
          <w:sz w:val="24"/>
        </w:rPr>
        <w:t>，生成的文件与运行的python程序在同一个目录下。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方法</w:t>
      </w:r>
    </w:p>
    <w:p>
      <w:pPr>
        <w:spacing w:line="360" w:lineRule="auto"/>
        <w:ind w:left="420" w:left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XuguLog</w:t>
      </w:r>
      <w:r>
        <w:rPr>
          <w:rFonts w:ascii="宋体" w:hAnsi="宋体"/>
          <w:b/>
          <w:sz w:val="24"/>
        </w:rPr>
        <w:t>.write</w:t>
      </w:r>
      <w:r>
        <w:rPr>
          <w:rFonts w:hint="eastAsia" w:ascii="宋体" w:hAnsi="宋体"/>
          <w:b/>
          <w:sz w:val="24"/>
        </w:rPr>
        <w:t>(</w:t>
      </w:r>
      <w:r>
        <w:rPr>
          <w:rFonts w:ascii="宋体" w:hAnsi="宋体"/>
          <w:b/>
          <w:sz w:val="24"/>
        </w:rPr>
        <w:t>value)</w:t>
      </w:r>
    </w:p>
    <w:p>
      <w:pPr>
        <w:spacing w:line="360" w:lineRule="auto"/>
        <w:ind w:left="420"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将日志信息写入到日志文件中，value为要写入的内容，类型为String。</w:t>
      </w:r>
    </w:p>
    <w:p>
      <w:pPr>
        <w:spacing w:line="360" w:lineRule="auto"/>
        <w:ind w:left="420" w:leftChars="200"/>
        <w:rPr>
          <w:rFonts w:hint="eastAsia" w:ascii="宋体" w:hAnsi="宋体"/>
          <w:sz w:val="24"/>
        </w:rPr>
      </w:pPr>
    </w:p>
    <w:p>
      <w:pPr>
        <w:spacing w:line="360" w:lineRule="auto"/>
        <w:ind w:left="420" w:leftChars="200"/>
        <w:rPr>
          <w:rFonts w:hint="eastAsia" w:ascii="宋体" w:hAnsi="宋体"/>
          <w:sz w:val="24"/>
        </w:rPr>
      </w:pPr>
    </w:p>
    <w:p>
      <w:pPr>
        <w:spacing w:line="360" w:lineRule="auto"/>
        <w:ind w:left="420" w:leftChars="200"/>
        <w:rPr>
          <w:rFonts w:hint="eastAsia" w:ascii="宋体" w:hAnsi="宋体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E3D"/>
    <w:multiLevelType w:val="multilevel"/>
    <w:tmpl w:val="000D2E3D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276DF8"/>
    <w:multiLevelType w:val="multilevel"/>
    <w:tmpl w:val="10276DF8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93538B"/>
    <w:multiLevelType w:val="multilevel"/>
    <w:tmpl w:val="1593538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4A0883"/>
    <w:multiLevelType w:val="multilevel"/>
    <w:tmpl w:val="3D4A0883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D81BF5"/>
    <w:multiLevelType w:val="multilevel"/>
    <w:tmpl w:val="51D81BF5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9536267"/>
    <w:multiLevelType w:val="multilevel"/>
    <w:tmpl w:val="69536267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12575AF"/>
    <w:multiLevelType w:val="multilevel"/>
    <w:tmpl w:val="712575AF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F0E66"/>
    <w:rsid w:val="6ACF0E6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2019-08-20T06:43:00Z</dcterms:created>
  <dc:creator>Administrator</dc:creator>
  <cp:lastModifiedBy>Administrator</cp:lastModifiedBy>
  <dcterms:modified xsi:type="dcterms:W3CDTF">2019-08-20T06:45:13Z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