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&lt;title&gt;OnixChatAI&lt;/title&gt;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&lt;link rel="manifest" href="/manifest.json" /&gt;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&lt;link rel="icon" href="/assets/icons/icon-192.png"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&lt;meta name="theme-color" content="#b71c1c" 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&lt;div id="root"&gt;&lt;/div&gt;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&lt;script src="/service-worker.js"&gt;&lt;/script&gt;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