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20301F"/>
          <w:sz w:val="32"/>
          <w:szCs w:val="32"/>
        </w:rPr>
        <w:t xml:space="preserve">Companies Working in E-Waste Recycling &amp; Recovery</w:t>
      </w:r>
    </w:p>
    <w:p>
      <w:pPr>
        <w:spacing w:after="300"/>
      </w:pPr>
      <w:r>
        <w:rPr>
          <w:i/>
          <w:iCs/>
          <w:color w:val="5B6B5F"/>
          <w:sz w:val="20"/>
          <w:szCs w:val="20"/>
        </w:rPr>
        <w:t xml:space="preserve">State focus: Goa only</w:t>
      </w:r>
    </w:p>
    <w:p>
      <w:pPr>
        <w:spacing w:after="300"/>
      </w:pPr>
      <w:r>
        <w:rPr>
          <w:sz w:val="20"/>
          <w:szCs w:val="20"/>
        </w:rPr>
        <w:t xml:space="preserve">The table below lists companies and authorized entities engaged in e-waste collection, dismantling, recycling and recovery within Goa. It includes Goa State Pollution Control Board (GSPCB) authorized dismantlers operating within the state and an authorized Producer Responsibility Organization (PRO) active in Goa.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600"/>
      </w:tblGrid>
      <w:tr>
        <w:tc>
          <w:tcPr>
            <w:tcW w:type="dxa" w:w="2600"/>
            <w:shd w:fill="2E5C42" w:val="clear"/>
          </w:tcPr>
          <w:p>
            <w:r>
              <w:rPr>
                <w:b/>
                <w:bCs/>
                <w:color w:val="FFFFFF"/>
                <w:sz w:val="20"/>
                <w:szCs w:val="20"/>
              </w:rPr>
              <w:t xml:space="preserve">Company</w:t>
            </w:r>
          </w:p>
        </w:tc>
        <w:tc>
          <w:tcPr>
            <w:tcW w:type="dxa" w:w="2200"/>
            <w:shd w:fill="2E5C42" w:val="clear"/>
          </w:tcPr>
          <w:p>
            <w:r>
              <w:rPr>
                <w:b/>
                <w:bCs/>
                <w:color w:val="FFFFFF"/>
                <w:sz w:val="20"/>
                <w:szCs w:val="20"/>
              </w:rPr>
              <w:t xml:space="preserve">Location / Region</w:t>
            </w:r>
          </w:p>
        </w:tc>
        <w:tc>
          <w:tcPr>
            <w:tcW w:type="dxa" w:w="2600"/>
            <w:shd w:fill="2E5C42" w:val="clear"/>
          </w:tcPr>
          <w:p>
            <w:r>
              <w:rPr>
                <w:b/>
                <w:bCs/>
                <w:color w:val="FFFFFF"/>
                <w:sz w:val="20"/>
                <w:szCs w:val="20"/>
              </w:rPr>
              <w:t xml:space="preserve">Focus Area</w:t>
            </w:r>
          </w:p>
        </w:tc>
        <w:tc>
          <w:tcPr>
            <w:tcW w:type="dxa" w:w="2600"/>
            <w:shd w:fill="2E5C42" w:val="clear"/>
          </w:tcPr>
          <w:p>
            <w:r>
              <w:rPr>
                <w:b/>
                <w:bCs/>
                <w:color w:val="FFFFFF"/>
                <w:sz w:val="20"/>
                <w:szCs w:val="20"/>
              </w:rPr>
              <w:t xml:space="preserve">Status / Authorization</w:t>
            </w:r>
          </w:p>
        </w:tc>
      </w:tr>
      <w:tr>
        <w:tc>
          <w:tcPr>
            <w:tcW w:type="dxa" w:w="2600"/>
          </w:tcPr>
          <w:p>
            <w:r>
              <w:rPr>
                <w:b/>
                <w:bCs/>
                <w:sz w:val="20"/>
                <w:szCs w:val="20"/>
              </w:rPr>
              <w:t xml:space="preserve">M/s Global E-Waste Management Systems</w:t>
            </w:r>
          </w:p>
        </w:tc>
        <w:tc>
          <w:tcPr>
            <w:tcW w:type="dxa" w:w="2200"/>
          </w:tcPr>
          <w:p>
            <w:r>
              <w:rPr>
                <w:b w:val="false"/>
                <w:bCs w:val="false"/>
                <w:sz w:val="20"/>
                <w:szCs w:val="20"/>
              </w:rPr>
              <w:t xml:space="preserve">Salcete, South Goa</w:t>
            </w:r>
          </w:p>
        </w:tc>
        <w:tc>
          <w:tcPr>
            <w:tcW w:type="dxa" w:w="2600"/>
          </w:tcPr>
          <w:p>
            <w:r>
              <w:rPr>
                <w:b w:val="false"/>
                <w:bCs w:val="false"/>
                <w:sz w:val="20"/>
                <w:szCs w:val="20"/>
              </w:rPr>
              <w:t xml:space="preserve">E-waste collection &amp; dismantling</w:t>
            </w:r>
          </w:p>
        </w:tc>
        <w:tc>
          <w:tcPr>
            <w:tcW w:type="dxa" w:w="2600"/>
          </w:tcPr>
          <w:p>
            <w:r>
              <w:rPr>
                <w:b w:val="false"/>
                <w:bCs w:val="false"/>
                <w:sz w:val="20"/>
                <w:szCs w:val="20"/>
              </w:rPr>
              <w:t xml:space="preserve">GSPCB-authorized dismantler</w:t>
            </w:r>
          </w:p>
        </w:tc>
      </w:tr>
      <w:tr>
        <w:tc>
          <w:tcPr>
            <w:tcW w:type="dxa" w:w="2600"/>
          </w:tcPr>
          <w:p>
            <w:r>
              <w:rPr>
                <w:b/>
                <w:bCs/>
                <w:sz w:val="20"/>
                <w:szCs w:val="20"/>
              </w:rPr>
              <w:t xml:space="preserve">M/s Group TenPlus</w:t>
            </w:r>
          </w:p>
        </w:tc>
        <w:tc>
          <w:tcPr>
            <w:tcW w:type="dxa" w:w="2200"/>
          </w:tcPr>
          <w:p>
            <w:r>
              <w:rPr>
                <w:b w:val="false"/>
                <w:bCs w:val="false"/>
                <w:sz w:val="20"/>
                <w:szCs w:val="20"/>
              </w:rPr>
              <w:t xml:space="preserve">Goa</w:t>
            </w:r>
          </w:p>
        </w:tc>
        <w:tc>
          <w:tcPr>
            <w:tcW w:type="dxa" w:w="2600"/>
          </w:tcPr>
          <w:p>
            <w:r>
              <w:rPr>
                <w:b w:val="false"/>
                <w:bCs w:val="false"/>
                <w:sz w:val="20"/>
                <w:szCs w:val="20"/>
              </w:rPr>
              <w:t xml:space="preserve">E-waste dismantling</w:t>
            </w:r>
          </w:p>
        </w:tc>
        <w:tc>
          <w:tcPr>
            <w:tcW w:type="dxa" w:w="2600"/>
          </w:tcPr>
          <w:p>
            <w:r>
              <w:rPr>
                <w:b w:val="false"/>
                <w:bCs w:val="false"/>
                <w:sz w:val="20"/>
                <w:szCs w:val="20"/>
              </w:rPr>
              <w:t xml:space="preserve">GSPCB-authorized dismantler</w:t>
            </w:r>
          </w:p>
        </w:tc>
      </w:tr>
      <w:tr>
        <w:tc>
          <w:tcPr>
            <w:tcW w:type="dxa" w:w="2600"/>
          </w:tcPr>
          <w:p>
            <w:r>
              <w:rPr>
                <w:b/>
                <w:bCs/>
                <w:sz w:val="20"/>
                <w:szCs w:val="20"/>
              </w:rPr>
              <w:t xml:space="preserve">V Recycling Industries LLP (Sao Jose de Areal)</w:t>
            </w:r>
          </w:p>
        </w:tc>
        <w:tc>
          <w:tcPr>
            <w:tcW w:type="dxa" w:w="2200"/>
          </w:tcPr>
          <w:p>
            <w:r>
              <w:rPr>
                <w:b w:val="false"/>
                <w:bCs w:val="false"/>
                <w:sz w:val="20"/>
                <w:szCs w:val="20"/>
              </w:rPr>
              <w:t xml:space="preserve">Salcete, South Goa</w:t>
            </w:r>
          </w:p>
        </w:tc>
        <w:tc>
          <w:tcPr>
            <w:tcW w:type="dxa" w:w="2600"/>
          </w:tcPr>
          <w:p>
            <w:r>
              <w:rPr>
                <w:b w:val="false"/>
                <w:bCs w:val="false"/>
                <w:sz w:val="20"/>
                <w:szCs w:val="20"/>
              </w:rPr>
              <w:t xml:space="preserve">E-waste dismantling &amp; recycling</w:t>
            </w:r>
          </w:p>
        </w:tc>
        <w:tc>
          <w:tcPr>
            <w:tcW w:type="dxa" w:w="2600"/>
          </w:tcPr>
          <w:p>
            <w:r>
              <w:rPr>
                <w:b w:val="false"/>
                <w:bCs w:val="false"/>
                <w:sz w:val="20"/>
                <w:szCs w:val="20"/>
              </w:rPr>
              <w:t xml:space="preserve">GSPCB-authorized dismantler</w:t>
            </w:r>
          </w:p>
        </w:tc>
      </w:tr>
      <w:tr>
        <w:tc>
          <w:tcPr>
            <w:tcW w:type="dxa" w:w="2600"/>
          </w:tcPr>
          <w:p>
            <w:r>
              <w:rPr>
                <w:b/>
                <w:bCs/>
                <w:sz w:val="20"/>
                <w:szCs w:val="20"/>
              </w:rPr>
              <w:t xml:space="preserve">V Recycling Industries LLP (Fatorda)</w:t>
            </w:r>
          </w:p>
        </w:tc>
        <w:tc>
          <w:tcPr>
            <w:tcW w:type="dxa" w:w="2200"/>
          </w:tcPr>
          <w:p>
            <w:r>
              <w:rPr>
                <w:b w:val="false"/>
                <w:bCs w:val="false"/>
                <w:sz w:val="20"/>
                <w:szCs w:val="20"/>
              </w:rPr>
              <w:t xml:space="preserve">Fatorda, South Goa</w:t>
            </w:r>
          </w:p>
        </w:tc>
        <w:tc>
          <w:tcPr>
            <w:tcW w:type="dxa" w:w="2600"/>
          </w:tcPr>
          <w:p>
            <w:r>
              <w:rPr>
                <w:b w:val="false"/>
                <w:bCs w:val="false"/>
                <w:sz w:val="20"/>
                <w:szCs w:val="20"/>
              </w:rPr>
              <w:t xml:space="preserve">E-waste dismantling &amp; recycling</w:t>
            </w:r>
          </w:p>
        </w:tc>
        <w:tc>
          <w:tcPr>
            <w:tcW w:type="dxa" w:w="2600"/>
          </w:tcPr>
          <w:p>
            <w:r>
              <w:rPr>
                <w:b w:val="false"/>
                <w:bCs w:val="false"/>
                <w:sz w:val="20"/>
                <w:szCs w:val="20"/>
              </w:rPr>
              <w:t xml:space="preserve">GSPCB-authorized dismantler</w:t>
            </w:r>
          </w:p>
        </w:tc>
      </w:tr>
      <w:tr>
        <w:tc>
          <w:tcPr>
            <w:tcW w:type="dxa" w:w="2600"/>
          </w:tcPr>
          <w:p>
            <w:r>
              <w:rPr>
                <w:b/>
                <w:bCs/>
                <w:sz w:val="20"/>
                <w:szCs w:val="20"/>
              </w:rPr>
              <w:t xml:space="preserve">Karo Sambhav Private Limited</w:t>
            </w:r>
          </w:p>
        </w:tc>
        <w:tc>
          <w:tcPr>
            <w:tcW w:type="dxa" w:w="2200"/>
          </w:tcPr>
          <w:p>
            <w:r>
              <w:rPr>
                <w:b w:val="false"/>
                <w:bCs w:val="false"/>
                <w:sz w:val="20"/>
                <w:szCs w:val="20"/>
              </w:rPr>
              <w:t xml:space="preserve">Operating in Goa (Producer Responsibility Organization)</w:t>
            </w:r>
          </w:p>
        </w:tc>
        <w:tc>
          <w:tcPr>
            <w:tcW w:type="dxa" w:w="2600"/>
          </w:tcPr>
          <w:p>
            <w:r>
              <w:rPr>
                <w:b w:val="false"/>
                <w:bCs w:val="false"/>
                <w:sz w:val="20"/>
                <w:szCs w:val="20"/>
              </w:rPr>
              <w:t xml:space="preserve">EPR compliance, collection network management</w:t>
            </w:r>
          </w:p>
        </w:tc>
        <w:tc>
          <w:tcPr>
            <w:tcW w:type="dxa" w:w="2600"/>
          </w:tcPr>
          <w:p>
            <w:r>
              <w:rPr>
                <w:b w:val="false"/>
                <w:bCs w:val="false"/>
                <w:sz w:val="20"/>
                <w:szCs w:val="20"/>
              </w:rPr>
              <w:t xml:space="preserve">Authorized PRO operating in Goa</w:t>
            </w:r>
          </w:p>
        </w:tc>
      </w:tr>
    </w:tbl>
    <w:p>
      <w:pPr>
        <w:spacing w:before="300"/>
      </w:pPr>
      <w:r>
        <w:rPr>
          <w:i/>
          <w:iCs/>
          <w:color w:val="5B6B5F"/>
          <w:sz w:val="18"/>
          <w:szCs w:val="18"/>
        </w:rPr>
        <w:t xml:space="preserve">Note: entries reflect authorizations notified by the Goa State Pollution Control Board (GSPCB circular, June 2024) under the E-Waste (Management) Rules,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6438BD05-78D2-4283-B3DA-144A081441B2}"/>
</file>

<file path=customXml/itemProps2.xml><?xml version="1.0" encoding="utf-8"?>
<ds:datastoreItem xmlns:ds="http://schemas.openxmlformats.org/officeDocument/2006/customXml" ds:itemID="{91925B15-F2BF-426E-B766-7F676C04B328}"/>
</file>

<file path=customXml/itemProps3.xml><?xml version="1.0" encoding="utf-8"?>
<ds:datastoreItem xmlns:ds="http://schemas.openxmlformats.org/officeDocument/2006/customXml" ds:itemID="{AC326DB4-96FB-48F7-8ADF-70B5A87413C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2026-08-12T18:15:10Z</dcterms:created>
  <dcterms:modified xsi:type="dcterms:W3CDTF">2026-08-12T18:15:10Z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