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6D083" w14:textId="77777777" w:rsidR="00E462D5" w:rsidRDefault="00C4318D">
      <w:pPr>
        <w:pStyle w:val="Heading1"/>
      </w:pPr>
      <w:r>
        <w:t>E-Waste Management Report: Gujarat (2025)</w:t>
      </w:r>
    </w:p>
    <w:p w14:paraId="5CD9FCBE" w14:textId="366A8256" w:rsidR="00E462D5" w:rsidRDefault="00C4318D">
      <w:r>
        <w:t xml:space="preserve">Name: </w:t>
      </w:r>
      <w:proofErr w:type="spellStart"/>
      <w:r w:rsidR="00E47FA4">
        <w:t>Onkar</w:t>
      </w:r>
      <w:proofErr w:type="spellEnd"/>
      <w:r w:rsidR="00E47FA4">
        <w:t xml:space="preserve"> </w:t>
      </w:r>
      <w:proofErr w:type="spellStart"/>
      <w:r w:rsidR="00E47FA4">
        <w:t>shelke</w:t>
      </w:r>
      <w:proofErr w:type="spellEnd"/>
      <w:r>
        <w:br/>
        <w:t>Roll Number: 2</w:t>
      </w:r>
      <w:r w:rsidR="00B7375E">
        <w:t>5120C2002</w:t>
      </w:r>
    </w:p>
    <w:p w14:paraId="31C1E5FB" w14:textId="77777777" w:rsidR="00E462D5" w:rsidRDefault="00C4318D">
      <w:pPr>
        <w:pStyle w:val="Heading2"/>
      </w:pPr>
      <w:r>
        <w:t>Introduction</w:t>
      </w:r>
    </w:p>
    <w:p w14:paraId="76A0A9AB" w14:textId="77777777" w:rsidR="00E462D5" w:rsidRDefault="00C4318D">
      <w:r>
        <w:t>Gujarat is one of India's leading industrial states and generates significant electronic waste (e-waste). Proper collection, recycling, and environmentally sound disposal help protect the environment and conserve resources.</w:t>
      </w:r>
    </w:p>
    <w:p w14:paraId="0C99FD03" w14:textId="77777777" w:rsidR="00E462D5" w:rsidRDefault="00C4318D">
      <w:pPr>
        <w:pStyle w:val="Heading2"/>
      </w:pPr>
      <w:r>
        <w:t>Objectives</w:t>
      </w:r>
    </w:p>
    <w:p w14:paraId="0A8C012F" w14:textId="77777777" w:rsidR="00E462D5" w:rsidRDefault="00C4318D">
      <w:r>
        <w:t>• Study e-waste management in Gujarat.</w:t>
      </w:r>
      <w:r>
        <w:br/>
        <w:t>• Promote responsible recycling.</w:t>
      </w:r>
      <w:r>
        <w:br/>
        <w:t>• Encourage awareness and EPR implementation.</w:t>
      </w:r>
    </w:p>
    <w:p w14:paraId="3816182E" w14:textId="77777777" w:rsidR="00E462D5" w:rsidRDefault="00C4318D">
      <w:pPr>
        <w:pStyle w:val="Heading2"/>
      </w:pPr>
      <w:r>
        <w:t>Current Scenario</w:t>
      </w:r>
    </w:p>
    <w:p w14:paraId="42AA67B7" w14:textId="77777777" w:rsidR="00E462D5" w:rsidRDefault="00C4318D">
      <w:r>
        <w:t>Major cities such as Ahmedabad, Surat, Vadodara, and Rajkot contribute significantly to e-waste generation. Authorized recyclers and collection systems support formal processing, though public participation and awareness can be further improved.</w:t>
      </w:r>
    </w:p>
    <w:p w14:paraId="1E59AA81" w14:textId="77777777" w:rsidR="00E462D5" w:rsidRDefault="00C4318D">
      <w:pPr>
        <w:pStyle w:val="Heading2"/>
      </w:pPr>
      <w:r>
        <w:t>Challenges</w:t>
      </w:r>
    </w:p>
    <w:p w14:paraId="70EED43A" w14:textId="77777777" w:rsidR="00E462D5" w:rsidRDefault="00C4318D">
      <w:r>
        <w:t>Informal recycling, improper disposal, and limited awareness remain key challenges.</w:t>
      </w:r>
    </w:p>
    <w:p w14:paraId="1550AC36" w14:textId="77777777" w:rsidR="00E462D5" w:rsidRDefault="00C4318D">
      <w:pPr>
        <w:pStyle w:val="Heading2"/>
      </w:pPr>
      <w:r>
        <w:t>Recommendations</w:t>
      </w:r>
    </w:p>
    <w:p w14:paraId="52EB3FC0" w14:textId="77777777" w:rsidR="00E462D5" w:rsidRDefault="00C4318D">
      <w:r>
        <w:t>Expand collection centres, strengthen awareness campaigns, improve formal recycling capacity, and ensure compliance with E-Waste Management Rules.</w:t>
      </w:r>
    </w:p>
    <w:p w14:paraId="25F98211" w14:textId="77777777" w:rsidR="00E462D5" w:rsidRDefault="00C4318D">
      <w:pPr>
        <w:pStyle w:val="Heading2"/>
      </w:pPr>
      <w:r>
        <w:t>Conclusion</w:t>
      </w:r>
    </w:p>
    <w:p w14:paraId="6FFF8D6E" w14:textId="77777777" w:rsidR="00E462D5" w:rsidRDefault="00C4318D">
      <w:r>
        <w:t>Effective implementation of regulations and public participation can help Gujarat achieve sustainable e-waste management.</w:t>
      </w:r>
    </w:p>
    <w:sectPr w:rsidR="00E462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743626">
    <w:abstractNumId w:val="8"/>
  </w:num>
  <w:num w:numId="2" w16cid:durableId="60104592">
    <w:abstractNumId w:val="6"/>
  </w:num>
  <w:num w:numId="3" w16cid:durableId="292948725">
    <w:abstractNumId w:val="5"/>
  </w:num>
  <w:num w:numId="4" w16cid:durableId="1704287763">
    <w:abstractNumId w:val="4"/>
  </w:num>
  <w:num w:numId="5" w16cid:durableId="882787217">
    <w:abstractNumId w:val="7"/>
  </w:num>
  <w:num w:numId="6" w16cid:durableId="2054304545">
    <w:abstractNumId w:val="3"/>
  </w:num>
  <w:num w:numId="7" w16cid:durableId="585070132">
    <w:abstractNumId w:val="2"/>
  </w:num>
  <w:num w:numId="8" w16cid:durableId="1132944721">
    <w:abstractNumId w:val="1"/>
  </w:num>
  <w:num w:numId="9" w16cid:durableId="1619336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248"/>
    <w:rsid w:val="00326F90"/>
    <w:rsid w:val="00AA1D8D"/>
    <w:rsid w:val="00B47730"/>
    <w:rsid w:val="00B7375E"/>
    <w:rsid w:val="00C4318D"/>
    <w:rsid w:val="00CB0664"/>
    <w:rsid w:val="00E462D5"/>
    <w:rsid w:val="00E47F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C6C254"/>
  <w14:defaultImageDpi w14:val="300"/>
  <w15:docId w15:val="{6F50A00D-D71B-6647-81BE-3904758A9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05BFBD7D7D0F459F2EB6DF2A577303" ma:contentTypeVersion="12" ma:contentTypeDescription="Create a new document." ma:contentTypeScope="" ma:versionID="8528867ffa347892931992dba061e8fc">
  <xsd:schema xmlns:xsd="http://www.w3.org/2001/XMLSchema" xmlns:xs="http://www.w3.org/2001/XMLSchema" xmlns:p="http://schemas.microsoft.com/office/2006/metadata/properties" xmlns:ns2="01a789ed-3b06-4a12-abcb-8250f314dd0b" xmlns:ns3="44678d20-5b6e-4792-b133-ca784477d689" targetNamespace="http://schemas.microsoft.com/office/2006/metadata/properties" ma:root="true" ma:fieldsID="3a6a2aa65aa1b5a2272dcd5b5e15d211" ns2:_="" ns3:_="">
    <xsd:import namespace="01a789ed-3b06-4a12-abcb-8250f314dd0b"/>
    <xsd:import namespace="44678d20-5b6e-4792-b133-ca784477d6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789ed-3b06-4a12-abcb-8250f314dd0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78d20-5b6e-4792-b133-ca784477d68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9a17da5-126c-488b-b448-998f78a263bb}" ma:internalName="TaxCatchAll" ma:showField="CatchAllData" ma:web="44678d20-5b6e-4792-b133-ca784477d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1a789ed-3b06-4a12-abcb-8250f314dd0b" xsi:nil="true"/>
    <lcf76f155ced4ddcb4097134ff3c332f xmlns="01a789ed-3b06-4a12-abcb-8250f314dd0b">
      <Terms xmlns="http://schemas.microsoft.com/office/infopath/2007/PartnerControls"/>
    </lcf76f155ced4ddcb4097134ff3c332f>
    <TaxCatchAll xmlns="44678d20-5b6e-4792-b133-ca784477d689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21EDC9F0-C29C-4606-9692-78B208450CC5}"/>
</file>

<file path=customXml/itemProps3.xml><?xml version="1.0" encoding="utf-8"?>
<ds:datastoreItem xmlns:ds="http://schemas.openxmlformats.org/officeDocument/2006/customXml" ds:itemID="{47C024F7-FAAA-4337-A921-1E99FDBAA44D}"/>
</file>

<file path=customXml/itemProps4.xml><?xml version="1.0" encoding="utf-8"?>
<ds:datastoreItem xmlns:ds="http://schemas.openxmlformats.org/officeDocument/2006/customXml" ds:itemID="{1FA9AAF8-E4C8-4642-AAD0-F03A8A06458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onkar shelke</cp:lastModifiedBy>
  <cp:revision>2</cp:revision>
  <dcterms:created xsi:type="dcterms:W3CDTF">2026-10-13T03:23:00Z</dcterms:created>
  <dcterms:modified xsi:type="dcterms:W3CDTF">2026-10-13T03:23:00Z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0x0101003705BFBD7D7D0F459F2EB6DF2A577303</vt:lpwstr>
  </property>
</Properties>
</file>