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HEALTHCARE ANALYTICS FOR DOCTOR VISITS</w:t>
      </w:r>
    </w:p>
    <w:p>
      <w:pPr>
        <w:jc w:val="center"/>
      </w:pPr>
      <w:r>
        <w:rPr>
          <w:b/>
          <w:sz w:val="24"/>
        </w:rPr>
        <w:t>Complete Data Analytics &amp; Machine Learning Project Report</w:t>
      </w:r>
    </w:p>
    <w:p>
      <w:r>
        <w:rPr>
          <w:b/>
        </w:rPr>
        <w:t xml:space="preserve">Dataset: </w:t>
      </w:r>
      <w:r>
        <w:t>Healthcare Doctor Visits | 5,190 records | 13 columns</w:t>
      </w:r>
    </w:p>
    <w:p>
      <w:pPr>
        <w:pStyle w:val="Heading1"/>
      </w:pPr>
      <w:r>
        <w:t>1. Project Objective</w:t>
      </w:r>
    </w:p>
    <w:p>
      <w:r>
        <w:t>The objective is to analyze patient-related information and identify useful patterns associated with the number of doctor visits. The main analytical question is: Why do some people visit a doctor more often than others?</w:t>
      </w:r>
    </w:p>
    <w:p>
      <w:pPr>
        <w:pStyle w:val="Heading1"/>
      </w:pPr>
      <w:r>
        <w:t>2. Dataset Overview</w:t>
      </w:r>
    </w:p>
    <w:p>
      <w:r>
        <w:t>The dataset contains 5,190 records and 13 columns. The target variable is 'visits', representing the number of doctor visits during the period covered by the dataset. 'Unnamed: 0' is treated as a record identifier and is excluded from predictive modeling.</w:t>
      </w:r>
    </w:p>
    <w:p>
      <w:pPr>
        <w:pStyle w:val="Heading1"/>
      </w:pPr>
      <w:r>
        <w:t>3. Feature Groups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Category</w:t>
            </w:r>
          </w:p>
        </w:tc>
        <w:tc>
          <w:tcPr>
            <w:tcW w:type="dxa" w:w="5112"/>
          </w:tcPr>
          <w:p>
            <w:r>
              <w:t>Columns</w:t>
            </w:r>
          </w:p>
        </w:tc>
      </w:tr>
      <w:tr>
        <w:tc>
          <w:tcPr>
            <w:tcW w:type="dxa" w:w="5112"/>
          </w:tcPr>
          <w:p>
            <w:r>
              <w:t>Personal Information</w:t>
            </w:r>
          </w:p>
        </w:tc>
        <w:tc>
          <w:tcPr>
            <w:tcW w:type="dxa" w:w="5112"/>
          </w:tcPr>
          <w:p>
            <w:r>
              <w:t>gender, age</w:t>
            </w:r>
          </w:p>
        </w:tc>
      </w:tr>
      <w:tr>
        <w:tc>
          <w:tcPr>
            <w:tcW w:type="dxa" w:w="5112"/>
          </w:tcPr>
          <w:p>
            <w:r>
              <w:t>Financial Information</w:t>
            </w:r>
          </w:p>
        </w:tc>
        <w:tc>
          <w:tcPr>
            <w:tcW w:type="dxa" w:w="5112"/>
          </w:tcPr>
          <w:p>
            <w:r>
              <w:t>income</w:t>
            </w:r>
          </w:p>
        </w:tc>
      </w:tr>
      <w:tr>
        <w:tc>
          <w:tcPr>
            <w:tcW w:type="dxa" w:w="5112"/>
          </w:tcPr>
          <w:p>
            <w:r>
              <w:t>Health Information</w:t>
            </w:r>
          </w:p>
        </w:tc>
        <w:tc>
          <w:tcPr>
            <w:tcW w:type="dxa" w:w="5112"/>
          </w:tcPr>
          <w:p>
            <w:r>
              <w:t>illness, health, reduced, nchronic, lchronic</w:t>
            </w:r>
          </w:p>
        </w:tc>
      </w:tr>
      <w:tr>
        <w:tc>
          <w:tcPr>
            <w:tcW w:type="dxa" w:w="5112"/>
          </w:tcPr>
          <w:p>
            <w:r>
              <w:t>Healthcare Support</w:t>
            </w:r>
          </w:p>
        </w:tc>
        <w:tc>
          <w:tcPr>
            <w:tcW w:type="dxa" w:w="5112"/>
          </w:tcPr>
          <w:p>
            <w:r>
              <w:t>private, freepoor, freerepat</w:t>
            </w:r>
          </w:p>
        </w:tc>
      </w:tr>
      <w:tr>
        <w:tc>
          <w:tcPr>
            <w:tcW w:type="dxa" w:w="5112"/>
          </w:tcPr>
          <w:p>
            <w:r>
              <w:t>Doctor Visit Information</w:t>
            </w:r>
          </w:p>
        </w:tc>
        <w:tc>
          <w:tcPr>
            <w:tcW w:type="dxa" w:w="5112"/>
          </w:tcPr>
          <w:p>
            <w:r>
              <w:t>visits</w:t>
            </w:r>
          </w:p>
        </w:tc>
      </w:tr>
      <w:tr>
        <w:tc>
          <w:tcPr>
            <w:tcW w:type="dxa" w:w="5112"/>
          </w:tcPr>
          <w:p>
            <w:r>
              <w:t>Record Identification</w:t>
            </w:r>
          </w:p>
        </w:tc>
        <w:tc>
          <w:tcPr>
            <w:tcW w:type="dxa" w:w="5112"/>
          </w:tcPr>
          <w:p>
            <w:r>
              <w:t>Unnamed: 0</w:t>
            </w:r>
          </w:p>
        </w:tc>
      </w:tr>
    </w:tbl>
    <w:p>
      <w:pPr>
        <w:pStyle w:val="Heading1"/>
      </w:pPr>
      <w:r>
        <w:t>4. Data Preparation</w:t>
      </w:r>
    </w:p>
    <w:p>
      <w:pPr>
        <w:pStyle w:val="ListBullet"/>
      </w:pPr>
      <w:r>
        <w:t>Loaded the supplied CSV dataset using pandas.</w:t>
      </w:r>
    </w:p>
    <w:p>
      <w:pPr>
        <w:pStyle w:val="ListBullet"/>
      </w:pPr>
      <w:r>
        <w:t>Checked dimensions, data types, unique values and missing values.</w:t>
      </w:r>
    </w:p>
    <w:p>
      <w:pPr>
        <w:pStyle w:val="ListBullet"/>
      </w:pPr>
      <w:r>
        <w:t>No missing values were found in the supplied dataset.</w:t>
      </w:r>
    </w:p>
    <w:p>
      <w:pPr>
        <w:pStyle w:val="ListBullet"/>
      </w:pPr>
      <w:r>
        <w:t>Treated 'Unnamed: 0' as a record identifier.</w:t>
      </w:r>
    </w:p>
    <w:p>
      <w:pPr>
        <w:pStyle w:val="ListBullet"/>
      </w:pPr>
      <w:r>
        <w:t>Used an 80/20 train-test split with random seed 42.</w:t>
      </w:r>
    </w:p>
    <w:p>
      <w:pPr>
        <w:pStyle w:val="ListBullet"/>
      </w:pPr>
      <w:r>
        <w:t>Applied preprocessing through a machine-learning pipeline.</w:t>
      </w:r>
    </w:p>
    <w:p>
      <w:pPr>
        <w:pStyle w:val="Heading1"/>
      </w:pPr>
      <w:r>
        <w:t>5. Exploratory Data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isit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1. Distribution of Doctor Visits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ge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2. Age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isits_by_gen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3. Doctor Visits by Gender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duced_vs_visi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4. Reduced Activity Days vs Doctor Visits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llness_vs_visi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5. Doctor Visits by Number of Illnesses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09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rrelation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6. Numerical Feature Correlation Matrix</w:t>
      </w:r>
    </w:p>
    <w:p>
      <w:pPr>
        <w:pStyle w:val="Heading1"/>
      </w:pPr>
      <w:r>
        <w:t>6. Key Observations</w:t>
      </w:r>
    </w:p>
    <w:p>
      <w:pPr>
        <w:pStyle w:val="ListBullet"/>
      </w:pPr>
      <w:r>
        <w:t>The average number of doctor visits is approximately 0.30.</w:t>
      </w:r>
    </w:p>
    <w:p>
      <w:pPr>
        <w:pStyle w:val="ListBullet"/>
      </w:pPr>
      <w:r>
        <w:t>Doctor visits are right-skewed, with many records having zero visits.</w:t>
      </w:r>
    </w:p>
    <w:p>
      <w:pPr>
        <w:pStyle w:val="ListBullet"/>
      </w:pPr>
      <w:r>
        <w:t>In this dataset, reduced activity days show the strongest numerical association with doctor visits.</w:t>
      </w:r>
    </w:p>
    <w:p>
      <w:pPr>
        <w:pStyle w:val="ListBullet"/>
      </w:pPr>
      <w:r>
        <w:t>Illness count and the health indicator also show meaningful numerical associations with visits.</w:t>
      </w:r>
    </w:p>
    <w:p>
      <w:pPr>
        <w:pStyle w:val="ListBullet"/>
      </w:pPr>
      <w:r>
        <w:t>Doctor-visit distributions differ across gender groups.</w:t>
      </w:r>
    </w:p>
    <w:p>
      <w:pPr>
        <w:pStyle w:val="ListBullet"/>
      </w:pPr>
      <w:r>
        <w:t>Chronic-condition and healthcare-support groups can be compared using their mean doctor visits.</w:t>
      </w:r>
    </w:p>
    <w:p>
      <w:r>
        <w:t>These observations describe statistical associations in the supplied dataset and should not be interpreted as evidence of causation.</w:t>
      </w:r>
    </w:p>
    <w:p>
      <w:pPr>
        <w:pStyle w:val="Heading1"/>
      </w:pPr>
      <w:r>
        <w:t>7. Machine Learning</w:t>
      </w:r>
    </w:p>
    <w:p>
      <w:r>
        <w:t>Two regression models were implemented to estimate the number of doctor visits: Ridge Regression and Random Forest Regression.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Model</w:t>
            </w:r>
          </w:p>
        </w:tc>
        <w:tc>
          <w:tcPr>
            <w:tcW w:type="dxa" w:w="2556"/>
          </w:tcPr>
          <w:p>
            <w:r>
              <w:t>MAE</w:t>
            </w:r>
          </w:p>
        </w:tc>
        <w:tc>
          <w:tcPr>
            <w:tcW w:type="dxa" w:w="2556"/>
          </w:tcPr>
          <w:p>
            <w:r>
              <w:t>RMSE</w:t>
            </w:r>
          </w:p>
        </w:tc>
        <w:tc>
          <w:tcPr>
            <w:tcW w:type="dxa" w:w="2556"/>
          </w:tcPr>
          <w:p>
            <w:r>
              <w:t>R²</w:t>
            </w:r>
          </w:p>
        </w:tc>
      </w:tr>
      <w:tr>
        <w:tc>
          <w:tcPr>
            <w:tcW w:type="dxa" w:w="2556"/>
          </w:tcPr>
          <w:p>
            <w:r>
              <w:t>Ridge Regression</w:t>
            </w:r>
          </w:p>
        </w:tc>
        <w:tc>
          <w:tcPr>
            <w:tcW w:type="dxa" w:w="2556"/>
          </w:tcPr>
          <w:p>
            <w:r>
              <w:t>0.4202</w:t>
            </w:r>
          </w:p>
        </w:tc>
        <w:tc>
          <w:tcPr>
            <w:tcW w:type="dxa" w:w="2556"/>
          </w:tcPr>
          <w:p>
            <w:r>
              <w:t>0.8348</w:t>
            </w:r>
          </w:p>
        </w:tc>
        <w:tc>
          <w:tcPr>
            <w:tcW w:type="dxa" w:w="2556"/>
          </w:tcPr>
          <w:p>
            <w:r>
              <w:t>0.2118</w:t>
            </w:r>
          </w:p>
        </w:tc>
      </w:tr>
      <w:tr>
        <w:tc>
          <w:tcPr>
            <w:tcW w:type="dxa" w:w="2556"/>
          </w:tcPr>
          <w:p>
            <w:r>
              <w:t>Random Forest</w:t>
            </w:r>
          </w:p>
        </w:tc>
        <w:tc>
          <w:tcPr>
            <w:tcW w:type="dxa" w:w="2556"/>
          </w:tcPr>
          <w:p>
            <w:r>
              <w:t>0.4193</w:t>
            </w:r>
          </w:p>
        </w:tc>
        <w:tc>
          <w:tcPr>
            <w:tcW w:type="dxa" w:w="2556"/>
          </w:tcPr>
          <w:p>
            <w:r>
              <w:t>0.8589</w:t>
            </w:r>
          </w:p>
        </w:tc>
        <w:tc>
          <w:tcPr>
            <w:tcW w:type="dxa" w:w="2556"/>
          </w:tcPr>
          <w:p>
            <w:r>
              <w:t>0.1656</w:t>
            </w:r>
          </w:p>
        </w:tc>
      </w:tr>
    </w:tbl>
    <w:p>
      <w:pPr>
        <w:pStyle w:val="Heading1"/>
      </w:pPr>
      <w:r>
        <w:t>8. Dashboard</w:t>
      </w:r>
    </w:p>
    <w:p>
      <w:r>
        <w:t>An interactive Streamlit dashboard is included in the project. It provides KPIs, filters, doctor-visit distributions, gender comparison, illness analysis, reduced-activity analysis, healthcare-support summaries, and filtered-data download.</w:t>
      </w:r>
    </w:p>
    <w:p>
      <w:pPr>
        <w:pStyle w:val="Heading1"/>
      </w:pPr>
      <w:r>
        <w:t>9. Limitations</w:t>
      </w:r>
    </w:p>
    <w:p>
      <w:pPr>
        <w:pStyle w:val="ListBullet"/>
      </w:pPr>
      <w:r>
        <w:t>The dataset is observational.</w:t>
      </w:r>
    </w:p>
    <w:p>
      <w:pPr>
        <w:pStyle w:val="ListBullet"/>
      </w:pPr>
      <w:r>
        <w:t>Association does not establish causation.</w:t>
      </w:r>
    </w:p>
    <w:p>
      <w:pPr>
        <w:pStyle w:val="ListBullet"/>
      </w:pPr>
      <w:r>
        <w:t>The project is an analytics exercise and does not diagnose patients or provide medical advice.</w:t>
      </w:r>
    </w:p>
    <w:p>
      <w:pPr>
        <w:pStyle w:val="ListBullet"/>
      </w:pPr>
      <w:r>
        <w:t>Predictive performance depends on the supplied dataset and selected features.</w:t>
      </w:r>
    </w:p>
    <w:p>
      <w:pPr>
        <w:pStyle w:val="Heading1"/>
      </w:pPr>
      <w:r>
        <w:t>10. Conclusion</w:t>
      </w:r>
    </w:p>
    <w:p>
      <w:r>
        <w:t>The completed project provides an end-to-end healthcare analytics workflow covering data validation, exploratory analysis, group analysis, correlation analysis, predictive modeling, model evaluation, visualizations, and an interactive dashboard.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