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png" ContentType="image/png"/>
  <Override PartName="/word/media/image5.jpeg" ContentType="image/jpeg"/>
  <Override PartName="/word/media/image6.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page" w:horzAnchor="page" w:leftFromText="180" w:rightFromText="180" w:tblpX="1431" w:tblpY="1438"/>
        <w:tblOverlap w:val="never"/>
        <w:tblW w:w="9386" w:type="dxa"/>
        <w:jc w:val="left"/>
        <w:tblInd w:w="-10" w:type="dxa"/>
        <w:tblLayout w:type="fixed"/>
        <w:tblCellMar>
          <w:top w:w="0" w:type="dxa"/>
          <w:left w:w="10" w:type="dxa"/>
          <w:bottom w:w="0" w:type="dxa"/>
          <w:right w:w="10" w:type="dxa"/>
        </w:tblCellMar>
        <w:tblLook w:val="04a0" w:noHBand="0" w:noVBand="1" w:firstColumn="1" w:lastRow="0" w:lastColumn="0" w:firstRow="1"/>
      </w:tblPr>
      <w:tblGrid>
        <w:gridCol w:w="3531"/>
        <w:gridCol w:w="1286"/>
        <w:gridCol w:w="1455"/>
        <w:gridCol w:w="3114"/>
      </w:tblGrid>
      <w:tr>
        <w:trPr>
          <w:trHeight w:val="2154" w:hRule="atLeast"/>
        </w:trPr>
        <w:tc>
          <w:tcPr>
            <w:tcW w:w="3531" w:type="dxa"/>
            <w:tcBorders>
              <w:top w:val="single" w:sz="8" w:space="0" w:color="000000"/>
              <w:left w:val="single" w:sz="8" w:space="0" w:color="000000"/>
              <w:bottom w:val="single" w:sz="4" w:space="0" w:color="000000"/>
              <w:right w:val="single" w:sz="8" w:space="0" w:color="000000"/>
            </w:tcBorders>
          </w:tcPr>
          <w:p>
            <w:pPr>
              <w:pStyle w:val="TableParagraph"/>
              <w:spacing w:before="0" w:after="0"/>
              <w:ind w:left="0"/>
              <w:rPr>
                <w:rFonts w:ascii="Times New Roman" w:hAnsi="Times New Roman" w:cs="Times New Roman"/>
                <w:sz w:val="20"/>
              </w:rPr>
            </w:pPr>
            <w:r>
              <w:rPr>
                <w:rFonts w:cs="Times New Roman" w:ascii="Times New Roman" w:hAnsi="Times New Roman"/>
                <w:sz w:val="20"/>
              </w:rPr>
            </w:r>
          </w:p>
          <w:p>
            <w:pPr>
              <w:pStyle w:val="TableParagraph"/>
              <w:spacing w:before="6" w:after="0"/>
              <w:ind w:left="0"/>
              <w:rPr>
                <w:rFonts w:ascii="Times New Roman" w:hAnsi="Times New Roman" w:cs="Times New Roman"/>
                <w:sz w:val="12"/>
              </w:rPr>
            </w:pPr>
            <w:r>
              <w:rPr>
                <w:rFonts w:cs="Times New Roman" w:ascii="Times New Roman" w:hAnsi="Times New Roman"/>
                <w:sz w:val="12"/>
              </w:rPr>
            </w:r>
          </w:p>
          <w:p>
            <w:pPr>
              <w:pStyle w:val="TableParagraph"/>
              <w:spacing w:before="0" w:after="0"/>
              <w:ind w:left="973"/>
              <w:rPr>
                <w:rFonts w:ascii="Times New Roman" w:hAnsi="Times New Roman" w:cs="Times New Roman"/>
                <w:sz w:val="20"/>
              </w:rPr>
            </w:pPr>
            <w:r>
              <w:rPr/>
              <w:drawing>
                <wp:inline distT="0" distB="0" distL="0" distR="0">
                  <wp:extent cx="826770" cy="825500"/>
                  <wp:effectExtent l="0" t="0" r="0" b="0"/>
                  <wp:docPr id="1" name="image1.png" descr="A blue and red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blue and red logo  Description automatically generated"/>
                          <pic:cNvPicPr>
                            <a:picLocks noChangeAspect="1" noChangeArrowheads="1"/>
                          </pic:cNvPicPr>
                        </pic:nvPicPr>
                        <pic:blipFill>
                          <a:blip r:embed="rId2"/>
                          <a:stretch>
                            <a:fillRect/>
                          </a:stretch>
                        </pic:blipFill>
                        <pic:spPr bwMode="auto">
                          <a:xfrm>
                            <a:off x="0" y="0"/>
                            <a:ext cx="826770" cy="825500"/>
                          </a:xfrm>
                          <a:prstGeom prst="rect">
                            <a:avLst/>
                          </a:prstGeom>
                          <a:noFill/>
                        </pic:spPr>
                      </pic:pic>
                    </a:graphicData>
                  </a:graphic>
                </wp:inline>
              </w:drawing>
            </w:r>
          </w:p>
        </w:tc>
        <w:tc>
          <w:tcPr>
            <w:tcW w:w="5855" w:type="dxa"/>
            <w:gridSpan w:val="3"/>
            <w:tcBorders>
              <w:top w:val="single" w:sz="8" w:space="0" w:color="000000"/>
              <w:left w:val="single" w:sz="8" w:space="0" w:color="000000"/>
              <w:bottom w:val="single" w:sz="8" w:space="0" w:color="000000"/>
              <w:right w:val="single" w:sz="8" w:space="0" w:color="000000"/>
            </w:tcBorders>
            <w:shd w:color="auto" w:fill="4470C4" w:val="clear"/>
          </w:tcPr>
          <w:p>
            <w:pPr>
              <w:pStyle w:val="TableParagraph"/>
              <w:spacing w:lineRule="auto" w:line="254" w:before="52" w:after="0"/>
              <w:ind w:left="191" w:right="159"/>
              <w:jc w:val="center"/>
              <w:rPr>
                <w:rFonts w:ascii="Times New Roman" w:hAnsi="Times New Roman" w:cs="Times New Roman"/>
                <w:sz w:val="24"/>
              </w:rPr>
            </w:pPr>
            <w:r>
              <w:rPr>
                <w:rFonts w:cs="Times New Roman" w:ascii="Times New Roman" w:hAnsi="Times New Roman"/>
                <w:color w:val="FFFFFF"/>
              </w:rPr>
              <w:t>Bansilal Ramnath Agarwal Charitable Trust’s</w:t>
            </w:r>
            <w:r>
              <w:rPr>
                <w:rFonts w:cs="Times New Roman" w:ascii="Times New Roman" w:hAnsi="Times New Roman"/>
                <w:color w:val="FFFFFF"/>
                <w:spacing w:val="-48"/>
              </w:rPr>
              <w:t xml:space="preserve"> </w:t>
            </w:r>
            <w:r>
              <w:rPr>
                <w:rFonts w:cs="Times New Roman" w:ascii="Times New Roman" w:hAnsi="Times New Roman"/>
                <w:color w:val="FFFFFF"/>
                <w:sz w:val="24"/>
              </w:rPr>
              <w:t>Vishwakarma Institute of Information</w:t>
            </w:r>
            <w:r>
              <w:rPr>
                <w:rFonts w:cs="Times New Roman" w:ascii="Times New Roman" w:hAnsi="Times New Roman"/>
                <w:color w:val="FFFFFF"/>
                <w:spacing w:val="1"/>
                <w:sz w:val="24"/>
              </w:rPr>
              <w:t xml:space="preserve"> </w:t>
            </w:r>
            <w:r>
              <w:rPr>
                <w:rFonts w:cs="Times New Roman" w:ascii="Times New Roman" w:hAnsi="Times New Roman"/>
                <w:color w:val="FFFFFF"/>
                <w:sz w:val="24"/>
              </w:rPr>
              <w:t>Technology</w:t>
            </w:r>
          </w:p>
          <w:p>
            <w:pPr>
              <w:pStyle w:val="TableParagraph"/>
              <w:spacing w:before="4" w:after="0"/>
              <w:ind w:left="0"/>
              <w:rPr>
                <w:rFonts w:ascii="Times New Roman" w:hAnsi="Times New Roman" w:cs="Times New Roman"/>
                <w:sz w:val="29"/>
              </w:rPr>
            </w:pPr>
            <w:r>
              <w:rPr>
                <w:rFonts w:cs="Times New Roman" w:ascii="Times New Roman" w:hAnsi="Times New Roman"/>
                <w:sz w:val="29"/>
              </w:rPr>
            </w:r>
          </w:p>
          <w:p>
            <w:pPr>
              <w:pStyle w:val="TableParagraph"/>
              <w:spacing w:before="0" w:after="0"/>
              <w:ind w:left="191" w:right="151"/>
              <w:jc w:val="center"/>
              <w:rPr>
                <w:rFonts w:ascii="Times New Roman" w:hAnsi="Times New Roman" w:cs="Times New Roman"/>
                <w:b/>
                <w:sz w:val="28"/>
              </w:rPr>
            </w:pPr>
            <w:r>
              <w:rPr>
                <w:rFonts w:cs="Times New Roman" w:ascii="Times New Roman" w:hAnsi="Times New Roman"/>
                <w:b/>
                <w:color w:val="FFFFFF"/>
                <w:sz w:val="28"/>
              </w:rPr>
              <w:t>Department</w:t>
            </w:r>
            <w:r>
              <w:rPr>
                <w:rFonts w:cs="Times New Roman" w:ascii="Times New Roman" w:hAnsi="Times New Roman"/>
                <w:b/>
                <w:color w:val="FFFFFF"/>
                <w:spacing w:val="-4"/>
                <w:sz w:val="28"/>
              </w:rPr>
              <w:t xml:space="preserve"> </w:t>
            </w:r>
            <w:r>
              <w:rPr>
                <w:rFonts w:cs="Times New Roman" w:ascii="Times New Roman" w:hAnsi="Times New Roman"/>
                <w:b/>
                <w:color w:val="FFFFFF"/>
                <w:sz w:val="28"/>
              </w:rPr>
              <w:t>of</w:t>
            </w:r>
          </w:p>
          <w:p>
            <w:pPr>
              <w:pStyle w:val="TableParagraph"/>
              <w:spacing w:before="30" w:after="0"/>
              <w:ind w:left="191" w:right="160"/>
              <w:jc w:val="center"/>
              <w:rPr>
                <w:rFonts w:ascii="Times New Roman" w:hAnsi="Times New Roman" w:cs="Times New Roman"/>
                <w:b/>
                <w:sz w:val="28"/>
              </w:rPr>
            </w:pPr>
            <w:r>
              <w:rPr>
                <w:rFonts w:cs="Times New Roman" w:ascii="Times New Roman" w:hAnsi="Times New Roman"/>
                <w:b/>
                <w:color w:val="FFFFFF"/>
                <w:sz w:val="28"/>
              </w:rPr>
              <w:t>Artificial</w:t>
            </w:r>
            <w:r>
              <w:rPr>
                <w:rFonts w:cs="Times New Roman" w:ascii="Times New Roman" w:hAnsi="Times New Roman"/>
                <w:b/>
                <w:color w:val="FFFFFF"/>
                <w:spacing w:val="-5"/>
                <w:sz w:val="28"/>
              </w:rPr>
              <w:t xml:space="preserve"> </w:t>
            </w:r>
            <w:r>
              <w:rPr>
                <w:rFonts w:cs="Times New Roman" w:ascii="Times New Roman" w:hAnsi="Times New Roman"/>
                <w:b/>
                <w:color w:val="FFFFFF"/>
                <w:sz w:val="28"/>
              </w:rPr>
              <w:t>Intelligence</w:t>
            </w:r>
            <w:r>
              <w:rPr>
                <w:rFonts w:cs="Times New Roman" w:ascii="Times New Roman" w:hAnsi="Times New Roman"/>
                <w:b/>
                <w:color w:val="FFFFFF"/>
                <w:spacing w:val="-8"/>
                <w:sz w:val="28"/>
              </w:rPr>
              <w:t xml:space="preserve"> </w:t>
            </w:r>
            <w:r>
              <w:rPr>
                <w:rFonts w:cs="Times New Roman" w:ascii="Times New Roman" w:hAnsi="Times New Roman"/>
                <w:b/>
                <w:color w:val="FFFFFF"/>
                <w:sz w:val="28"/>
              </w:rPr>
              <w:t>and</w:t>
            </w:r>
            <w:r>
              <w:rPr>
                <w:rFonts w:cs="Times New Roman" w:ascii="Times New Roman" w:hAnsi="Times New Roman"/>
                <w:b/>
                <w:color w:val="FFFFFF"/>
                <w:spacing w:val="-5"/>
                <w:sz w:val="28"/>
              </w:rPr>
              <w:t xml:space="preserve"> </w:t>
            </w:r>
            <w:r>
              <w:rPr>
                <w:rFonts w:cs="Times New Roman" w:ascii="Times New Roman" w:hAnsi="Times New Roman"/>
                <w:b/>
                <w:color w:val="FFFFFF"/>
                <w:sz w:val="28"/>
              </w:rPr>
              <w:t>Data</w:t>
            </w:r>
            <w:r>
              <w:rPr>
                <w:rFonts w:cs="Times New Roman" w:ascii="Times New Roman" w:hAnsi="Times New Roman"/>
                <w:b/>
                <w:color w:val="FFFFFF"/>
                <w:spacing w:val="-5"/>
                <w:sz w:val="28"/>
              </w:rPr>
              <w:t xml:space="preserve"> </w:t>
            </w:r>
            <w:r>
              <w:rPr>
                <w:rFonts w:cs="Times New Roman" w:ascii="Times New Roman" w:hAnsi="Times New Roman"/>
                <w:b/>
                <w:color w:val="FFFFFF"/>
                <w:sz w:val="28"/>
              </w:rPr>
              <w:t>Science</w:t>
            </w:r>
          </w:p>
        </w:tc>
      </w:tr>
      <w:tr>
        <w:trPr>
          <w:trHeight w:val="912" w:hRule="atLeast"/>
        </w:trPr>
        <w:tc>
          <w:tcPr>
            <w:tcW w:w="9386" w:type="dxa"/>
            <w:gridSpan w:val="4"/>
            <w:tcBorders>
              <w:top w:val="single" w:sz="8" w:space="0" w:color="000000"/>
              <w:left w:val="single" w:sz="8" w:space="0" w:color="000000"/>
              <w:bottom w:val="single" w:sz="8" w:space="0" w:color="000000"/>
              <w:right w:val="single" w:sz="8" w:space="0" w:color="000000"/>
            </w:tcBorders>
          </w:tcPr>
          <w:p>
            <w:pPr>
              <w:pStyle w:val="TableParagraph"/>
              <w:spacing w:before="172" w:after="0"/>
              <w:ind w:left="28"/>
              <w:rPr>
                <w:rFonts w:ascii="Times New Roman" w:hAnsi="Times New Roman" w:cs="Times New Roman"/>
                <w:sz w:val="24"/>
              </w:rPr>
            </w:pPr>
            <w:r>
              <w:rPr>
                <w:rFonts w:cs="Times New Roman" w:ascii="Times New Roman" w:hAnsi="Times New Roman"/>
                <w:color w:val="006EC0"/>
                <w:position w:val="2"/>
                <w:sz w:val="24"/>
              </w:rPr>
              <w:t xml:space="preserve">  </w:t>
            </w:r>
            <w:r>
              <w:rPr>
                <w:rFonts w:cs="Times New Roman" w:ascii="Times New Roman" w:hAnsi="Times New Roman"/>
                <w:color w:val="006EC0"/>
                <w:position w:val="2"/>
                <w:sz w:val="24"/>
              </w:rPr>
              <w:t>Student</w:t>
            </w:r>
            <w:r>
              <w:rPr>
                <w:rFonts w:cs="Times New Roman" w:ascii="Times New Roman" w:hAnsi="Times New Roman"/>
                <w:color w:val="006EC0"/>
                <w:spacing w:val="-2"/>
                <w:position w:val="2"/>
                <w:sz w:val="24"/>
              </w:rPr>
              <w:t xml:space="preserve"> </w:t>
            </w:r>
            <w:r>
              <w:rPr>
                <w:rFonts w:cs="Times New Roman" w:ascii="Times New Roman" w:hAnsi="Times New Roman"/>
                <w:color w:val="006EC0"/>
                <w:position w:val="2"/>
                <w:sz w:val="24"/>
              </w:rPr>
              <w:t>Name:</w:t>
            </w:r>
            <w:r>
              <w:rPr>
                <w:rFonts w:cs="Times New Roman" w:ascii="Times New Roman" w:hAnsi="Times New Roman"/>
                <w:color w:val="006EC0"/>
                <w:spacing w:val="7"/>
                <w:position w:val="2"/>
                <w:sz w:val="24"/>
              </w:rPr>
              <w:t xml:space="preserve">  </w:t>
            </w:r>
            <w:r>
              <w:rPr>
                <w:rFonts w:cs="Times New Roman" w:ascii="Times New Roman" w:hAnsi="Times New Roman"/>
                <w:color w:themeColor="text1" w:val="000000"/>
                <w:spacing w:val="7"/>
                <w:position w:val="2"/>
                <w:sz w:val="24"/>
              </w:rPr>
              <w:t>Sathe Onkar Abasaheb</w:t>
            </w:r>
          </w:p>
        </w:tc>
      </w:tr>
      <w:tr>
        <w:trPr>
          <w:trHeight w:val="905" w:hRule="atLeast"/>
        </w:trPr>
        <w:tc>
          <w:tcPr>
            <w:tcW w:w="3531" w:type="dxa"/>
            <w:tcBorders>
              <w:top w:val="single" w:sz="8" w:space="0" w:color="000000"/>
              <w:left w:val="single" w:sz="8" w:space="0" w:color="000000"/>
              <w:bottom w:val="single" w:sz="8" w:space="0" w:color="000000"/>
              <w:right w:val="single" w:sz="8" w:space="0" w:color="000000"/>
            </w:tcBorders>
          </w:tcPr>
          <w:p>
            <w:pPr>
              <w:pStyle w:val="TableParagraph"/>
              <w:spacing w:before="167" w:after="0"/>
              <w:rPr>
                <w:rFonts w:ascii="Times New Roman" w:hAnsi="Times New Roman" w:cs="Times New Roman"/>
                <w:b/>
                <w:sz w:val="24"/>
              </w:rPr>
            </w:pPr>
            <w:r>
              <w:rPr>
                <w:rFonts w:cs="Times New Roman" w:ascii="Times New Roman" w:hAnsi="Times New Roman"/>
                <w:color w:val="006EC0"/>
                <w:sz w:val="24"/>
              </w:rPr>
              <w:t xml:space="preserve">Class: </w:t>
            </w:r>
            <w:r>
              <w:rPr>
                <w:rFonts w:cs="Times New Roman" w:ascii="Times New Roman" w:hAnsi="Times New Roman"/>
                <w:color w:themeColor="text1" w:val="000000"/>
                <w:sz w:val="24"/>
              </w:rPr>
              <w:t>TY</w:t>
            </w:r>
          </w:p>
        </w:tc>
        <w:tc>
          <w:tcPr>
            <w:tcW w:w="2741"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7" w:after="0"/>
              <w:ind w:left="117"/>
              <w:rPr>
                <w:rFonts w:ascii="Times New Roman" w:hAnsi="Times New Roman" w:cs="Times New Roman"/>
                <w:b/>
                <w:sz w:val="24"/>
              </w:rPr>
            </w:pPr>
            <w:r>
              <w:rPr>
                <w:rFonts w:cs="Times New Roman" w:ascii="Times New Roman" w:hAnsi="Times New Roman"/>
                <w:color w:val="006EC0"/>
                <w:sz w:val="24"/>
              </w:rPr>
              <w:t xml:space="preserve">Division: </w:t>
            </w:r>
            <w:r>
              <w:rPr>
                <w:rFonts w:cs="Times New Roman" w:ascii="Times New Roman" w:hAnsi="Times New Roman"/>
                <w:color w:themeColor="text1" w:val="000000"/>
                <w:sz w:val="24"/>
              </w:rPr>
              <w:t>B</w:t>
            </w:r>
          </w:p>
        </w:tc>
        <w:tc>
          <w:tcPr>
            <w:tcW w:w="3114" w:type="dxa"/>
            <w:tcBorders>
              <w:top w:val="single" w:sz="8" w:space="0" w:color="000000"/>
              <w:left w:val="single" w:sz="8" w:space="0" w:color="000000"/>
              <w:bottom w:val="single" w:sz="8" w:space="0" w:color="000000"/>
              <w:right w:val="single" w:sz="8" w:space="0" w:color="000000"/>
            </w:tcBorders>
          </w:tcPr>
          <w:p>
            <w:pPr>
              <w:pStyle w:val="TableParagraph"/>
              <w:spacing w:before="160" w:after="0"/>
              <w:ind w:left="116"/>
              <w:rPr>
                <w:rFonts w:ascii="Times New Roman" w:hAnsi="Times New Roman" w:cs="Times New Roman"/>
                <w:sz w:val="24"/>
              </w:rPr>
            </w:pPr>
            <w:r>
              <w:rPr>
                <w:rFonts w:cs="Times New Roman" w:ascii="Times New Roman" w:hAnsi="Times New Roman"/>
                <w:color w:val="006EC0"/>
                <w:sz w:val="24"/>
              </w:rPr>
              <w:t>Roll</w:t>
            </w:r>
            <w:r>
              <w:rPr>
                <w:rFonts w:cs="Times New Roman" w:ascii="Times New Roman" w:hAnsi="Times New Roman"/>
                <w:color w:val="006EC0"/>
                <w:spacing w:val="-3"/>
                <w:sz w:val="24"/>
              </w:rPr>
              <w:t xml:space="preserve"> </w:t>
            </w:r>
            <w:r>
              <w:rPr>
                <w:rFonts w:cs="Times New Roman" w:ascii="Times New Roman" w:hAnsi="Times New Roman"/>
                <w:color w:val="006EC0"/>
                <w:sz w:val="24"/>
              </w:rPr>
              <w:t xml:space="preserve">No.: </w:t>
            </w:r>
            <w:r>
              <w:rPr>
                <w:rFonts w:cs="Times New Roman" w:ascii="Times New Roman" w:hAnsi="Times New Roman"/>
                <w:color w:themeColor="text1" w:val="000000"/>
                <w:sz w:val="24"/>
              </w:rPr>
              <w:t>37207</w:t>
            </w:r>
            <w:r>
              <w:rPr>
                <w:rFonts w:cs="Times New Roman" w:ascii="Times New Roman" w:hAnsi="Times New Roman"/>
                <w:color w:themeColor="text1" w:val="000000"/>
                <w:sz w:val="24"/>
              </w:rPr>
              <w:t>8</w:t>
            </w:r>
          </w:p>
        </w:tc>
      </w:tr>
      <w:tr>
        <w:trPr>
          <w:trHeight w:val="909" w:hRule="atLeast"/>
        </w:trPr>
        <w:tc>
          <w:tcPr>
            <w:tcW w:w="481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9" w:after="0"/>
              <w:rPr>
                <w:rFonts w:ascii="Times New Roman" w:hAnsi="Times New Roman" w:cs="Times New Roman"/>
                <w:b/>
                <w:sz w:val="24"/>
              </w:rPr>
            </w:pPr>
            <w:r>
              <w:rPr>
                <w:rFonts w:cs="Times New Roman" w:ascii="Times New Roman" w:hAnsi="Times New Roman"/>
                <w:color w:val="006EC0"/>
                <w:sz w:val="24"/>
              </w:rPr>
              <w:t xml:space="preserve">Semester: </w:t>
            </w:r>
            <w:r>
              <w:rPr>
                <w:rFonts w:cs="Times New Roman" w:ascii="Times New Roman" w:hAnsi="Times New Roman"/>
                <w:color w:themeColor="text1" w:val="000000"/>
                <w:sz w:val="24"/>
              </w:rPr>
              <w:t>V</w:t>
            </w:r>
          </w:p>
        </w:tc>
        <w:tc>
          <w:tcPr>
            <w:tcW w:w="4569"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9" w:after="0"/>
              <w:ind w:left="112"/>
              <w:rPr>
                <w:rFonts w:ascii="Times New Roman" w:hAnsi="Times New Roman" w:cs="Times New Roman"/>
                <w:b/>
                <w:sz w:val="24"/>
                <w:lang w:val="en-IN"/>
              </w:rPr>
            </w:pPr>
            <w:r>
              <w:rPr>
                <w:rFonts w:cs="Times New Roman" w:ascii="Times New Roman" w:hAnsi="Times New Roman"/>
                <w:color w:val="006EC0"/>
                <w:sz w:val="24"/>
              </w:rPr>
              <w:t>Academic</w:t>
            </w:r>
            <w:r>
              <w:rPr>
                <w:rFonts w:cs="Times New Roman" w:ascii="Times New Roman" w:hAnsi="Times New Roman"/>
                <w:color w:val="006EC0"/>
                <w:spacing w:val="-3"/>
                <w:sz w:val="24"/>
              </w:rPr>
              <w:t xml:space="preserve"> </w:t>
            </w:r>
            <w:r>
              <w:rPr>
                <w:rFonts w:cs="Times New Roman" w:ascii="Times New Roman" w:hAnsi="Times New Roman"/>
                <w:color w:val="006EC0"/>
                <w:sz w:val="24"/>
              </w:rPr>
              <w:t>Year:</w:t>
            </w:r>
            <w:r>
              <w:rPr>
                <w:rFonts w:cs="Times New Roman" w:ascii="Times New Roman" w:hAnsi="Times New Roman"/>
                <w:color w:val="006EC0"/>
                <w:spacing w:val="-4"/>
                <w:sz w:val="24"/>
              </w:rPr>
              <w:t xml:space="preserve"> </w:t>
            </w:r>
            <w:r>
              <w:rPr>
                <w:rFonts w:cs="Times New Roman" w:ascii="Times New Roman" w:hAnsi="Times New Roman"/>
                <w:b/>
                <w:sz w:val="24"/>
              </w:rPr>
              <w:t>202</w:t>
            </w:r>
            <w:r>
              <w:rPr>
                <w:rFonts w:cs="Times New Roman" w:ascii="Times New Roman" w:hAnsi="Times New Roman"/>
                <w:b/>
                <w:sz w:val="24"/>
                <w:lang w:val="en-IN"/>
              </w:rPr>
              <w:t>5-2026</w:t>
            </w:r>
          </w:p>
        </w:tc>
      </w:tr>
      <w:tr>
        <w:trPr>
          <w:trHeight w:val="912" w:hRule="atLeast"/>
        </w:trPr>
        <w:tc>
          <w:tcPr>
            <w:tcW w:w="9386" w:type="dxa"/>
            <w:gridSpan w:val="4"/>
            <w:tcBorders>
              <w:top w:val="single" w:sz="8" w:space="0" w:color="000000"/>
              <w:left w:val="single" w:sz="8" w:space="0" w:color="000000"/>
              <w:bottom w:val="single" w:sz="8" w:space="0" w:color="000000"/>
              <w:right w:val="single" w:sz="8" w:space="0" w:color="000000"/>
            </w:tcBorders>
          </w:tcPr>
          <w:p>
            <w:pPr>
              <w:pStyle w:val="Default"/>
              <w:rPr>
                <w:rFonts w:eastAsia="Calibri" w:cs="Times New Roman" w:eastAsiaTheme="minorHAnsi"/>
                <w:lang w:val="en-GB"/>
              </w:rPr>
            </w:pPr>
            <w:r>
              <w:rPr>
                <w:rFonts w:cs="Times New Roman"/>
                <w:color w:val="006EC0"/>
              </w:rPr>
              <w:t>Subject</w:t>
            </w:r>
            <w:r>
              <w:rPr>
                <w:rFonts w:cs="Times New Roman"/>
                <w:color w:val="006EC0"/>
                <w:spacing w:val="-7"/>
              </w:rPr>
              <w:t xml:space="preserve"> </w:t>
            </w:r>
            <w:r>
              <w:rPr>
                <w:rFonts w:cs="Times New Roman"/>
                <w:color w:val="006EC0"/>
              </w:rPr>
              <w:t>Name</w:t>
            </w:r>
            <w:r>
              <w:rPr>
                <w:rFonts w:cs="Times New Roman"/>
                <w:color w:val="006EC0"/>
                <w:spacing w:val="-4"/>
              </w:rPr>
              <w:t xml:space="preserve"> </w:t>
            </w:r>
            <w:r>
              <w:rPr>
                <w:rFonts w:cs="Times New Roman"/>
                <w:color w:val="006EC0"/>
              </w:rPr>
              <w:t>&amp;</w:t>
            </w:r>
            <w:r>
              <w:rPr>
                <w:rFonts w:cs="Times New Roman"/>
                <w:color w:val="006EC0"/>
                <w:spacing w:val="-7"/>
              </w:rPr>
              <w:t xml:space="preserve"> </w:t>
            </w:r>
            <w:r>
              <w:rPr>
                <w:rFonts w:cs="Times New Roman"/>
                <w:color w:val="006EC0"/>
              </w:rPr>
              <w:t>Code:</w:t>
            </w:r>
            <w:r>
              <w:rPr>
                <w:rFonts w:cs="Times New Roman"/>
                <w:color w:val="006EC0"/>
                <w:spacing w:val="-3"/>
              </w:rPr>
              <w:t xml:space="preserve">   </w:t>
            </w:r>
            <w:r>
              <w:rPr>
                <w:rFonts w:eastAsia="Calibri" w:cs="Times New Roman"/>
                <w:color w:themeColor="text1" w:val="000000"/>
                <w:szCs w:val="22"/>
                <w:lang w:val="en-US" w:eastAsia="en-US"/>
              </w:rPr>
              <w:t>Cyber Security (AD31234B)</w:t>
            </w:r>
          </w:p>
        </w:tc>
      </w:tr>
      <w:tr>
        <w:trPr>
          <w:trHeight w:val="3029" w:hRule="atLeast"/>
        </w:trPr>
        <w:tc>
          <w:tcPr>
            <w:tcW w:w="9386" w:type="dxa"/>
            <w:gridSpan w:val="4"/>
            <w:tcBorders>
              <w:top w:val="single" w:sz="8" w:space="0" w:color="000000"/>
              <w:left w:val="single" w:sz="8" w:space="0" w:color="000000"/>
              <w:bottom w:val="single" w:sz="8" w:space="0" w:color="000000"/>
              <w:right w:val="single" w:sz="8" w:space="0" w:color="000000"/>
            </w:tcBorders>
          </w:tcPr>
          <w:p>
            <w:pPr>
              <w:pStyle w:val="TableParagraph"/>
              <w:spacing w:lineRule="atLeast" w:line="290" w:before="183" w:after="0"/>
              <w:rPr>
                <w:rFonts w:ascii="Times New Roman" w:hAnsi="Times New Roman" w:cs="Times New Roman"/>
                <w:color w:val="006EC0"/>
                <w:sz w:val="24"/>
              </w:rPr>
            </w:pPr>
            <w:r>
              <w:rPr>
                <w:rFonts w:cs="Times New Roman" w:ascii="Times New Roman" w:hAnsi="Times New Roman"/>
                <w:color w:val="006EC0"/>
                <w:sz w:val="24"/>
              </w:rPr>
              <w:t>Assignment No: 01</w:t>
            </w:r>
          </w:p>
          <w:p>
            <w:pPr>
              <w:pStyle w:val="TableParagraph"/>
              <w:spacing w:lineRule="atLeast" w:line="290" w:before="183" w:after="0"/>
              <w:rPr>
                <w:rFonts w:ascii="Times New Roman" w:hAnsi="Times New Roman" w:cs="Times New Roman"/>
                <w:color w:themeColor="text1" w:val="000000"/>
                <w:sz w:val="24"/>
              </w:rPr>
            </w:pPr>
            <w:r>
              <w:rPr>
                <w:rFonts w:cs="Times New Roman" w:ascii="Times New Roman" w:hAnsi="Times New Roman"/>
                <w:color w:val="006EC0"/>
                <w:sz w:val="24"/>
              </w:rPr>
              <w:t xml:space="preserve">Title of Assignment:  </w:t>
            </w:r>
            <w:r>
              <w:rPr>
                <w:rFonts w:cs="Times New Roman" w:ascii="Times New Roman" w:hAnsi="Times New Roman"/>
                <w:color w:themeColor="text1" w:val="000000"/>
                <w:sz w:val="24"/>
              </w:rPr>
              <w:t xml:space="preserve">Study different types of Attacks as a part of awareness: Phishing,  </w:t>
            </w:r>
          </w:p>
          <w:p>
            <w:pPr>
              <w:pStyle w:val="TableParagraph"/>
              <w:spacing w:lineRule="atLeast" w:line="290" w:before="183" w:after="0"/>
              <w:rPr>
                <w:rFonts w:ascii="Times New Roman" w:hAnsi="Times New Roman" w:cs="Times New Roman"/>
                <w:color w:themeColor="text1" w:val="000000"/>
                <w:sz w:val="24"/>
              </w:rPr>
            </w:pPr>
            <w:r>
              <w:rPr>
                <w:rFonts w:cs="Times New Roman" w:ascii="Times New Roman" w:hAnsi="Times New Roman"/>
                <w:color w:themeColor="text1" w:val="000000"/>
                <w:sz w:val="24"/>
              </w:rPr>
              <w:t xml:space="preserve">                                       </w:t>
            </w:r>
            <w:r>
              <w:rPr>
                <w:rFonts w:cs="Times New Roman" w:ascii="Times New Roman" w:hAnsi="Times New Roman"/>
                <w:color w:themeColor="text1" w:val="000000"/>
                <w:sz w:val="24"/>
              </w:rPr>
              <w:t xml:space="preserve">Ransomware and Supply-Chain attack. </w:t>
            </w:r>
          </w:p>
          <w:p>
            <w:pPr>
              <w:pStyle w:val="TableParagraph"/>
              <w:spacing w:lineRule="atLeast" w:line="290" w:before="183" w:after="0"/>
              <w:rPr>
                <w:rFonts w:ascii="Times New Roman" w:hAnsi="Times New Roman" w:cs="Times New Roman"/>
                <w:color w:val="006EC0"/>
                <w:sz w:val="24"/>
              </w:rPr>
            </w:pPr>
            <w:r>
              <w:rPr>
                <w:rFonts w:cs="Times New Roman" w:ascii="Times New Roman" w:hAnsi="Times New Roman"/>
                <w:color w:val="006EC0"/>
                <w:sz w:val="24"/>
              </w:rPr>
            </w:r>
          </w:p>
        </w:tc>
      </w:tr>
      <w:tr>
        <w:trPr>
          <w:trHeight w:val="909" w:hRule="atLeast"/>
        </w:trPr>
        <w:tc>
          <w:tcPr>
            <w:tcW w:w="4817"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7" w:after="0"/>
              <w:rPr>
                <w:rFonts w:ascii="Times New Roman" w:hAnsi="Times New Roman" w:cs="Times New Roman"/>
                <w:sz w:val="24"/>
              </w:rPr>
            </w:pPr>
            <w:r>
              <w:rPr>
                <w:rFonts w:cs="Times New Roman" w:ascii="Times New Roman" w:hAnsi="Times New Roman"/>
                <w:color w:val="006EC0"/>
                <w:sz w:val="24"/>
              </w:rPr>
              <w:t>Date</w:t>
            </w:r>
            <w:r>
              <w:rPr>
                <w:rFonts w:cs="Times New Roman" w:ascii="Times New Roman" w:hAnsi="Times New Roman"/>
                <w:color w:val="006EC0"/>
                <w:spacing w:val="-5"/>
                <w:sz w:val="24"/>
              </w:rPr>
              <w:t xml:space="preserve"> </w:t>
            </w:r>
            <w:r>
              <w:rPr>
                <w:rFonts w:cs="Times New Roman" w:ascii="Times New Roman" w:hAnsi="Times New Roman"/>
                <w:color w:val="006EC0"/>
                <w:sz w:val="24"/>
              </w:rPr>
              <w:t>of</w:t>
            </w:r>
            <w:r>
              <w:rPr>
                <w:rFonts w:cs="Times New Roman" w:ascii="Times New Roman" w:hAnsi="Times New Roman"/>
                <w:color w:val="006EC0"/>
                <w:spacing w:val="-2"/>
                <w:sz w:val="24"/>
              </w:rPr>
              <w:t xml:space="preserve"> </w:t>
            </w:r>
            <w:r>
              <w:rPr>
                <w:rFonts w:cs="Times New Roman" w:ascii="Times New Roman" w:hAnsi="Times New Roman"/>
                <w:color w:val="006EC0"/>
                <w:sz w:val="24"/>
              </w:rPr>
              <w:t xml:space="preserve">Performance: </w:t>
            </w:r>
            <w:r>
              <w:rPr>
                <w:rFonts w:cs="Times New Roman" w:ascii="Times New Roman" w:hAnsi="Times New Roman"/>
                <w:color w:themeColor="text1" w:val="000000"/>
                <w:sz w:val="24"/>
              </w:rPr>
              <w:t>14/07/2025</w:t>
            </w:r>
          </w:p>
        </w:tc>
        <w:tc>
          <w:tcPr>
            <w:tcW w:w="4569" w:type="dxa"/>
            <w:gridSpan w:val="2"/>
            <w:tcBorders>
              <w:top w:val="single" w:sz="8" w:space="0" w:color="000000"/>
              <w:left w:val="single" w:sz="8" w:space="0" w:color="000000"/>
              <w:bottom w:val="single" w:sz="8" w:space="0" w:color="000000"/>
              <w:right w:val="single" w:sz="8" w:space="0" w:color="000000"/>
            </w:tcBorders>
          </w:tcPr>
          <w:p>
            <w:pPr>
              <w:pStyle w:val="TableParagraph"/>
              <w:spacing w:before="167" w:after="0"/>
              <w:ind w:left="115"/>
              <w:rPr>
                <w:rFonts w:ascii="Times New Roman" w:hAnsi="Times New Roman" w:cs="Times New Roman"/>
                <w:sz w:val="24"/>
              </w:rPr>
            </w:pPr>
            <w:r>
              <w:rPr>
                <w:rFonts w:cs="Times New Roman" w:ascii="Times New Roman" w:hAnsi="Times New Roman"/>
                <w:color w:val="006EC0"/>
                <w:sz w:val="24"/>
              </w:rPr>
              <w:t>Date</w:t>
            </w:r>
            <w:r>
              <w:rPr>
                <w:rFonts w:cs="Times New Roman" w:ascii="Times New Roman" w:hAnsi="Times New Roman"/>
                <w:color w:val="006EC0"/>
                <w:spacing w:val="-5"/>
                <w:sz w:val="24"/>
              </w:rPr>
              <w:t xml:space="preserve"> </w:t>
            </w:r>
            <w:r>
              <w:rPr>
                <w:rFonts w:cs="Times New Roman" w:ascii="Times New Roman" w:hAnsi="Times New Roman"/>
                <w:color w:val="006EC0"/>
                <w:sz w:val="24"/>
              </w:rPr>
              <w:t>of</w:t>
            </w:r>
            <w:r>
              <w:rPr>
                <w:rFonts w:cs="Times New Roman" w:ascii="Times New Roman" w:hAnsi="Times New Roman"/>
                <w:color w:val="006EC0"/>
                <w:spacing w:val="-3"/>
                <w:sz w:val="24"/>
              </w:rPr>
              <w:t xml:space="preserve"> </w:t>
            </w:r>
            <w:r>
              <w:rPr>
                <w:rFonts w:cs="Times New Roman" w:ascii="Times New Roman" w:hAnsi="Times New Roman"/>
                <w:color w:val="006EC0"/>
                <w:sz w:val="24"/>
              </w:rPr>
              <w:t xml:space="preserve">Submission:  </w:t>
            </w:r>
            <w:r>
              <w:rPr>
                <w:rFonts w:cs="Times New Roman" w:ascii="Times New Roman" w:hAnsi="Times New Roman"/>
                <w:color w:themeColor="text1" w:val="000000"/>
                <w:sz w:val="24"/>
              </w:rPr>
              <w:t>/07/2025</w:t>
            </w:r>
          </w:p>
        </w:tc>
      </w:tr>
    </w:tbl>
    <w:p>
      <w:pPr>
        <w:pStyle w:val="Normal"/>
        <w:numPr>
          <w:ilvl w:val="0"/>
          <w:numId w:val="0"/>
        </w:numPr>
        <w:spacing w:lineRule="auto" w:line="240" w:beforeAutospacing="1" w:afterAutospacing="1"/>
        <w:outlineLvl w:val="1"/>
        <w:rPr>
          <w:rFonts w:ascii="Times New Roman" w:hAnsi="Times New Roman" w:eastAsia="Times New Roman" w:cs="Times New Roman"/>
          <w:b/>
          <w:bCs/>
          <w:sz w:val="40"/>
          <w:szCs w:val="36"/>
          <w:lang w:eastAsia="en-GB"/>
        </w:rPr>
      </w:pPr>
      <w:r>
        <w:rPr>
          <w:rFonts w:eastAsia="Times New Roman" w:cs="Times New Roman" w:ascii="Times New Roman" w:hAnsi="Times New Roman"/>
          <w:b/>
          <w:bCs/>
          <w:sz w:val="40"/>
          <w:szCs w:val="36"/>
          <w:lang w:eastAsia="en-GB"/>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40"/>
          <w:szCs w:val="36"/>
          <w:lang w:eastAsia="en-GB"/>
        </w:rPr>
      </w:pPr>
      <w:r>
        <w:rPr>
          <w:rFonts w:eastAsia="Times New Roman" w:cs="Times New Roman" w:ascii="Times New Roman" w:hAnsi="Times New Roman"/>
          <w:b/>
          <w:bCs/>
          <w:sz w:val="40"/>
          <w:szCs w:val="36"/>
          <w:lang w:eastAsia="en-GB"/>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40"/>
          <w:szCs w:val="36"/>
          <w:lang w:eastAsia="en-GB"/>
        </w:rPr>
      </w:pPr>
      <w:r>
        <w:rPr>
          <w:rFonts w:eastAsia="Times New Roman" w:cs="Times New Roman" w:ascii="Times New Roman" w:hAnsi="Times New Roman"/>
          <w:b/>
          <w:bCs/>
          <w:sz w:val="40"/>
          <w:szCs w:val="36"/>
          <w:lang w:eastAsia="en-GB"/>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40"/>
          <w:szCs w:val="36"/>
          <w:lang w:eastAsia="en-GB"/>
        </w:rPr>
      </w:pPr>
      <w:r>
        <w:rPr>
          <w:rFonts w:eastAsia="Times New Roman" w:cs="Times New Roman" w:ascii="Times New Roman" w:hAnsi="Times New Roman"/>
          <w:b/>
          <w:bCs/>
          <w:sz w:val="40"/>
          <w:szCs w:val="36"/>
          <w:lang w:eastAsia="en-GB"/>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40"/>
          <w:szCs w:val="36"/>
          <w:lang w:eastAsia="en-GB"/>
        </w:rPr>
      </w:pPr>
      <w:r>
        <w:rPr>
          <w:rFonts w:eastAsia="Times New Roman" w:cs="Times New Roman" w:ascii="Times New Roman" w:hAnsi="Times New Roman"/>
          <w:b/>
          <w:bCs/>
          <w:sz w:val="40"/>
          <w:szCs w:val="36"/>
          <w:lang w:eastAsia="en-GB"/>
        </w:rPr>
      </w:r>
    </w:p>
    <w:p>
      <w:pPr>
        <w:pStyle w:val="Normal"/>
        <w:numPr>
          <w:ilvl w:val="0"/>
          <w:numId w:val="0"/>
        </w:numPr>
        <w:spacing w:lineRule="auto" w:line="240" w:beforeAutospacing="1" w:afterAutospacing="1"/>
        <w:jc w:val="both"/>
        <w:outlineLvl w:val="1"/>
        <w:rPr>
          <w:rFonts w:ascii="Times New Roman" w:hAnsi="Times New Roman" w:cs="Times New Roman"/>
          <w:b/>
          <w:bCs/>
          <w:sz w:val="28"/>
          <w:szCs w:val="23"/>
        </w:rPr>
      </w:pPr>
      <w:r>
        <w:rPr>
          <w:rFonts w:cs="Times New Roman" w:ascii="Times New Roman" w:hAnsi="Times New Roman"/>
          <w:b/>
          <w:bCs/>
          <w:sz w:val="28"/>
          <w:szCs w:val="23"/>
        </w:rPr>
        <w:t>Assignment 1: Study different types of Attacks as a part of awareness: Phishing, Ransomware and Supply-Chain attack.</w:t>
      </w:r>
    </w:p>
    <w:p>
      <w:pPr>
        <w:pStyle w:val="Normal"/>
        <w:numPr>
          <w:ilvl w:val="0"/>
          <w:numId w:val="0"/>
        </w:numPr>
        <w:spacing w:lineRule="auto" w:line="240" w:beforeAutospacing="1" w:afterAutospacing="1"/>
        <w:jc w:val="both"/>
        <w:outlineLvl w:val="1"/>
        <w:rPr>
          <w:rFonts w:ascii="Times New Roman" w:hAnsi="Times New Roman" w:cs="Times New Roman"/>
          <w:b/>
          <w:bCs/>
          <w:sz w:val="28"/>
          <w:szCs w:val="23"/>
        </w:rPr>
      </w:pPr>
      <w:r>
        <w:rPr>
          <w:rFonts w:cs="Times New Roman" w:ascii="Times New Roman" w:hAnsi="Times New Roman"/>
          <w:b/>
          <w:bCs/>
          <w:sz w:val="28"/>
          <w:szCs w:val="23"/>
        </w:rPr>
      </w:r>
    </w:p>
    <w:p>
      <w:pPr>
        <w:pStyle w:val="Normal"/>
        <w:spacing w:lineRule="auto" w:line="240" w:before="0" w:after="0"/>
        <w:jc w:val="both"/>
        <w:rPr>
          <w:rFonts w:ascii="Times New Roman" w:hAnsi="Times New Roman" w:cs="Times New Roman"/>
          <w:b/>
          <w:color w:val="000000"/>
          <w:sz w:val="24"/>
          <w:szCs w:val="24"/>
        </w:rPr>
      </w:pPr>
      <w:r>
        <w:rPr>
          <w:rFonts w:cs="Times New Roman" w:ascii="Times New Roman" w:hAnsi="Times New Roman"/>
          <w:b/>
          <w:color w:val="000000"/>
          <w:sz w:val="24"/>
          <w:szCs w:val="24"/>
        </w:rPr>
        <w:t xml:space="preserve">Objective: </w:t>
      </w:r>
    </w:p>
    <w:p>
      <w:pPr>
        <w:pStyle w:val="Normal"/>
        <w:spacing w:lineRule="auto" w:line="240" w:before="0" w:after="0"/>
        <w:jc w:val="both"/>
        <w:rPr>
          <w:rFonts w:ascii="Times New Roman" w:hAnsi="Times New Roman" w:cs="Times New Roman"/>
          <w:color w:val="000000"/>
          <w:sz w:val="23"/>
          <w:szCs w:val="23"/>
        </w:rPr>
      </w:pPr>
      <w:r>
        <w:rPr>
          <w:rFonts w:cs="Times New Roman" w:ascii="Times New Roman" w:hAnsi="Times New Roman"/>
          <w:color w:val="000000"/>
          <w:sz w:val="23"/>
          <w:szCs w:val="23"/>
        </w:rPr>
        <w:t xml:space="preserve">To understand and analyze various types of cyber-attacks: Phishing, Ransomware, and Supply Chain Attacks and to create awareness about how these attacks work, their impact, and prevention techniques. </w:t>
      </w:r>
    </w:p>
    <w:p>
      <w:pPr>
        <w:pStyle w:val="Normal"/>
        <w:spacing w:lineRule="auto" w:line="240" w:before="0" w:after="0"/>
        <w:jc w:val="both"/>
        <w:rPr>
          <w:rFonts w:ascii="Times New Roman" w:hAnsi="Times New Roman" w:cs="Times New Roman"/>
          <w:color w:val="000000"/>
          <w:sz w:val="23"/>
          <w:szCs w:val="23"/>
        </w:rPr>
      </w:pPr>
      <w:r>
        <w:rPr>
          <w:rFonts w:cs="Times New Roman" w:ascii="Times New Roman" w:hAnsi="Times New Roman"/>
          <w:color w:val="000000"/>
          <w:sz w:val="23"/>
          <w:szCs w:val="23"/>
        </w:rPr>
      </w:r>
    </w:p>
    <w:p>
      <w:pPr>
        <w:pStyle w:val="Normal"/>
        <w:spacing w:lineRule="auto" w:line="240" w:before="0" w:after="0"/>
        <w:jc w:val="both"/>
        <w:rPr>
          <w:rFonts w:ascii="Times New Roman" w:hAnsi="Times New Roman" w:cs="Times New Roman"/>
          <w:color w:val="000000"/>
          <w:sz w:val="23"/>
          <w:szCs w:val="23"/>
        </w:rPr>
      </w:pPr>
      <w:r>
        <w:rPr>
          <w:rFonts w:cs="Times New Roman" w:ascii="Times New Roman" w:hAnsi="Times New Roman"/>
          <w:b/>
          <w:bCs/>
          <w:color w:val="000000"/>
          <w:sz w:val="23"/>
          <w:szCs w:val="23"/>
        </w:rPr>
        <w:t xml:space="preserve">Materials Required: </w:t>
      </w:r>
    </w:p>
    <w:p>
      <w:pPr>
        <w:pStyle w:val="Normal"/>
        <w:numPr>
          <w:ilvl w:val="0"/>
          <w:numId w:val="0"/>
        </w:numPr>
        <w:spacing w:lineRule="auto" w:line="240" w:beforeAutospacing="1" w:afterAutospacing="1"/>
        <w:jc w:val="both"/>
        <w:outlineLvl w:val="1"/>
        <w:rPr>
          <w:rFonts w:ascii="Times New Roman" w:hAnsi="Times New Roman" w:cs="Times New Roman"/>
          <w:color w:val="000000"/>
          <w:sz w:val="23"/>
          <w:szCs w:val="23"/>
        </w:rPr>
      </w:pPr>
      <w:r>
        <w:rPr>
          <w:rFonts w:cs="Times New Roman" w:ascii="Times New Roman" w:hAnsi="Times New Roman"/>
          <w:color w:val="000000"/>
          <w:sz w:val="23"/>
          <w:szCs w:val="23"/>
        </w:rPr>
        <w:t>Computer with internet access</w:t>
      </w:r>
    </w:p>
    <w:p>
      <w:pPr>
        <w:pStyle w:val="Normal"/>
        <w:numPr>
          <w:ilvl w:val="0"/>
          <w:numId w:val="0"/>
        </w:numPr>
        <w:spacing w:lineRule="auto" w:line="240" w:beforeAutospacing="1" w:afterAutospacing="1"/>
        <w:outlineLvl w:val="1"/>
        <w:rPr>
          <w:rFonts w:ascii="Times New Roman" w:hAnsi="Times New Roman" w:eastAsia="Times New Roman" w:cs="Times New Roman"/>
          <w:b/>
          <w:bCs/>
          <w:sz w:val="40"/>
          <w:szCs w:val="36"/>
          <w:lang w:eastAsia="en-GB"/>
        </w:rPr>
      </w:pPr>
      <w:r>
        <w:rPr>
          <w:rFonts w:cs="Times New Roman" w:ascii="Times New Roman" w:hAnsi="Times New Roman"/>
          <w:b/>
          <w:color w:val="000000"/>
          <w:sz w:val="36"/>
          <w:szCs w:val="23"/>
        </w:rPr>
        <w:t>Introduction:</w:t>
      </w:r>
    </w:p>
    <w:p>
      <w:pPr>
        <w:pStyle w:val="ListParagraph"/>
        <w:numPr>
          <w:ilvl w:val="0"/>
          <w:numId w:val="5"/>
        </w:numPr>
        <w:spacing w:lineRule="auto" w:line="240" w:beforeAutospacing="1" w:afterAutospacing="1"/>
        <w:contextualSpacing/>
        <w:outlineLvl w:val="1"/>
        <w:rPr>
          <w:rFonts w:ascii="Times New Roman" w:hAnsi="Times New Roman" w:eastAsia="Times New Roman" w:cs="Times New Roman"/>
          <w:b/>
          <w:bCs/>
          <w:sz w:val="28"/>
          <w:szCs w:val="36"/>
          <w:lang w:eastAsia="en-GB"/>
        </w:rPr>
      </w:pPr>
      <w:r>
        <w:rPr>
          <w:rFonts w:eastAsia="Times New Roman" w:cs="Times New Roman" w:ascii="Times New Roman" w:hAnsi="Times New Roman"/>
          <w:b/>
          <w:bCs/>
          <w:sz w:val="28"/>
          <w:szCs w:val="36"/>
          <w:lang w:eastAsia="en-GB"/>
        </w:rPr>
        <w:t>Phishing</w:t>
      </w:r>
    </w:p>
    <w:p>
      <w:pPr>
        <w:pStyle w:val="Normal"/>
        <w:spacing w:lineRule="auto" w:line="240" w:beforeAutospacing="1" w:afterAutospacing="1"/>
        <w:jc w:val="both"/>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t xml:space="preserve">Phishing is a </w:t>
      </w:r>
      <w:r>
        <w:rPr>
          <w:rFonts w:eastAsia="Times New Roman" w:cs="Times New Roman" w:ascii="Times New Roman" w:hAnsi="Times New Roman"/>
          <w:b/>
          <w:bCs/>
          <w:sz w:val="24"/>
          <w:szCs w:val="24"/>
          <w:lang w:eastAsia="en-GB"/>
        </w:rPr>
        <w:t>cyberattack</w:t>
      </w:r>
      <w:r>
        <w:rPr>
          <w:rFonts w:eastAsia="Times New Roman" w:cs="Times New Roman" w:ascii="Times New Roman" w:hAnsi="Times New Roman"/>
          <w:sz w:val="24"/>
          <w:szCs w:val="24"/>
          <w:lang w:eastAsia="en-GB"/>
        </w:rPr>
        <w:t xml:space="preserve"> method that uses </w:t>
      </w:r>
      <w:r>
        <w:rPr>
          <w:rFonts w:eastAsia="Times New Roman" w:cs="Times New Roman" w:ascii="Times New Roman" w:hAnsi="Times New Roman"/>
          <w:b/>
          <w:bCs/>
          <w:sz w:val="24"/>
          <w:szCs w:val="24"/>
          <w:lang w:eastAsia="en-GB"/>
        </w:rPr>
        <w:t>social engineering techniques</w:t>
      </w:r>
      <w:r>
        <w:rPr>
          <w:rFonts w:eastAsia="Times New Roman" w:cs="Times New Roman" w:ascii="Times New Roman" w:hAnsi="Times New Roman"/>
          <w:sz w:val="24"/>
          <w:szCs w:val="24"/>
          <w:lang w:eastAsia="en-GB"/>
        </w:rPr>
        <w:t xml:space="preserve"> to deceive users into providing </w:t>
      </w:r>
      <w:r>
        <w:rPr>
          <w:rFonts w:eastAsia="Times New Roman" w:cs="Times New Roman" w:ascii="Times New Roman" w:hAnsi="Times New Roman"/>
          <w:b/>
          <w:bCs/>
          <w:sz w:val="24"/>
          <w:szCs w:val="24"/>
          <w:lang w:eastAsia="en-GB"/>
        </w:rPr>
        <w:t>confidential information</w:t>
      </w:r>
      <w:r>
        <w:rPr>
          <w:rFonts w:eastAsia="Times New Roman" w:cs="Times New Roman" w:ascii="Times New Roman" w:hAnsi="Times New Roman"/>
          <w:sz w:val="24"/>
          <w:szCs w:val="24"/>
          <w:lang w:eastAsia="en-GB"/>
        </w:rPr>
        <w:t xml:space="preserve"> such as usernames, passwords, credit card numbers, or personal details. Attackers often impersonate legitimate institutions (banks, government bodies, or popular platforms like Google or Amazon) to gain the victim’s trust.</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32"/>
          <w:szCs w:val="36"/>
          <w:lang w:eastAsia="en-GB"/>
        </w:rPr>
      </w:pPr>
      <w:r>
        <w:rPr>
          <w:rFonts w:eastAsia="Times New Roman" w:cs="Times New Roman" w:ascii="Times New Roman" w:hAnsi="Times New Roman"/>
          <w:b/>
          <w:bCs/>
          <w:sz w:val="32"/>
          <w:szCs w:val="36"/>
          <w:lang w:eastAsia="en-GB"/>
        </w:rPr>
        <w:t>Key Characteristics of Phishing:</w:t>
      </w:r>
    </w:p>
    <w:p>
      <w:pPr>
        <w:pStyle w:val="Normal"/>
        <w:numPr>
          <w:ilvl w:val="0"/>
          <w:numId w:val="1"/>
        </w:numPr>
        <w:spacing w:lineRule="auto" w:line="240" w:beforeAutospacing="1" w:after="0"/>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Deceptive communication</w:t>
      </w:r>
      <w:r>
        <w:rPr>
          <w:rFonts w:eastAsia="Times New Roman" w:cs="Times New Roman" w:ascii="Times New Roman" w:hAnsi="Times New Roman"/>
          <w:sz w:val="24"/>
          <w:szCs w:val="24"/>
          <w:lang w:eastAsia="en-GB"/>
        </w:rPr>
        <w:t xml:space="preserve"> (email, SMS, calls)</w:t>
      </w:r>
    </w:p>
    <w:p>
      <w:pPr>
        <w:pStyle w:val="Normal"/>
        <w:numPr>
          <w:ilvl w:val="0"/>
          <w:numId w:val="1"/>
        </w:numPr>
        <w:spacing w:lineRule="auto" w:line="240" w:before="0" w:after="0"/>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t xml:space="preserve">Use of </w:t>
      </w:r>
      <w:r>
        <w:rPr>
          <w:rFonts w:eastAsia="Times New Roman" w:cs="Times New Roman" w:ascii="Times New Roman" w:hAnsi="Times New Roman"/>
          <w:b/>
          <w:bCs/>
          <w:sz w:val="24"/>
          <w:szCs w:val="24"/>
          <w:lang w:eastAsia="en-GB"/>
        </w:rPr>
        <w:t>fake websites or login pages</w:t>
      </w:r>
    </w:p>
    <w:p>
      <w:pPr>
        <w:pStyle w:val="Normal"/>
        <w:numPr>
          <w:ilvl w:val="0"/>
          <w:numId w:val="1"/>
        </w:numPr>
        <w:spacing w:lineRule="auto" w:line="240" w:before="0" w:after="0"/>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t xml:space="preserve">Exploits </w:t>
      </w:r>
      <w:r>
        <w:rPr>
          <w:rFonts w:eastAsia="Times New Roman" w:cs="Times New Roman" w:ascii="Times New Roman" w:hAnsi="Times New Roman"/>
          <w:b/>
          <w:bCs/>
          <w:sz w:val="24"/>
          <w:szCs w:val="24"/>
          <w:lang w:eastAsia="en-GB"/>
        </w:rPr>
        <w:t>human psychology</w:t>
      </w:r>
      <w:r>
        <w:rPr>
          <w:rFonts w:eastAsia="Times New Roman" w:cs="Times New Roman" w:ascii="Times New Roman" w:hAnsi="Times New Roman"/>
          <w:sz w:val="24"/>
          <w:szCs w:val="24"/>
          <w:lang w:eastAsia="en-GB"/>
        </w:rPr>
        <w:t xml:space="preserve"> (urgency, fear, curiosity)</w:t>
      </w:r>
    </w:p>
    <w:p>
      <w:pPr>
        <w:pStyle w:val="Normal"/>
        <w:numPr>
          <w:ilvl w:val="0"/>
          <w:numId w:val="1"/>
        </w:numPr>
        <w:spacing w:lineRule="auto" w:line="240" w:before="0" w:afterAutospacing="1"/>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t>Aims to steal sensitive data or install malware</w:t>
      </w:r>
    </w:p>
    <w:p>
      <w:pPr>
        <w:pStyle w:val="Normal"/>
        <w:spacing w:lineRule="auto" w:line="240" w:beforeAutospacing="1" w:afterAutospacing="1"/>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r>
    </w:p>
    <w:p>
      <w:pPr>
        <w:pStyle w:val="Normal"/>
        <w:jc w:val="both"/>
        <w:rPr>
          <w:rFonts w:ascii="Times New Roman" w:hAnsi="Times New Roman" w:eastAsia="Times New Roman" w:cs="Times New Roman"/>
          <w:b/>
          <w:bCs/>
          <w:sz w:val="32"/>
          <w:szCs w:val="36"/>
          <w:lang w:eastAsia="en-GB"/>
        </w:rPr>
      </w:pPr>
      <w:r>
        <w:rPr>
          <w:rFonts w:eastAsia="Times New Roman" w:cs="Times New Roman" w:ascii="Times New Roman" w:hAnsi="Times New Roman"/>
          <w:b/>
          <w:bCs/>
          <w:sz w:val="32"/>
          <w:szCs w:val="36"/>
          <w:lang w:eastAsia="en-GB"/>
        </w:rPr>
        <w:t>Types of Phishing</w:t>
      </w:r>
    </w:p>
    <w:p>
      <w:pPr>
        <w:pStyle w:val="Normal"/>
        <w:numPr>
          <w:ilvl w:val="0"/>
          <w:numId w:val="6"/>
        </w:numPr>
        <w:jc w:val="both"/>
        <w:rPr>
          <w:rFonts w:ascii="Times New Roman" w:hAnsi="Times New Roman" w:eastAsia="Times New Roman" w:cs="Times New Roman"/>
          <w:sz w:val="24"/>
          <w:szCs w:val="24"/>
          <w:lang w:eastAsia="en-GB"/>
        </w:rPr>
      </w:pPr>
      <w:r>
        <w:rPr>
          <w:rFonts w:eastAsia="Times New Roman" w:cs="Times New Roman" w:ascii="Times New Roman" w:hAnsi="Times New Roman"/>
          <w:b/>
          <w:sz w:val="24"/>
          <w:szCs w:val="24"/>
          <w:lang w:eastAsia="en-GB"/>
        </w:rPr>
        <w:t>Email Phishing:</w:t>
      </w:r>
      <w:r>
        <w:rPr>
          <w:rFonts w:eastAsia="Times New Roman" w:cs="Times New Roman" w:ascii="Times New Roman" w:hAnsi="Times New Roman"/>
          <w:sz w:val="24"/>
          <w:szCs w:val="24"/>
          <w:lang w:eastAsia="en-GB"/>
        </w:rPr>
        <w:t xml:space="preserve"> Broadly distributed emails mimicking reputable organizations, like banks or retailers, enticing users to click harmful links or share confidential data.</w:t>
      </w:r>
    </w:p>
    <w:p>
      <w:pPr>
        <w:pStyle w:val="Normal"/>
        <w:numPr>
          <w:ilvl w:val="0"/>
          <w:numId w:val="6"/>
        </w:numPr>
        <w:jc w:val="both"/>
        <w:rPr>
          <w:rFonts w:ascii="Times New Roman" w:hAnsi="Times New Roman" w:eastAsia="Times New Roman" w:cs="Times New Roman"/>
          <w:sz w:val="24"/>
          <w:szCs w:val="24"/>
          <w:lang w:eastAsia="en-GB"/>
        </w:rPr>
      </w:pPr>
      <w:r>
        <w:rPr>
          <w:rFonts w:eastAsia="Times New Roman" w:cs="Times New Roman" w:ascii="Times New Roman" w:hAnsi="Times New Roman"/>
          <w:b/>
          <w:sz w:val="24"/>
          <w:szCs w:val="24"/>
          <w:lang w:eastAsia="en-GB"/>
        </w:rPr>
        <w:t>Spear Phishing:</w:t>
      </w:r>
      <w:r>
        <w:rPr>
          <w:rFonts w:eastAsia="Times New Roman" w:cs="Times New Roman" w:ascii="Times New Roman" w:hAnsi="Times New Roman"/>
          <w:sz w:val="24"/>
          <w:szCs w:val="24"/>
          <w:lang w:eastAsia="en-GB"/>
        </w:rPr>
        <w:t xml:space="preserve"> Customized attacks targeting specific individuals or companies, using tailored details (e.g., from LinkedIn or corporate sites) to enhance authenticity.</w:t>
      </w:r>
    </w:p>
    <w:p>
      <w:pPr>
        <w:pStyle w:val="Normal"/>
        <w:numPr>
          <w:ilvl w:val="0"/>
          <w:numId w:val="6"/>
        </w:numPr>
        <w:jc w:val="both"/>
        <w:rPr>
          <w:rFonts w:ascii="Times New Roman" w:hAnsi="Times New Roman" w:eastAsia="Times New Roman" w:cs="Times New Roman"/>
          <w:sz w:val="24"/>
          <w:szCs w:val="24"/>
          <w:lang w:eastAsia="en-GB"/>
        </w:rPr>
      </w:pPr>
      <w:r>
        <w:rPr>
          <w:rFonts w:eastAsia="Times New Roman" w:cs="Times New Roman" w:ascii="Times New Roman" w:hAnsi="Times New Roman"/>
          <w:b/>
          <w:sz w:val="24"/>
          <w:szCs w:val="24"/>
          <w:lang w:eastAsia="en-GB"/>
        </w:rPr>
        <w:t>Smishing:</w:t>
      </w:r>
      <w:r>
        <w:rPr>
          <w:rFonts w:eastAsia="Times New Roman" w:cs="Times New Roman" w:ascii="Times New Roman" w:hAnsi="Times New Roman"/>
          <w:sz w:val="24"/>
          <w:szCs w:val="24"/>
          <w:lang w:eastAsia="en-GB"/>
        </w:rPr>
        <w:t xml:space="preserve"> Phishing through text messages, delivering malicious links or prompts for sensitive information.</w:t>
      </w:r>
    </w:p>
    <w:p>
      <w:pPr>
        <w:pStyle w:val="Normal"/>
        <w:numPr>
          <w:ilvl w:val="0"/>
          <w:numId w:val="6"/>
        </w:numPr>
        <w:jc w:val="both"/>
        <w:rPr>
          <w:rFonts w:ascii="Times New Roman" w:hAnsi="Times New Roman" w:eastAsia="Times New Roman" w:cs="Times New Roman"/>
          <w:sz w:val="24"/>
          <w:szCs w:val="24"/>
          <w:lang w:eastAsia="en-GB"/>
        </w:rPr>
      </w:pPr>
      <w:r>
        <w:rPr>
          <w:rFonts w:eastAsia="Times New Roman" w:cs="Times New Roman" w:ascii="Times New Roman" w:hAnsi="Times New Roman"/>
          <w:b/>
          <w:sz w:val="24"/>
          <w:szCs w:val="24"/>
          <w:lang w:eastAsia="en-GB"/>
        </w:rPr>
        <w:t xml:space="preserve">Vishing: </w:t>
      </w:r>
      <w:r>
        <w:rPr>
          <w:rFonts w:eastAsia="Times New Roman" w:cs="Times New Roman" w:ascii="Times New Roman" w:hAnsi="Times New Roman"/>
          <w:sz w:val="24"/>
          <w:szCs w:val="24"/>
          <w:lang w:eastAsia="en-GB"/>
        </w:rPr>
        <w:t>Phone-based phishing where attackers impersonate credible sources, such as government officials or company representatives, to extract data.</w:t>
      </w:r>
    </w:p>
    <w:p>
      <w:pPr>
        <w:pStyle w:val="Normal"/>
        <w:jc w:val="both"/>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r>
    </w:p>
    <w:p>
      <w:pPr>
        <w:pStyle w:val="Normal"/>
        <w:jc w:val="both"/>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r>
    </w:p>
    <w:p>
      <w:pPr>
        <w:pStyle w:val="Normal"/>
        <w:jc w:val="both"/>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36"/>
          <w:szCs w:val="36"/>
          <w:lang w:eastAsia="en-GB"/>
        </w:rPr>
      </w:pPr>
      <w:r>
        <w:rPr>
          <w:rFonts w:eastAsia="Times New Roman" w:cs="Times New Roman" w:ascii="Times New Roman" w:hAnsi="Times New Roman"/>
          <w:b/>
          <w:bCs/>
          <w:sz w:val="28"/>
          <w:szCs w:val="36"/>
          <w:lang w:eastAsia="en-GB"/>
        </w:rPr>
        <w:t>Example of a Phishing Email:</w:t>
      </w:r>
    </w:p>
    <w:p>
      <w:pPr>
        <w:pStyle w:val="Normal"/>
        <w:spacing w:lineRule="auto" w:line="240" w:beforeAutospacing="1" w:afterAutospacing="1"/>
        <w:rPr>
          <w:rFonts w:ascii="Times New Roman" w:hAnsi="Times New Roman" w:cs="Times New Roman"/>
          <w:sz w:val="24"/>
          <w:szCs w:val="24"/>
        </w:rPr>
      </w:pPr>
      <w:r>
        <w:rPr>
          <w:rFonts w:cs="Times New Roman" w:ascii="Times New Roman" w:hAnsi="Times New Roman"/>
          <w:b/>
          <w:sz w:val="24"/>
          <w:szCs w:val="24"/>
        </w:rPr>
        <w:t>Subject</w:t>
      </w:r>
      <w:r>
        <w:rPr>
          <w:rFonts w:cs="Times New Roman" w:ascii="Times New Roman" w:hAnsi="Times New Roman"/>
          <w:sz w:val="24"/>
          <w:szCs w:val="24"/>
        </w:rPr>
        <w:t>: Urgent Security Alert – Verify Your Account Now</w:t>
        <w:br/>
      </w:r>
      <w:r>
        <w:rPr>
          <w:rFonts w:cs="Times New Roman" w:ascii="Times New Roman" w:hAnsi="Times New Roman"/>
          <w:b/>
          <w:sz w:val="24"/>
          <w:szCs w:val="24"/>
        </w:rPr>
        <w:t>From</w:t>
      </w:r>
      <w:r>
        <w:rPr>
          <w:rFonts w:cs="Times New Roman" w:ascii="Times New Roman" w:hAnsi="Times New Roman"/>
          <w:sz w:val="24"/>
          <w:szCs w:val="24"/>
        </w:rPr>
        <w:t xml:space="preserve">: </w:t>
      </w:r>
      <w:hyperlink r:id="rId3">
        <w:r>
          <w:rPr>
            <w:rStyle w:val="Style7"/>
            <w:rFonts w:cs="Times New Roman" w:ascii="Times New Roman" w:hAnsi="Times New Roman"/>
            <w:sz w:val="24"/>
            <w:szCs w:val="24"/>
          </w:rPr>
          <w:t>support@bankofamerica-secure.com</w:t>
        </w:r>
      </w:hyperlink>
    </w:p>
    <w:p>
      <w:pPr>
        <w:pStyle w:val="Normal"/>
        <w:spacing w:lineRule="auto" w:line="240" w:beforeAutospacing="1" w:afterAutospacing="1"/>
        <w:rPr>
          <w:rFonts w:ascii="Times New Roman" w:hAnsi="Times New Roman" w:cs="Times New Roman"/>
          <w:sz w:val="24"/>
          <w:szCs w:val="24"/>
        </w:rPr>
      </w:pPr>
      <w:r>
        <w:rPr>
          <w:rFonts w:cs="Times New Roman" w:ascii="Times New Roman" w:hAnsi="Times New Roman"/>
          <w:sz w:val="24"/>
          <w:szCs w:val="24"/>
        </w:rPr>
        <w:t>Dear Customer,</w:t>
        <w:br/>
        <w:t>We noticed suspicious activity on your account. Please verify your identity immediately to prevent suspension.</w:t>
      </w:r>
    </w:p>
    <w:p>
      <w:pPr>
        <w:pStyle w:val="Normal"/>
        <w:spacing w:lineRule="auto" w:line="240" w:beforeAutospacing="1" w:afterAutospacing="1"/>
        <w:rPr>
          <w:rFonts w:ascii="Times New Roman" w:hAnsi="Times New Roman" w:cs="Times New Roman"/>
          <w:sz w:val="24"/>
          <w:szCs w:val="24"/>
        </w:rPr>
      </w:pPr>
      <w:r>
        <w:rPr>
          <w:rFonts w:cs="Times New Roman" w:ascii="Times New Roman" w:hAnsi="Times New Roman"/>
          <w:sz w:val="24"/>
          <w:szCs w:val="24"/>
        </w:rPr>
        <w:t xml:space="preserve">Click here to secure your account: </w:t>
      </w:r>
      <w:hyperlink r:id="rId4">
        <w:r>
          <w:rPr>
            <w:rStyle w:val="Style7"/>
            <w:rFonts w:cs="Times New Roman" w:ascii="Times New Roman" w:hAnsi="Times New Roman"/>
            <w:sz w:val="24"/>
            <w:szCs w:val="24"/>
          </w:rPr>
          <w:t>http://bank-verify-login.com</w:t>
        </w:r>
      </w:hyperlink>
    </w:p>
    <w:p>
      <w:pPr>
        <w:pStyle w:val="Normal"/>
        <w:spacing w:lineRule="auto" w:line="240" w:beforeAutospacing="1" w:afterAutospacing="1"/>
        <w:rPr>
          <w:rFonts w:ascii="Times New Roman" w:hAnsi="Times New Roman" w:cs="Times New Roman"/>
          <w:sz w:val="24"/>
          <w:szCs w:val="24"/>
        </w:rPr>
      </w:pPr>
      <w:r>
        <w:rPr>
          <w:rFonts w:cs="Times New Roman" w:ascii="Times New Roman" w:hAnsi="Times New Roman"/>
          <w:sz w:val="24"/>
          <w:szCs w:val="24"/>
        </w:rPr>
        <w:t>Regards,</w:t>
        <w:br/>
        <w:t>Bank of America Security Team</w:t>
      </w:r>
    </w:p>
    <w:p>
      <w:pPr>
        <w:pStyle w:val="Normal"/>
        <w:spacing w:lineRule="auto" w:line="240" w:beforeAutospacing="1" w:afterAutospacing="1"/>
        <w:rPr>
          <w:rFonts w:ascii="Times New Roman" w:hAnsi="Times New Roman" w:cs="Times New Roman"/>
          <w:sz w:val="24"/>
          <w:szCs w:val="24"/>
        </w:rPr>
      </w:pPr>
      <w:r>
        <w:rPr>
          <w:rFonts w:eastAsia="Times New Roman" w:cs="Times New Roman" w:ascii="Times New Roman" w:hAnsi="Times New Roman"/>
          <w:b/>
          <w:bCs/>
          <w:sz w:val="28"/>
          <w:szCs w:val="27"/>
          <w:lang w:eastAsia="en-GB"/>
        </w:rPr>
        <w:t>Phishing Indicators:</w:t>
      </w:r>
    </w:p>
    <w:p>
      <w:pPr>
        <w:pStyle w:val="Normal"/>
        <w:numPr>
          <w:ilvl w:val="0"/>
          <w:numId w:val="2"/>
        </w:numPr>
        <w:spacing w:lineRule="auto" w:line="240" w:beforeAutospacing="1" w:after="0"/>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Generic greeting</w:t>
      </w:r>
      <w:r>
        <w:rPr>
          <w:rFonts w:eastAsia="Times New Roman" w:cs="Times New Roman" w:ascii="Times New Roman" w:hAnsi="Times New Roman"/>
          <w:sz w:val="24"/>
          <w:szCs w:val="24"/>
          <w:lang w:eastAsia="en-GB"/>
        </w:rPr>
        <w:t xml:space="preserve"> (e.g., "Dear Customer" instead of your name)</w:t>
      </w:r>
    </w:p>
    <w:p>
      <w:pPr>
        <w:pStyle w:val="Normal"/>
        <w:numPr>
          <w:ilvl w:val="0"/>
          <w:numId w:val="2"/>
        </w:numPr>
        <w:spacing w:lineRule="auto" w:line="240" w:before="0" w:after="0"/>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Urgent language</w:t>
      </w:r>
      <w:r>
        <w:rPr>
          <w:rFonts w:eastAsia="Times New Roman" w:cs="Times New Roman" w:ascii="Times New Roman" w:hAnsi="Times New Roman"/>
          <w:sz w:val="24"/>
          <w:szCs w:val="24"/>
          <w:lang w:eastAsia="en-GB"/>
        </w:rPr>
        <w:t xml:space="preserve"> (e.g., "immediate action required")</w:t>
      </w:r>
    </w:p>
    <w:p>
      <w:pPr>
        <w:pStyle w:val="Normal"/>
        <w:numPr>
          <w:ilvl w:val="0"/>
          <w:numId w:val="2"/>
        </w:numPr>
        <w:spacing w:lineRule="auto" w:line="240" w:before="0" w:after="0"/>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Suspicious links</w:t>
      </w:r>
      <w:r>
        <w:rPr>
          <w:rFonts w:eastAsia="Times New Roman" w:cs="Times New Roman" w:ascii="Times New Roman" w:hAnsi="Times New Roman"/>
          <w:sz w:val="24"/>
          <w:szCs w:val="24"/>
          <w:lang w:eastAsia="en-GB"/>
        </w:rPr>
        <w:t xml:space="preserve"> (hover to reveal mismatched URLs)</w:t>
      </w:r>
    </w:p>
    <w:p>
      <w:pPr>
        <w:pStyle w:val="Normal"/>
        <w:numPr>
          <w:ilvl w:val="0"/>
          <w:numId w:val="2"/>
        </w:numPr>
        <w:spacing w:lineRule="auto" w:line="240" w:before="0" w:after="0"/>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Poor grammar or spelling mistakes</w:t>
      </w:r>
    </w:p>
    <w:p>
      <w:pPr>
        <w:pStyle w:val="Normal"/>
        <w:numPr>
          <w:ilvl w:val="0"/>
          <w:numId w:val="2"/>
        </w:numPr>
        <w:spacing w:lineRule="auto" w:line="240" w:before="0" w:after="0"/>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Unexpected attachments</w:t>
      </w:r>
    </w:p>
    <w:p>
      <w:pPr>
        <w:pStyle w:val="Normal"/>
        <w:numPr>
          <w:ilvl w:val="0"/>
          <w:numId w:val="2"/>
        </w:numPr>
        <w:spacing w:lineRule="auto" w:line="240" w:before="0" w:afterAutospacing="1"/>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Sender address mismatch</w:t>
      </w:r>
      <w:r>
        <w:rPr>
          <w:rFonts w:eastAsia="Times New Roman" w:cs="Times New Roman" w:ascii="Times New Roman" w:hAnsi="Times New Roman"/>
          <w:sz w:val="24"/>
          <w:szCs w:val="24"/>
          <w:lang w:eastAsia="en-GB"/>
        </w:rPr>
        <w:t xml:space="preserve"> (e.g., </w:t>
      </w:r>
      <w:hyperlink r:id="rId5">
        <w:r>
          <w:rPr>
            <w:rStyle w:val="Style7"/>
            <w:rFonts w:eastAsia="Times New Roman" w:cs="Times New Roman" w:ascii="Times New Roman" w:hAnsi="Times New Roman"/>
            <w:color w:val="0000FF"/>
            <w:sz w:val="24"/>
            <w:szCs w:val="24"/>
            <w:u w:val="single"/>
            <w:lang w:eastAsia="en-GB"/>
          </w:rPr>
          <w:t>support@bankofamerica-secure.com</w:t>
        </w:r>
      </w:hyperlink>
      <w:r>
        <w:rPr>
          <w:rFonts w:eastAsia="Times New Roman" w:cs="Times New Roman" w:ascii="Times New Roman" w:hAnsi="Times New Roman"/>
          <w:sz w:val="24"/>
          <w:szCs w:val="24"/>
          <w:lang w:eastAsia="en-GB"/>
        </w:rPr>
        <w:t xml:space="preserve"> is not official)</w:t>
      </w:r>
    </w:p>
    <w:p>
      <w:pPr>
        <w:pStyle w:val="Normal"/>
        <w:spacing w:lineRule="auto" w:line="240" w:before="0" w:after="0"/>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r>
    </w:p>
    <w:p>
      <w:pPr>
        <w:pStyle w:val="Normal"/>
        <w:numPr>
          <w:ilvl w:val="0"/>
          <w:numId w:val="0"/>
        </w:numPr>
        <w:spacing w:lineRule="auto" w:line="240" w:beforeAutospacing="1" w:afterAutospacing="1"/>
        <w:outlineLvl w:val="1"/>
        <w:rPr>
          <w:rFonts w:ascii="Times New Roman" w:hAnsi="Times New Roman" w:eastAsia="Times New Roman" w:cs="Times New Roman"/>
          <w:b/>
          <w:bCs/>
          <w:sz w:val="28"/>
          <w:szCs w:val="36"/>
          <w:lang w:eastAsia="en-GB"/>
        </w:rPr>
      </w:pPr>
      <w:r>
        <w:rPr>
          <w:rFonts w:eastAsia="Times New Roman" w:cs="Times New Roman" w:ascii="Times New Roman" w:hAnsi="Times New Roman"/>
          <w:b/>
          <w:bCs/>
          <w:sz w:val="28"/>
          <w:szCs w:val="36"/>
          <w:lang w:eastAsia="en-GB"/>
        </w:rPr>
        <w:t>Real-World Examples of Phishing Attacks:</w:t>
      </w:r>
    </w:p>
    <w:p>
      <w:pPr>
        <w:pStyle w:val="Normal"/>
        <w:numPr>
          <w:ilvl w:val="0"/>
          <w:numId w:val="0"/>
        </w:numPr>
        <w:spacing w:lineRule="auto" w:line="240" w:beforeAutospacing="1" w:afterAutospacing="1"/>
        <w:outlineLvl w:val="2"/>
        <w:rPr>
          <w:rFonts w:ascii="Times New Roman" w:hAnsi="Times New Roman" w:eastAsia="Times New Roman" w:cs="Times New Roman"/>
          <w:b/>
          <w:bCs/>
          <w:sz w:val="27"/>
          <w:szCs w:val="27"/>
          <w:lang w:eastAsia="en-GB"/>
        </w:rPr>
      </w:pPr>
      <w:r>
        <w:rPr>
          <w:rFonts w:eastAsia="Times New Roman" w:cs="Times New Roman" w:ascii="Times New Roman" w:hAnsi="Times New Roman"/>
          <w:b/>
          <w:bCs/>
          <w:sz w:val="27"/>
          <w:szCs w:val="27"/>
          <w:lang w:eastAsia="en-GB"/>
        </w:rPr>
        <w:t>- Google &amp; Facebook Scam (2013–2015):</w:t>
      </w:r>
    </w:p>
    <w:p>
      <w:pPr>
        <w:pStyle w:val="Normal"/>
        <w:numPr>
          <w:ilvl w:val="0"/>
          <w:numId w:val="3"/>
        </w:numPr>
        <w:spacing w:lineRule="auto" w:line="240" w:beforeAutospacing="1" w:after="0"/>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Attacker:</w:t>
      </w:r>
      <w:r>
        <w:rPr>
          <w:rFonts w:eastAsia="Times New Roman" w:cs="Times New Roman" w:ascii="Times New Roman" w:hAnsi="Times New Roman"/>
          <w:sz w:val="24"/>
          <w:szCs w:val="24"/>
          <w:lang w:eastAsia="en-GB"/>
        </w:rPr>
        <w:t xml:space="preserve"> Evaldas Rimasauskas</w:t>
      </w:r>
    </w:p>
    <w:p>
      <w:pPr>
        <w:pStyle w:val="Normal"/>
        <w:numPr>
          <w:ilvl w:val="0"/>
          <w:numId w:val="3"/>
        </w:numPr>
        <w:spacing w:lineRule="auto" w:line="240" w:before="0" w:after="0"/>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Method:</w:t>
      </w:r>
      <w:r>
        <w:rPr>
          <w:rFonts w:eastAsia="Times New Roman" w:cs="Times New Roman" w:ascii="Times New Roman" w:hAnsi="Times New Roman"/>
          <w:sz w:val="24"/>
          <w:szCs w:val="24"/>
          <w:lang w:eastAsia="en-GB"/>
        </w:rPr>
        <w:t xml:space="preserve"> Fake invoices and emails pretending to be from Quanta (a vendor)</w:t>
      </w:r>
    </w:p>
    <w:p>
      <w:pPr>
        <w:pStyle w:val="Normal"/>
        <w:numPr>
          <w:ilvl w:val="0"/>
          <w:numId w:val="3"/>
        </w:numPr>
        <w:spacing w:lineRule="auto" w:line="240" w:before="0" w:afterAutospacing="1"/>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Impact:</w:t>
      </w:r>
      <w:r>
        <w:rPr>
          <w:rFonts w:eastAsia="Times New Roman" w:cs="Times New Roman" w:ascii="Times New Roman" w:hAnsi="Times New Roman"/>
          <w:sz w:val="24"/>
          <w:szCs w:val="24"/>
          <w:lang w:eastAsia="en-GB"/>
        </w:rPr>
        <w:t xml:space="preserve"> $100+ million stolen from Google and Facebook</w:t>
      </w:r>
    </w:p>
    <w:p>
      <w:pPr>
        <w:pStyle w:val="Normal"/>
        <w:spacing w:lineRule="auto" w:line="240" w:beforeAutospacing="1" w:afterAutospacing="1"/>
        <w:ind w:left="720"/>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r>
    </w:p>
    <w:p>
      <w:pPr>
        <w:pStyle w:val="Normal"/>
        <w:spacing w:lineRule="auto" w:line="240" w:beforeAutospacing="1" w:afterAutospacing="1"/>
        <w:jc w:val="center"/>
        <w:rPr>
          <w:rFonts w:ascii="Times New Roman" w:hAnsi="Times New Roman" w:eastAsia="Times New Roman" w:cs="Times New Roman"/>
          <w:sz w:val="24"/>
          <w:szCs w:val="24"/>
          <w:lang w:eastAsia="en-GB"/>
        </w:rPr>
      </w:pPr>
      <w:r>
        <w:rPr/>
        <w:drawing>
          <wp:inline distT="0" distB="0" distL="0" distR="0">
            <wp:extent cx="4213860" cy="1806575"/>
            <wp:effectExtent l="0" t="0" r="0" b="0"/>
            <wp:docPr id="2" name="Picture 5" descr="C:\Users\ADMIN\AppData\Local\Packages\5319275A.WhatsAppDesktop_cv1g1gvanyjgm\TempState\C1A3D34711AB5D85335331CA0E57F067\WhatsApp Image 2025-07-21 at 16.54.34_221a0e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C:\Users\ADMIN\AppData\Local\Packages\5319275A.WhatsAppDesktop_cv1g1gvanyjgm\TempState\C1A3D34711AB5D85335331CA0E57F067\WhatsApp Image 2025-07-21 at 16.54.34_221a0e03.jpg"/>
                    <pic:cNvPicPr>
                      <a:picLocks noChangeAspect="1" noChangeArrowheads="1"/>
                    </pic:cNvPicPr>
                  </pic:nvPicPr>
                  <pic:blipFill>
                    <a:blip r:embed="rId6"/>
                    <a:srcRect l="0" t="3879" r="0" b="71191"/>
                    <a:stretch>
                      <a:fillRect/>
                    </a:stretch>
                  </pic:blipFill>
                  <pic:spPr bwMode="auto">
                    <a:xfrm>
                      <a:off x="0" y="0"/>
                      <a:ext cx="4213860" cy="1806575"/>
                    </a:xfrm>
                    <a:prstGeom prst="rect">
                      <a:avLst/>
                    </a:prstGeom>
                    <a:noFill/>
                  </pic:spPr>
                </pic:pic>
              </a:graphicData>
            </a:graphic>
          </wp:inline>
        </w:drawing>
      </w:r>
    </w:p>
    <w:p>
      <w:pPr>
        <w:pStyle w:val="Normal"/>
        <w:spacing w:lineRule="auto" w:line="240" w:beforeAutospacing="1" w:afterAutospacing="1"/>
        <w:jc w:val="center"/>
        <w:rPr>
          <w:rFonts w:ascii="Times New Roman" w:hAnsi="Times New Roman" w:eastAsia="Times New Roman" w:cs="Times New Roman"/>
          <w:b/>
          <w:sz w:val="24"/>
          <w:szCs w:val="24"/>
          <w:lang w:eastAsia="en-GB"/>
        </w:rPr>
      </w:pPr>
      <w:r>
        <w:rPr>
          <w:rFonts w:eastAsia="Times New Roman" w:cs="Times New Roman" w:ascii="Times New Roman" w:hAnsi="Times New Roman"/>
          <w:b/>
          <w:sz w:val="24"/>
          <w:szCs w:val="24"/>
          <w:lang w:eastAsia="en-GB"/>
        </w:rPr>
        <w:t>(Figure 1a: Money phishing with messenger)</w:t>
      </w:r>
    </w:p>
    <w:p>
      <w:pPr>
        <w:pStyle w:val="Normal"/>
        <w:spacing w:lineRule="auto" w:line="240" w:beforeAutospacing="1" w:afterAutospacing="1"/>
        <w:jc w:val="center"/>
        <w:rPr>
          <w:rFonts w:ascii="Times New Roman" w:hAnsi="Times New Roman" w:eastAsia="Times New Roman" w:cs="Times New Roman"/>
          <w:b/>
          <w:sz w:val="24"/>
          <w:szCs w:val="24"/>
          <w:lang w:eastAsia="en-GB"/>
        </w:rPr>
      </w:pPr>
      <w:r>
        <w:rPr>
          <w:rFonts w:eastAsia="Times New Roman" w:cs="Times New Roman" w:ascii="Times New Roman" w:hAnsi="Times New Roman"/>
          <w:b/>
          <w:sz w:val="24"/>
          <w:szCs w:val="24"/>
          <w:lang w:eastAsia="en-GB"/>
        </w:rPr>
      </w:r>
    </w:p>
    <w:p>
      <w:pPr>
        <w:pStyle w:val="Normal"/>
        <w:spacing w:lineRule="auto" w:line="240" w:beforeAutospacing="1" w:afterAutospacing="1"/>
        <w:rPr>
          <w:rFonts w:ascii="Times New Roman" w:hAnsi="Times New Roman" w:eastAsia="Times New Roman" w:cs="Times New Roman"/>
          <w:sz w:val="24"/>
          <w:szCs w:val="24"/>
          <w:lang w:eastAsia="en-GB"/>
        </w:rPr>
      </w:pPr>
      <w:r>
        <w:rPr/>
        <w:drawing>
          <wp:inline distT="0" distB="0" distL="0" distR="0">
            <wp:extent cx="5302885" cy="2679700"/>
            <wp:effectExtent l="0" t="0" r="0" b="0"/>
            <wp:docPr id="3" name="Picture 6" descr="Facebook Impersonated in Credential Phishing Scam | Abnormal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Facebook Impersonated in Credential Phishing Scam | Abnormal AI"/>
                    <pic:cNvPicPr>
                      <a:picLocks noChangeAspect="1" noChangeArrowheads="1"/>
                    </pic:cNvPicPr>
                  </pic:nvPicPr>
                  <pic:blipFill>
                    <a:blip r:embed="rId7"/>
                    <a:srcRect l="0" t="16606" r="0" b="9756"/>
                    <a:stretch>
                      <a:fillRect/>
                    </a:stretch>
                  </pic:blipFill>
                  <pic:spPr bwMode="auto">
                    <a:xfrm>
                      <a:off x="0" y="0"/>
                      <a:ext cx="5302885" cy="2679700"/>
                    </a:xfrm>
                    <a:prstGeom prst="rect">
                      <a:avLst/>
                    </a:prstGeom>
                    <a:noFill/>
                  </pic:spPr>
                </pic:pic>
              </a:graphicData>
            </a:graphic>
          </wp:inline>
        </w:drawing>
      </w:r>
    </w:p>
    <w:p>
      <w:pPr>
        <w:pStyle w:val="Normal"/>
        <w:spacing w:lineRule="auto" w:line="240" w:before="0" w:after="0"/>
        <w:jc w:val="center"/>
        <w:rPr>
          <w:rFonts w:ascii="Times New Roman" w:hAnsi="Times New Roman" w:eastAsia="Times New Roman" w:cs="Times New Roman"/>
          <w:b/>
          <w:sz w:val="24"/>
          <w:szCs w:val="24"/>
          <w:lang w:eastAsia="en-GB"/>
        </w:rPr>
      </w:pPr>
      <w:r>
        <w:rPr>
          <w:rFonts w:eastAsia="Times New Roman" w:cs="Times New Roman" w:ascii="Times New Roman" w:hAnsi="Times New Roman"/>
          <w:b/>
          <w:sz w:val="24"/>
          <w:szCs w:val="24"/>
          <w:lang w:eastAsia="en-GB"/>
        </w:rPr>
        <w:t>(Figure 1b: Facebook phishing scam)</w:t>
      </w:r>
    </w:p>
    <w:p>
      <w:pPr>
        <w:pStyle w:val="Normal"/>
        <w:spacing w:lineRule="auto" w:line="240" w:before="0" w:after="0"/>
        <w:jc w:val="center"/>
        <w:rPr>
          <w:rFonts w:ascii="Times New Roman" w:hAnsi="Times New Roman" w:eastAsia="Times New Roman" w:cs="Times New Roman"/>
          <w:b/>
          <w:sz w:val="24"/>
          <w:szCs w:val="24"/>
          <w:lang w:eastAsia="en-GB"/>
        </w:rPr>
      </w:pPr>
      <w:r>
        <w:rPr>
          <w:rFonts w:eastAsia="Times New Roman" w:cs="Times New Roman" w:ascii="Times New Roman" w:hAnsi="Times New Roman"/>
          <w:b/>
          <w:sz w:val="24"/>
          <w:szCs w:val="24"/>
          <w:lang w:eastAsia="en-GB"/>
        </w:rPr>
      </w:r>
    </w:p>
    <w:p>
      <w:pPr>
        <w:pStyle w:val="Normal"/>
        <w:spacing w:lineRule="auto" w:line="240" w:before="0"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b/>
          <w:bCs/>
          <w:sz w:val="36"/>
          <w:szCs w:val="36"/>
          <w:lang w:eastAsia="en-GB"/>
        </w:rPr>
        <w:t>Prevention &amp; Protection Tips:</w:t>
      </w:r>
    </w:p>
    <w:p>
      <w:pPr>
        <w:pStyle w:val="Normal"/>
        <w:numPr>
          <w:ilvl w:val="0"/>
          <w:numId w:val="4"/>
        </w:numPr>
        <w:spacing w:lineRule="auto" w:line="240" w:beforeAutospacing="1"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Be cautious</w:t>
      </w:r>
      <w:r>
        <w:rPr>
          <w:rFonts w:eastAsia="Times New Roman" w:cs="Times New Roman" w:ascii="Times New Roman" w:hAnsi="Times New Roman"/>
          <w:sz w:val="24"/>
          <w:szCs w:val="24"/>
          <w:lang w:eastAsia="en-GB"/>
        </w:rPr>
        <w:t xml:space="preserve"> of unsolicited emails and messages.</w:t>
      </w:r>
    </w:p>
    <w:p>
      <w:pPr>
        <w:pStyle w:val="Normal"/>
        <w:numPr>
          <w:ilvl w:val="0"/>
          <w:numId w:val="4"/>
        </w:numPr>
        <w:spacing w:lineRule="auto" w:line="240" w:before="0"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Do not click</w:t>
      </w:r>
      <w:r>
        <w:rPr>
          <w:rFonts w:eastAsia="Times New Roman" w:cs="Times New Roman" w:ascii="Times New Roman" w:hAnsi="Times New Roman"/>
          <w:sz w:val="24"/>
          <w:szCs w:val="24"/>
          <w:lang w:eastAsia="en-GB"/>
        </w:rPr>
        <w:t xml:space="preserve"> on suspicious links or download unexpected attachments.</w:t>
      </w:r>
    </w:p>
    <w:p>
      <w:pPr>
        <w:pStyle w:val="Normal"/>
        <w:numPr>
          <w:ilvl w:val="0"/>
          <w:numId w:val="4"/>
        </w:numPr>
        <w:spacing w:lineRule="auto" w:line="240" w:before="0"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Verify the sender’s email address.</w:t>
      </w:r>
    </w:p>
    <w:p>
      <w:pPr>
        <w:pStyle w:val="Normal"/>
        <w:numPr>
          <w:ilvl w:val="0"/>
          <w:numId w:val="4"/>
        </w:numPr>
        <w:spacing w:lineRule="auto" w:line="240" w:before="0"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Use 2-Factor Authentication (2FA)</w:t>
      </w:r>
      <w:r>
        <w:rPr>
          <w:rFonts w:eastAsia="Times New Roman" w:cs="Times New Roman" w:ascii="Times New Roman" w:hAnsi="Times New Roman"/>
          <w:sz w:val="24"/>
          <w:szCs w:val="24"/>
          <w:lang w:eastAsia="en-GB"/>
        </w:rPr>
        <w:t xml:space="preserve"> wherever possible.</w:t>
      </w:r>
    </w:p>
    <w:p>
      <w:pPr>
        <w:pStyle w:val="Normal"/>
        <w:numPr>
          <w:ilvl w:val="0"/>
          <w:numId w:val="4"/>
        </w:numPr>
        <w:spacing w:lineRule="auto" w:line="240" w:before="0"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Install anti-phishing toolbars</w:t>
      </w:r>
      <w:r>
        <w:rPr>
          <w:rFonts w:eastAsia="Times New Roman" w:cs="Times New Roman" w:ascii="Times New Roman" w:hAnsi="Times New Roman"/>
          <w:sz w:val="24"/>
          <w:szCs w:val="24"/>
          <w:lang w:eastAsia="en-GB"/>
        </w:rPr>
        <w:t xml:space="preserve"> and </w:t>
      </w:r>
      <w:r>
        <w:rPr>
          <w:rFonts w:eastAsia="Times New Roman" w:cs="Times New Roman" w:ascii="Times New Roman" w:hAnsi="Times New Roman"/>
          <w:b/>
          <w:bCs/>
          <w:sz w:val="24"/>
          <w:szCs w:val="24"/>
          <w:lang w:eastAsia="en-GB"/>
        </w:rPr>
        <w:t>browser protection extensions</w:t>
      </w:r>
      <w:r>
        <w:rPr>
          <w:rFonts w:eastAsia="Times New Roman" w:cs="Times New Roman" w:ascii="Times New Roman" w:hAnsi="Times New Roman"/>
          <w:sz w:val="24"/>
          <w:szCs w:val="24"/>
          <w:lang w:eastAsia="en-GB"/>
        </w:rPr>
        <w:t>.</w:t>
      </w:r>
    </w:p>
    <w:p>
      <w:pPr>
        <w:pStyle w:val="Normal"/>
        <w:numPr>
          <w:ilvl w:val="0"/>
          <w:numId w:val="4"/>
        </w:numPr>
        <w:spacing w:lineRule="auto" w:line="240" w:before="0"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Educate users</w:t>
      </w:r>
      <w:r>
        <w:rPr>
          <w:rFonts w:eastAsia="Times New Roman" w:cs="Times New Roman" w:ascii="Times New Roman" w:hAnsi="Times New Roman"/>
          <w:sz w:val="24"/>
          <w:szCs w:val="24"/>
          <w:lang w:eastAsia="en-GB"/>
        </w:rPr>
        <w:t xml:space="preserve"> through cybersecurity awareness programs.</w:t>
      </w:r>
    </w:p>
    <w:p>
      <w:pPr>
        <w:pStyle w:val="Normal"/>
        <w:numPr>
          <w:ilvl w:val="0"/>
          <w:numId w:val="4"/>
        </w:numPr>
        <w:spacing w:lineRule="auto" w:line="240" w:before="0" w:afterAutospacing="1"/>
        <w:jc w:val="both"/>
        <w:rPr>
          <w:rFonts w:ascii="Times New Roman" w:hAnsi="Times New Roman" w:eastAsia="Times New Roman" w:cs="Times New Roman"/>
          <w:sz w:val="24"/>
          <w:szCs w:val="24"/>
          <w:lang w:eastAsia="en-GB"/>
        </w:rPr>
      </w:pPr>
      <w:r>
        <w:rPr>
          <w:rFonts w:eastAsia="Times New Roman" w:cs="Times New Roman" w:ascii="Times New Roman" w:hAnsi="Times New Roman"/>
          <w:b/>
          <w:bCs/>
          <w:sz w:val="24"/>
          <w:szCs w:val="24"/>
          <w:lang w:eastAsia="en-GB"/>
        </w:rPr>
        <w:t>Regularly update</w:t>
      </w:r>
      <w:r>
        <w:rPr>
          <w:rFonts w:eastAsia="Times New Roman" w:cs="Times New Roman" w:ascii="Times New Roman" w:hAnsi="Times New Roman"/>
          <w:sz w:val="24"/>
          <w:szCs w:val="24"/>
          <w:lang w:eastAsia="en-GB"/>
        </w:rPr>
        <w:t xml:space="preserve"> your systems and software.</w:t>
      </w:r>
    </w:p>
    <w:p>
      <w:pPr>
        <w:pStyle w:val="Normal"/>
        <w:spacing w:lineRule="auto" w:line="240" w:beforeAutospacing="1" w:afterAutospacing="1"/>
        <w:ind w:left="720"/>
        <w:jc w:val="both"/>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r>
    </w:p>
    <w:p>
      <w:pPr>
        <w:pStyle w:val="Heading2"/>
        <w:spacing w:before="280" w:after="280"/>
        <w:rPr/>
      </w:pPr>
      <w:r>
        <w:rPr>
          <w:rStyle w:val="Strong"/>
          <w:b/>
          <w:bCs/>
        </w:rPr>
        <w:t>2. Ransomware</w:t>
      </w:r>
    </w:p>
    <w:p>
      <w:pPr>
        <w:pStyle w:val="NormalWeb"/>
        <w:spacing w:before="280" w:after="280"/>
        <w:jc w:val="both"/>
        <w:rPr/>
      </w:pPr>
      <w:r>
        <w:rPr>
          <w:rStyle w:val="Strong"/>
        </w:rPr>
        <w:t>Ransomware</w:t>
      </w:r>
      <w:r>
        <w:rPr/>
        <w:t xml:space="preserve"> is a type of malicious software (malware) that </w:t>
      </w:r>
      <w:r>
        <w:rPr>
          <w:rStyle w:val="Strong"/>
        </w:rPr>
        <w:t>encrypts files</w:t>
      </w:r>
      <w:r>
        <w:rPr/>
        <w:t xml:space="preserve"> on a victim’s device, making them inaccessible. The attacker then demands a </w:t>
      </w:r>
      <w:r>
        <w:rPr>
          <w:rStyle w:val="Strong"/>
        </w:rPr>
        <w:t>ransom</w:t>
      </w:r>
      <w:r>
        <w:rPr/>
        <w:t>, usually in cryptocurrency (like Bitcoin), in exchange for a decryption key.</w:t>
      </w:r>
    </w:p>
    <w:p>
      <w:pPr>
        <w:pStyle w:val="Heading3"/>
        <w:spacing w:before="280" w:after="280"/>
        <w:rPr/>
      </w:pPr>
      <w:r>
        <w:rPr>
          <w:rStyle w:val="Strong"/>
          <w:b/>
          <w:bCs/>
        </w:rPr>
        <w:t>Key Characteristics of Ransomware:</w:t>
      </w:r>
    </w:p>
    <w:p>
      <w:pPr>
        <w:pStyle w:val="NormalWeb"/>
        <w:numPr>
          <w:ilvl w:val="0"/>
          <w:numId w:val="7"/>
        </w:numPr>
        <w:spacing w:before="280" w:after="0"/>
        <w:rPr/>
      </w:pPr>
      <w:r>
        <w:rPr/>
        <w:t>Encrypts important files or entire systems.</w:t>
      </w:r>
    </w:p>
    <w:p>
      <w:pPr>
        <w:pStyle w:val="NormalWeb"/>
        <w:numPr>
          <w:ilvl w:val="0"/>
          <w:numId w:val="7"/>
        </w:numPr>
        <w:spacing w:before="0" w:after="0"/>
        <w:rPr/>
      </w:pPr>
      <w:r>
        <w:rPr/>
        <w:t>Displays ransom note demanding payment.</w:t>
      </w:r>
    </w:p>
    <w:p>
      <w:pPr>
        <w:pStyle w:val="NormalWeb"/>
        <w:numPr>
          <w:ilvl w:val="0"/>
          <w:numId w:val="7"/>
        </w:numPr>
        <w:spacing w:before="0" w:after="0"/>
        <w:rPr/>
      </w:pPr>
      <w:r>
        <w:rPr/>
        <w:t>Often spreads via phishing emails, malicious downloads, or software vulnerabilities.</w:t>
      </w:r>
    </w:p>
    <w:p>
      <w:pPr>
        <w:pStyle w:val="NormalWeb"/>
        <w:numPr>
          <w:ilvl w:val="0"/>
          <w:numId w:val="7"/>
        </w:numPr>
        <w:spacing w:before="0" w:after="280"/>
        <w:rPr/>
      </w:pPr>
      <w:r>
        <w:rPr/>
        <w:t>May also steal data before encryption (double extortion).</w:t>
      </w:r>
    </w:p>
    <w:p>
      <w:pPr>
        <w:pStyle w:val="Heading3"/>
        <w:spacing w:before="280" w:after="280"/>
        <w:rPr/>
      </w:pPr>
      <w:r>
        <w:rPr>
          <w:rStyle w:val="Strong"/>
          <w:b/>
          <w:bCs/>
        </w:rPr>
        <w:t>Types of Ransomware:</w:t>
      </w:r>
    </w:p>
    <w:p>
      <w:pPr>
        <w:pStyle w:val="NormalWeb"/>
        <w:numPr>
          <w:ilvl w:val="0"/>
          <w:numId w:val="8"/>
        </w:numPr>
        <w:spacing w:before="280" w:after="0"/>
        <w:rPr/>
      </w:pPr>
      <w:r>
        <w:rPr>
          <w:rStyle w:val="Strong"/>
        </w:rPr>
        <w:t>Crypto Ransomware:</w:t>
      </w:r>
      <w:r>
        <w:rPr/>
        <w:t xml:space="preserve"> Encrypts files (e.g., </w:t>
      </w:r>
      <w:r>
        <w:rPr>
          <w:rStyle w:val="Emphasis"/>
        </w:rPr>
        <w:t>WannaCry</w:t>
      </w:r>
      <w:r>
        <w:rPr/>
        <w:t xml:space="preserve">, </w:t>
      </w:r>
      <w:r>
        <w:rPr>
          <w:rStyle w:val="Emphasis"/>
        </w:rPr>
        <w:t>Maze</w:t>
      </w:r>
      <w:r>
        <w:rPr/>
        <w:t>).</w:t>
      </w:r>
    </w:p>
    <w:p>
      <w:pPr>
        <w:pStyle w:val="NormalWeb"/>
        <w:numPr>
          <w:ilvl w:val="0"/>
          <w:numId w:val="8"/>
        </w:numPr>
        <w:spacing w:before="0" w:after="0"/>
        <w:rPr/>
      </w:pPr>
      <w:r>
        <w:rPr>
          <w:rStyle w:val="Strong"/>
        </w:rPr>
        <w:t>Locker Ransomware:</w:t>
      </w:r>
      <w:r>
        <w:rPr/>
        <w:t xml:space="preserve"> Locks access to the device without encrypting data.</w:t>
      </w:r>
    </w:p>
    <w:p>
      <w:pPr>
        <w:pStyle w:val="NormalWeb"/>
        <w:numPr>
          <w:ilvl w:val="0"/>
          <w:numId w:val="8"/>
        </w:numPr>
        <w:spacing w:before="0" w:after="0"/>
        <w:rPr/>
      </w:pPr>
      <w:r>
        <w:rPr>
          <w:rStyle w:val="Strong"/>
        </w:rPr>
        <w:t>Scareware:</w:t>
      </w:r>
      <w:r>
        <w:rPr/>
        <w:t xml:space="preserve"> Fake alerts urging payment for fake threats.</w:t>
      </w:r>
    </w:p>
    <w:p>
      <w:pPr>
        <w:pStyle w:val="NormalWeb"/>
        <w:numPr>
          <w:ilvl w:val="0"/>
          <w:numId w:val="8"/>
        </w:numPr>
        <w:spacing w:before="0" w:after="280"/>
        <w:rPr/>
      </w:pPr>
      <w:r>
        <w:rPr>
          <w:rStyle w:val="Strong"/>
        </w:rPr>
        <w:t>Doxware:</w:t>
      </w:r>
      <w:r>
        <w:rPr/>
        <w:t xml:space="preserve"> Threatens to leak stolen data publicly if ransom isn’t paid.</w:t>
      </w:r>
    </w:p>
    <w:p>
      <w:pPr>
        <w:pStyle w:val="Heading3"/>
        <w:spacing w:before="280" w:after="280"/>
        <w:rPr/>
      </w:pPr>
      <w:r>
        <w:rPr>
          <w:rStyle w:val="Strong"/>
          <w:b/>
          <w:bCs/>
        </w:rPr>
        <w:t>Real-World Examples of Ransomware Attacks:</w:t>
      </w:r>
    </w:p>
    <w:p>
      <w:pPr>
        <w:pStyle w:val="NormalWeb"/>
        <w:numPr>
          <w:ilvl w:val="0"/>
          <w:numId w:val="9"/>
        </w:numPr>
        <w:spacing w:before="280" w:after="0"/>
        <w:rPr/>
      </w:pPr>
      <w:r>
        <w:rPr>
          <w:rStyle w:val="Strong"/>
        </w:rPr>
        <w:t>WannaCry (2017):</w:t>
      </w:r>
    </w:p>
    <w:p>
      <w:pPr>
        <w:pStyle w:val="NormalWeb"/>
        <w:numPr>
          <w:ilvl w:val="1"/>
          <w:numId w:val="9"/>
        </w:numPr>
        <w:spacing w:before="0" w:after="0"/>
        <w:rPr/>
      </w:pPr>
      <w:r>
        <w:rPr>
          <w:rStyle w:val="Strong"/>
        </w:rPr>
        <w:t>Spread:</w:t>
      </w:r>
      <w:r>
        <w:rPr/>
        <w:t xml:space="preserve"> Exploited a vulnerability in Windows (EternalBlue).</w:t>
      </w:r>
    </w:p>
    <w:p>
      <w:pPr>
        <w:pStyle w:val="NormalWeb"/>
        <w:numPr>
          <w:ilvl w:val="1"/>
          <w:numId w:val="9"/>
        </w:numPr>
        <w:spacing w:before="0" w:after="0"/>
        <w:rPr/>
      </w:pPr>
      <w:r>
        <w:rPr>
          <w:rStyle w:val="Strong"/>
        </w:rPr>
        <w:t>Impact:</w:t>
      </w:r>
      <w:r>
        <w:rPr/>
        <w:t xml:space="preserve"> Affected over 200,000 computers in 150 countries including UK’s NHS.</w:t>
      </w:r>
    </w:p>
    <w:p>
      <w:pPr>
        <w:pStyle w:val="NormalWeb"/>
        <w:numPr>
          <w:ilvl w:val="1"/>
          <w:numId w:val="9"/>
        </w:numPr>
        <w:spacing w:before="0" w:after="0"/>
        <w:rPr/>
      </w:pPr>
      <w:r>
        <w:rPr>
          <w:rStyle w:val="Strong"/>
        </w:rPr>
        <w:t>Ransom:</w:t>
      </w:r>
      <w:r>
        <w:rPr/>
        <w:t xml:space="preserve"> Demanded Bitcoin for decryption.</w:t>
      </w:r>
    </w:p>
    <w:p>
      <w:pPr>
        <w:pStyle w:val="NormalWeb"/>
        <w:numPr>
          <w:ilvl w:val="0"/>
          <w:numId w:val="9"/>
        </w:numPr>
        <w:spacing w:before="0" w:after="0"/>
        <w:rPr/>
      </w:pPr>
      <w:r>
        <w:rPr>
          <w:rStyle w:val="Strong"/>
        </w:rPr>
        <w:t>NotPetya (2017):</w:t>
      </w:r>
    </w:p>
    <w:p>
      <w:pPr>
        <w:pStyle w:val="NormalWeb"/>
        <w:numPr>
          <w:ilvl w:val="1"/>
          <w:numId w:val="9"/>
        </w:numPr>
        <w:spacing w:before="0" w:after="0"/>
        <w:rPr/>
      </w:pPr>
      <w:r>
        <w:rPr>
          <w:rStyle w:val="Strong"/>
        </w:rPr>
        <w:t>Disguised as:</w:t>
      </w:r>
      <w:r>
        <w:rPr/>
        <w:t xml:space="preserve"> A software update from a Ukrainian company.</w:t>
      </w:r>
    </w:p>
    <w:p>
      <w:pPr>
        <w:pStyle w:val="NormalWeb"/>
        <w:numPr>
          <w:ilvl w:val="1"/>
          <w:numId w:val="9"/>
        </w:numPr>
        <w:spacing w:before="0" w:after="0"/>
        <w:rPr/>
      </w:pPr>
      <w:r>
        <w:rPr>
          <w:rStyle w:val="Strong"/>
        </w:rPr>
        <w:t>Impact:</w:t>
      </w:r>
      <w:r>
        <w:rPr/>
        <w:t xml:space="preserve"> Hit global companies like Maersk, Merck, FedEx.</w:t>
      </w:r>
    </w:p>
    <w:p>
      <w:pPr>
        <w:pStyle w:val="NormalWeb"/>
        <w:numPr>
          <w:ilvl w:val="1"/>
          <w:numId w:val="9"/>
        </w:numPr>
        <w:spacing w:before="0" w:after="280"/>
        <w:rPr/>
      </w:pPr>
      <w:r>
        <w:rPr>
          <w:rStyle w:val="Strong"/>
        </w:rPr>
        <w:t>Damage:</w:t>
      </w:r>
      <w:r>
        <w:rPr/>
        <w:t xml:space="preserve"> Estimated over $10 billion in losses.</w:t>
      </w:r>
    </w:p>
    <w:p>
      <w:pPr>
        <w:pStyle w:val="Heading3"/>
        <w:shd w:val="clear" w:color="auto" w:fill="FFFFFF"/>
        <w:spacing w:before="280" w:after="280"/>
        <w:rPr>
          <w:b w:val="false"/>
          <w:bCs w:val="false"/>
          <w:color w:val="141416"/>
          <w:spacing w:val="-6"/>
        </w:rPr>
      </w:pPr>
      <w:r>
        <w:rPr>
          <w:b w:val="false"/>
          <w:bCs w:val="false"/>
          <w:color w:val="141416"/>
          <w:spacing w:val="-6"/>
        </w:rPr>
      </w:r>
    </w:p>
    <w:p>
      <w:pPr>
        <w:pStyle w:val="Normal"/>
        <w:rPr>
          <w:rFonts w:ascii="Times New Roman" w:hAnsi="Times New Roman" w:cs="Times New Roman"/>
          <w:sz w:val="2"/>
          <w:szCs w:val="2"/>
        </w:rPr>
      </w:pPr>
      <w:r>
        <w:rPr/>
        <w:drawing>
          <wp:inline distT="0" distB="0" distL="0" distR="0">
            <wp:extent cx="5532755" cy="2599690"/>
            <wp:effectExtent l="0" t="0" r="0" b="0"/>
            <wp:docPr id="4" name="Picture 3" descr="CryptoLocker Ransomwa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CryptoLocker Ransomware"/>
                    <pic:cNvPicPr>
                      <a:picLocks noChangeAspect="1" noChangeArrowheads="1"/>
                    </pic:cNvPicPr>
                  </pic:nvPicPr>
                  <pic:blipFill>
                    <a:blip r:embed="rId8"/>
                    <a:stretch>
                      <a:fillRect/>
                    </a:stretch>
                  </pic:blipFill>
                  <pic:spPr bwMode="auto">
                    <a:xfrm>
                      <a:off x="0" y="0"/>
                      <a:ext cx="5532755" cy="2599690"/>
                    </a:xfrm>
                    <a:prstGeom prst="rect">
                      <a:avLst/>
                    </a:prstGeom>
                    <a:noFill/>
                  </pic:spPr>
                </pic:pic>
              </a:graphicData>
            </a:graphic>
          </wp:inline>
        </w:drawing>
      </w:r>
    </w:p>
    <w:p>
      <w:pPr>
        <w:pStyle w:val="NormalWeb"/>
        <w:shd w:val="clear" w:color="auto" w:fill="FFFFFF"/>
        <w:spacing w:before="280" w:after="280"/>
        <w:jc w:val="center"/>
        <w:rPr>
          <w:b/>
          <w:color w:val="444547"/>
        </w:rPr>
      </w:pPr>
      <w:r>
        <w:rPr>
          <w:b/>
          <w:color w:val="444547"/>
        </w:rPr>
        <w:t>(Figure 2a: Cryptolocker)</w:t>
      </w:r>
    </w:p>
    <w:p>
      <w:pPr>
        <w:pStyle w:val="NormalWeb"/>
        <w:shd w:val="clear" w:color="auto" w:fill="FFFFFF"/>
        <w:spacing w:before="280" w:after="280"/>
        <w:jc w:val="both"/>
        <w:rPr/>
      </w:pPr>
      <w:r>
        <w:rPr/>
        <w:t>CryptoLocker, an encrypting Trojan horse, occured from 5 September 2013 to late May 2014. </w:t>
      </w:r>
    </w:p>
    <w:p>
      <w:pPr>
        <w:pStyle w:val="NormalWeb"/>
        <w:shd w:val="clear" w:color="auto" w:fill="FFFFFF"/>
        <w:spacing w:before="280" w:after="280"/>
        <w:jc w:val="both"/>
        <w:rPr/>
      </w:pPr>
      <w:r>
        <w:rPr/>
        <w:t>The Trojan targeted computers running Microsoft Windows, propagating via infected email attachments and via an existing Gameover ZeuS botnet. </w:t>
      </w:r>
    </w:p>
    <w:p>
      <w:pPr>
        <w:pStyle w:val="NormalWeb"/>
        <w:shd w:val="clear" w:color="auto" w:fill="FFFFFF"/>
        <w:spacing w:before="280" w:after="280"/>
        <w:jc w:val="both"/>
        <w:rPr/>
      </w:pPr>
      <w:r>
        <w:rPr/>
        <w:t>Once activated, the </w:t>
      </w:r>
      <w:hyperlink r:id="rId9">
        <w:r>
          <w:rPr>
            <w:rStyle w:val="Style7"/>
          </w:rPr>
          <w:t>malware</w:t>
        </w:r>
      </w:hyperlink>
      <w:r>
        <w:rPr/>
        <w:t> encrypted files stored on local and mounted network drives using RSA public-key </w:t>
      </w:r>
      <w:hyperlink r:id="rId10">
        <w:r>
          <w:rPr>
            <w:rStyle w:val="Style7"/>
          </w:rPr>
          <w:t>cryptography</w:t>
        </w:r>
      </w:hyperlink>
      <w:r>
        <w:rPr/>
        <w:t>, with the decryption key stored on the malware's control servers.</w:t>
      </w:r>
    </w:p>
    <w:p>
      <w:pPr>
        <w:pStyle w:val="NormalWeb"/>
        <w:shd w:val="clear" w:color="auto" w:fill="FFFFFF"/>
        <w:spacing w:before="280" w:after="280"/>
        <w:jc w:val="both"/>
        <w:rPr/>
      </w:pPr>
      <w:r>
        <w:rPr/>
        <w:t>CryptoLocker then displayed a ransom message offering to decrypt the data if a Bitcoin or prepaid cash voucher payment was made by a stated deadline. It employed </w:t>
      </w:r>
      <w:hyperlink r:id="rId11">
        <w:r>
          <w:rPr>
            <w:rStyle w:val="Style7"/>
          </w:rPr>
          <w:t>social engineering</w:t>
        </w:r>
      </w:hyperlink>
      <w:r>
        <w:rPr/>
        <w:t> to create a sense of urgency, threatening to delete the decryption key if the deadline passed. </w:t>
      </w:r>
    </w:p>
    <w:p>
      <w:pPr>
        <w:pStyle w:val="NormalWeb"/>
        <w:shd w:val="clear" w:color="auto" w:fill="FFFFFF"/>
        <w:spacing w:before="280" w:after="280"/>
        <w:rPr>
          <w:b/>
          <w:bCs/>
          <w:sz w:val="27"/>
          <w:szCs w:val="27"/>
        </w:rPr>
      </w:pPr>
      <w:r>
        <w:rPr>
          <w:b/>
          <w:bCs/>
          <w:sz w:val="27"/>
          <w:szCs w:val="27"/>
        </w:rPr>
      </w:r>
    </w:p>
    <w:p>
      <w:pPr>
        <w:pStyle w:val="NormalWeb"/>
        <w:shd w:val="clear" w:color="auto" w:fill="FFFFFF"/>
        <w:spacing w:before="280" w:after="280"/>
        <w:rPr>
          <w:color w:val="444547"/>
        </w:rPr>
      </w:pPr>
      <w:r>
        <w:rPr>
          <w:b/>
          <w:bCs/>
          <w:sz w:val="27"/>
          <w:szCs w:val="27"/>
        </w:rPr>
        <w:t>How It Works:</w:t>
      </w:r>
    </w:p>
    <w:p>
      <w:pPr>
        <w:pStyle w:val="Normal"/>
        <w:numPr>
          <w:ilvl w:val="0"/>
          <w:numId w:val="15"/>
        </w:numPr>
        <w:spacing w:lineRule="auto" w:line="240" w:beforeAutospacing="1"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t>Ransomware is delivered via email or infected websites.</w:t>
      </w:r>
    </w:p>
    <w:p>
      <w:pPr>
        <w:pStyle w:val="Normal"/>
        <w:numPr>
          <w:ilvl w:val="0"/>
          <w:numId w:val="15"/>
        </w:numPr>
        <w:spacing w:lineRule="auto" w:line="240" w:before="0"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t>It encrypts files and locks the system.</w:t>
      </w:r>
    </w:p>
    <w:p>
      <w:pPr>
        <w:pStyle w:val="Normal"/>
        <w:numPr>
          <w:ilvl w:val="0"/>
          <w:numId w:val="15"/>
        </w:numPr>
        <w:spacing w:lineRule="auto" w:line="240" w:before="0" w:afterAutospacing="1"/>
        <w:jc w:val="both"/>
        <w:rPr>
          <w:rFonts w:ascii="Times New Roman" w:hAnsi="Times New Roman" w:eastAsia="Times New Roman" w:cs="Times New Roman"/>
          <w:sz w:val="24"/>
          <w:szCs w:val="24"/>
          <w:lang w:eastAsia="en-GB"/>
        </w:rPr>
      </w:pPr>
      <w:r>
        <w:rPr>
          <w:rFonts w:eastAsia="Times New Roman" w:cs="Times New Roman" w:ascii="Times New Roman" w:hAnsi="Times New Roman"/>
          <w:sz w:val="24"/>
          <w:szCs w:val="24"/>
          <w:lang w:eastAsia="en-GB"/>
        </w:rPr>
        <w:t>A ransom note is displayed demanding payment for decryption.</w:t>
      </w:r>
    </w:p>
    <w:p>
      <w:pPr>
        <w:pStyle w:val="Heading3"/>
        <w:spacing w:before="280" w:after="280"/>
        <w:rPr/>
      </w:pPr>
      <w:r>
        <w:rPr>
          <w:rStyle w:val="Strong"/>
          <w:b/>
          <w:bCs/>
        </w:rPr>
        <w:t>Prevention &amp; Protection Tips:</w:t>
      </w:r>
    </w:p>
    <w:p>
      <w:pPr>
        <w:pStyle w:val="NormalWeb"/>
        <w:numPr>
          <w:ilvl w:val="0"/>
          <w:numId w:val="10"/>
        </w:numPr>
        <w:spacing w:before="280" w:after="0"/>
        <w:rPr/>
      </w:pPr>
      <w:r>
        <w:rPr>
          <w:rStyle w:val="Strong"/>
        </w:rPr>
        <w:t>Back up data regularly</w:t>
      </w:r>
      <w:r>
        <w:rPr/>
        <w:t xml:space="preserve"> (offline and in the cloud).</w:t>
      </w:r>
    </w:p>
    <w:p>
      <w:pPr>
        <w:pStyle w:val="NormalWeb"/>
        <w:numPr>
          <w:ilvl w:val="0"/>
          <w:numId w:val="10"/>
        </w:numPr>
        <w:spacing w:before="0" w:after="0"/>
        <w:rPr/>
      </w:pPr>
      <w:r>
        <w:rPr/>
        <w:t xml:space="preserve">Use </w:t>
      </w:r>
      <w:r>
        <w:rPr>
          <w:rStyle w:val="Strong"/>
        </w:rPr>
        <w:t>updated antivirus software</w:t>
      </w:r>
      <w:r>
        <w:rPr/>
        <w:t xml:space="preserve"> and enable real-time protection.</w:t>
      </w:r>
    </w:p>
    <w:p>
      <w:pPr>
        <w:pStyle w:val="NormalWeb"/>
        <w:numPr>
          <w:ilvl w:val="0"/>
          <w:numId w:val="10"/>
        </w:numPr>
        <w:spacing w:before="0" w:after="0"/>
        <w:rPr/>
      </w:pPr>
      <w:r>
        <w:rPr>
          <w:rStyle w:val="Strong"/>
        </w:rPr>
        <w:t>Patch vulnerabilities</w:t>
      </w:r>
      <w:r>
        <w:rPr/>
        <w:t xml:space="preserve"> with regular software updates.</w:t>
      </w:r>
    </w:p>
    <w:p>
      <w:pPr>
        <w:pStyle w:val="NormalWeb"/>
        <w:numPr>
          <w:ilvl w:val="0"/>
          <w:numId w:val="10"/>
        </w:numPr>
        <w:spacing w:before="0" w:after="0"/>
        <w:rPr/>
      </w:pPr>
      <w:r>
        <w:rPr/>
        <w:t xml:space="preserve">Don’t open </w:t>
      </w:r>
      <w:r>
        <w:rPr>
          <w:rStyle w:val="Strong"/>
        </w:rPr>
        <w:t>unsolicited attachments or links</w:t>
      </w:r>
      <w:r>
        <w:rPr/>
        <w:t xml:space="preserve"> in emails.</w:t>
      </w:r>
    </w:p>
    <w:p>
      <w:pPr>
        <w:pStyle w:val="NormalWeb"/>
        <w:numPr>
          <w:ilvl w:val="0"/>
          <w:numId w:val="10"/>
        </w:numPr>
        <w:spacing w:before="0" w:after="0"/>
        <w:rPr/>
      </w:pPr>
      <w:r>
        <w:rPr>
          <w:rStyle w:val="Strong"/>
        </w:rPr>
        <w:t>Disable macros</w:t>
      </w:r>
      <w:r>
        <w:rPr/>
        <w:t xml:space="preserve"> in documents from unknown sources.</w:t>
      </w:r>
    </w:p>
    <w:p>
      <w:pPr>
        <w:pStyle w:val="NormalWeb"/>
        <w:numPr>
          <w:ilvl w:val="0"/>
          <w:numId w:val="10"/>
        </w:numPr>
        <w:spacing w:before="0" w:after="0"/>
        <w:rPr/>
      </w:pPr>
      <w:r>
        <w:rPr/>
        <w:t xml:space="preserve">Implement </w:t>
      </w:r>
      <w:r>
        <w:rPr>
          <w:rStyle w:val="Strong"/>
        </w:rPr>
        <w:t>Network Segmentation</w:t>
      </w:r>
      <w:r>
        <w:rPr/>
        <w:t xml:space="preserve"> to limit malware spread.</w:t>
      </w:r>
    </w:p>
    <w:p>
      <w:pPr>
        <w:pStyle w:val="NormalWeb"/>
        <w:numPr>
          <w:ilvl w:val="0"/>
          <w:numId w:val="10"/>
        </w:numPr>
        <w:spacing w:before="0" w:after="280"/>
        <w:rPr/>
      </w:pPr>
      <w:r>
        <w:rPr/>
        <w:t xml:space="preserve">Use </w:t>
      </w:r>
      <w:r>
        <w:rPr>
          <w:rStyle w:val="Strong"/>
        </w:rPr>
        <w:t>Application Whitelisting</w:t>
      </w:r>
      <w:r>
        <w:rPr/>
        <w:t xml:space="preserve"> to prevent unauthorized software.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2"/>
        <w:spacing w:before="280" w:after="280"/>
        <w:rPr/>
      </w:pPr>
      <w:r>
        <w:rPr>
          <w:rStyle w:val="Strong"/>
          <w:b/>
          <w:bCs/>
        </w:rPr>
        <w:t>3. Supply Chain Attack</w:t>
      </w:r>
    </w:p>
    <w:p>
      <w:pPr>
        <w:pStyle w:val="NormalWeb"/>
        <w:spacing w:before="280" w:after="280"/>
        <w:jc w:val="both"/>
        <w:rPr/>
      </w:pPr>
      <w:r>
        <w:rPr>
          <w:rStyle w:val="Strong"/>
        </w:rPr>
        <w:t>Supply Chain Attacks</w:t>
      </w:r>
      <w:r>
        <w:rPr/>
        <w:t xml:space="preserve"> occur when cybercriminals </w:t>
      </w:r>
      <w:r>
        <w:rPr>
          <w:rStyle w:val="Strong"/>
        </w:rPr>
        <w:t>target trusted third-party vendors</w:t>
      </w:r>
      <w:r>
        <w:rPr/>
        <w:t xml:space="preserve"> or software providers to infiltrate larger organizations. Instead of attacking directly, they exploit vulnerabilities in a partner’s infrastructure, software, or update mechanisms.</w:t>
      </w:r>
    </w:p>
    <w:p>
      <w:pPr>
        <w:pStyle w:val="Heading3"/>
        <w:spacing w:before="280" w:after="280"/>
        <w:rPr/>
      </w:pPr>
      <w:r>
        <w:rPr>
          <w:rStyle w:val="Strong"/>
          <w:b/>
          <w:bCs/>
        </w:rPr>
        <w:t>Key Characteristics of Supply Chain Attacks:</w:t>
      </w:r>
    </w:p>
    <w:p>
      <w:pPr>
        <w:pStyle w:val="NormalWeb"/>
        <w:numPr>
          <w:ilvl w:val="0"/>
          <w:numId w:val="11"/>
        </w:numPr>
        <w:spacing w:before="280" w:after="0"/>
        <w:rPr/>
      </w:pPr>
      <w:r>
        <w:rPr/>
        <w:t>Compromise trusted software/code providers.</w:t>
      </w:r>
    </w:p>
    <w:p>
      <w:pPr>
        <w:pStyle w:val="NormalWeb"/>
        <w:numPr>
          <w:ilvl w:val="0"/>
          <w:numId w:val="11"/>
        </w:numPr>
        <w:spacing w:before="0" w:after="0"/>
        <w:rPr/>
      </w:pPr>
      <w:r>
        <w:rPr/>
        <w:t>Malicious code is inserted into updates, plugins, or hardware components.</w:t>
      </w:r>
    </w:p>
    <w:p>
      <w:pPr>
        <w:pStyle w:val="NormalWeb"/>
        <w:numPr>
          <w:ilvl w:val="0"/>
          <w:numId w:val="11"/>
        </w:numPr>
        <w:spacing w:before="0" w:after="0"/>
        <w:rPr/>
      </w:pPr>
      <w:r>
        <w:rPr/>
        <w:t>Difficult to detect due to trusted nature of source.</w:t>
      </w:r>
    </w:p>
    <w:p>
      <w:pPr>
        <w:pStyle w:val="NormalWeb"/>
        <w:numPr>
          <w:ilvl w:val="0"/>
          <w:numId w:val="11"/>
        </w:numPr>
        <w:spacing w:before="0" w:after="280"/>
        <w:rPr/>
      </w:pPr>
      <w:r>
        <w:rPr/>
        <w:t xml:space="preserve">Allows </w:t>
      </w:r>
      <w:r>
        <w:rPr>
          <w:rStyle w:val="Strong"/>
        </w:rPr>
        <w:t>widespread access</w:t>
      </w:r>
      <w:r>
        <w:rPr/>
        <w:t xml:space="preserve"> to many downstream victims.</w:t>
      </w:r>
    </w:p>
    <w:p>
      <w:pPr>
        <w:pStyle w:val="Normal"/>
        <w:rPr>
          <w:rFonts w:ascii="Times New Roman" w:hAnsi="Times New Roman" w:cs="Times New Roman"/>
        </w:rPr>
      </w:pPr>
      <w:r>
        <w:rPr>
          <w:rFonts w:cs="Times New Roman" w:ascii="Times New Roman" w:hAnsi="Times New Roman"/>
        </w:rPr>
      </w:r>
    </w:p>
    <w:p>
      <w:pPr>
        <w:pStyle w:val="Heading3"/>
        <w:spacing w:before="280" w:after="280"/>
        <w:rPr/>
      </w:pPr>
      <w:r>
        <w:rPr>
          <w:rStyle w:val="Strong"/>
          <w:b/>
          <w:bCs/>
        </w:rPr>
        <w:t>Types of Supply Chain Attacks:</w:t>
      </w:r>
    </w:p>
    <w:p>
      <w:pPr>
        <w:pStyle w:val="NormalWeb"/>
        <w:numPr>
          <w:ilvl w:val="0"/>
          <w:numId w:val="12"/>
        </w:numPr>
        <w:spacing w:before="280" w:after="0"/>
        <w:rPr/>
      </w:pPr>
      <w:r>
        <w:rPr>
          <w:rStyle w:val="Strong"/>
        </w:rPr>
        <w:t>Software Supply Chain Attack:</w:t>
      </w:r>
      <w:r>
        <w:rPr/>
        <w:t xml:space="preserve"> Compromising software updates (e.g., SolarWinds).</w:t>
      </w:r>
    </w:p>
    <w:p>
      <w:pPr>
        <w:pStyle w:val="NormalWeb"/>
        <w:numPr>
          <w:ilvl w:val="0"/>
          <w:numId w:val="12"/>
        </w:numPr>
        <w:spacing w:before="0" w:after="0"/>
        <w:rPr/>
      </w:pPr>
      <w:r>
        <w:rPr>
          <w:rStyle w:val="Strong"/>
        </w:rPr>
        <w:t>Hardware Supply Chain Attack:</w:t>
      </w:r>
      <w:r>
        <w:rPr/>
        <w:t xml:space="preserve"> Inserting backdoors in hardware components.</w:t>
      </w:r>
    </w:p>
    <w:p>
      <w:pPr>
        <w:pStyle w:val="NormalWeb"/>
        <w:numPr>
          <w:ilvl w:val="0"/>
          <w:numId w:val="12"/>
        </w:numPr>
        <w:spacing w:before="0" w:after="280"/>
        <w:rPr/>
      </w:pPr>
      <w:r>
        <w:rPr>
          <w:rStyle w:val="Strong"/>
        </w:rPr>
        <w:t>Third-Party Vendor Attack:</w:t>
      </w:r>
      <w:r>
        <w:rPr/>
        <w:t xml:space="preserve"> Using insecure vendors or cloud services to gain access.</w:t>
      </w:r>
    </w:p>
    <w:p>
      <w:pPr>
        <w:pStyle w:val="Heading3"/>
        <w:spacing w:before="280" w:after="280"/>
        <w:rPr/>
      </w:pPr>
      <w:r>
        <w:rPr>
          <w:rStyle w:val="Strong"/>
          <w:b/>
          <w:bCs/>
        </w:rPr>
        <w:t>Real-World Example: SolarWinds Attack (2020)</w:t>
      </w:r>
    </w:p>
    <w:p>
      <w:pPr>
        <w:pStyle w:val="NormalWeb"/>
        <w:numPr>
          <w:ilvl w:val="0"/>
          <w:numId w:val="13"/>
        </w:numPr>
        <w:spacing w:before="280" w:after="0"/>
        <w:rPr/>
      </w:pPr>
      <w:r>
        <w:rPr>
          <w:rStyle w:val="Strong"/>
        </w:rPr>
        <w:t>Targeted Software:</w:t>
      </w:r>
      <w:r>
        <w:rPr/>
        <w:t xml:space="preserve"> Orion IT monitoring platform by SolarWinds.</w:t>
      </w:r>
    </w:p>
    <w:p>
      <w:pPr>
        <w:pStyle w:val="NormalWeb"/>
        <w:numPr>
          <w:ilvl w:val="0"/>
          <w:numId w:val="13"/>
        </w:numPr>
        <w:spacing w:before="0" w:after="0"/>
        <w:rPr/>
      </w:pPr>
      <w:r>
        <w:rPr>
          <w:rStyle w:val="Strong"/>
        </w:rPr>
        <w:t>What Happened:</w:t>
      </w:r>
      <w:r>
        <w:rPr/>
        <w:t xml:space="preserve"> Hackers inserted malware (</w:t>
      </w:r>
      <w:r>
        <w:rPr>
          <w:rStyle w:val="Emphasis"/>
        </w:rPr>
        <w:t>SUNBURST</w:t>
      </w:r>
      <w:r>
        <w:rPr/>
        <w:t>) in software updates.</w:t>
      </w:r>
    </w:p>
    <w:p>
      <w:pPr>
        <w:pStyle w:val="NormalWeb"/>
        <w:numPr>
          <w:ilvl w:val="0"/>
          <w:numId w:val="13"/>
        </w:numPr>
        <w:spacing w:before="0" w:after="0"/>
        <w:rPr/>
      </w:pPr>
      <w:r>
        <w:rPr>
          <w:rStyle w:val="Strong"/>
        </w:rPr>
        <w:t>Victims:</w:t>
      </w:r>
      <w:r>
        <w:rPr/>
        <w:t xml:space="preserve"> Over 18,000 organizations including U.S. Treasury, Microsoft, and FireEye.</w:t>
      </w:r>
    </w:p>
    <w:p>
      <w:pPr>
        <w:pStyle w:val="NormalWeb"/>
        <w:numPr>
          <w:ilvl w:val="0"/>
          <w:numId w:val="13"/>
        </w:numPr>
        <w:spacing w:before="0" w:after="0"/>
        <w:rPr/>
      </w:pPr>
      <w:r>
        <w:rPr>
          <w:rStyle w:val="Strong"/>
        </w:rPr>
        <w:t>Attribution:</w:t>
      </w:r>
      <w:r>
        <w:rPr/>
        <w:t xml:space="preserve"> Believed to be state-sponsored (APT29/Russian group).</w:t>
      </w:r>
    </w:p>
    <w:p>
      <w:pPr>
        <w:pStyle w:val="NormalWeb"/>
        <w:numPr>
          <w:ilvl w:val="0"/>
          <w:numId w:val="13"/>
        </w:numPr>
        <w:spacing w:before="0" w:after="280"/>
        <w:rPr/>
      </w:pPr>
      <w:r>
        <w:rPr>
          <w:rStyle w:val="Strong"/>
        </w:rPr>
        <w:t>Impact:</w:t>
      </w:r>
      <w:r>
        <w:rPr/>
        <w:t xml:space="preserve"> Massive data breaches, loss of trust, national security concerns.</w:t>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rPr>
      </w:pPr>
      <w:r>
        <w:rPr/>
        <w:drawing>
          <wp:inline distT="0" distB="0" distL="0" distR="0">
            <wp:extent cx="3555365" cy="1809115"/>
            <wp:effectExtent l="0" t="0" r="0" b="0"/>
            <wp:docPr id="5" name="Image2" descr="Protect Yourself from Ransomware, Step-by-Step - Dong Knows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Protect Yourself from Ransomware, Step-by-Step - Dong Knows Tech"/>
                    <pic:cNvPicPr>
                      <a:picLocks noChangeAspect="1" noChangeArrowheads="1"/>
                    </pic:cNvPicPr>
                  </pic:nvPicPr>
                  <pic:blipFill>
                    <a:blip r:embed="rId12"/>
                    <a:stretch>
                      <a:fillRect/>
                    </a:stretch>
                  </pic:blipFill>
                  <pic:spPr bwMode="auto">
                    <a:xfrm>
                      <a:off x="0" y="0"/>
                      <a:ext cx="3555365" cy="1809115"/>
                    </a:xfrm>
                    <a:prstGeom prst="rect">
                      <a:avLst/>
                    </a:prstGeom>
                    <a:noFill/>
                  </pic:spPr>
                </pic:pic>
              </a:graphicData>
            </a:graphic>
          </wp:inline>
        </w:drawing>
      </w:r>
    </w:p>
    <w:p>
      <w:pPr>
        <w:pStyle w:val="Normal"/>
        <w:jc w:val="center"/>
        <w:rPr>
          <w:rFonts w:ascii="Times New Roman" w:hAnsi="Times New Roman" w:cs="Times New Roman"/>
          <w:b/>
        </w:rPr>
      </w:pPr>
      <w:r>
        <w:rPr>
          <w:rFonts w:cs="Times New Roman" w:ascii="Times New Roman" w:hAnsi="Times New Roman"/>
          <w:b/>
        </w:rPr>
        <w:t>(Figure 3a: Supply chain attack)</w:t>
      </w:r>
    </w:p>
    <w:p>
      <w:pPr>
        <w:pStyle w:val="Normal"/>
        <w:jc w:val="center"/>
        <w:rPr>
          <w:rFonts w:ascii="Times New Roman" w:hAnsi="Times New Roman" w:cs="Times New Roman"/>
          <w:b/>
        </w:rPr>
      </w:pPr>
      <w:r>
        <w:rPr>
          <w:rFonts w:cs="Times New Roman" w:ascii="Times New Roman" w:hAnsi="Times New Roman"/>
          <w:b/>
        </w:rPr>
      </w:r>
    </w:p>
    <w:p>
      <w:pPr>
        <w:pStyle w:val="Normal"/>
        <w:jc w:val="center"/>
        <w:rPr>
          <w:rFonts w:ascii="Times New Roman" w:hAnsi="Times New Roman" w:cs="Times New Roman"/>
          <w:lang w:eastAsia="en-GB"/>
        </w:rPr>
      </w:pPr>
      <w:r>
        <w:rPr>
          <w:rFonts w:cs="Times New Roman" w:ascii="Times New Roman" w:hAnsi="Times New Roman"/>
          <w:lang w:eastAsia="en-GB"/>
        </w:rPr>
      </w:r>
    </w:p>
    <w:p>
      <w:pPr>
        <w:pStyle w:val="Normal"/>
        <w:jc w:val="center"/>
        <w:rPr>
          <w:rFonts w:ascii="Times New Roman" w:hAnsi="Times New Roman" w:cs="Times New Roman"/>
          <w:lang w:eastAsia="en-GB"/>
        </w:rPr>
      </w:pPr>
      <w:r>
        <w:rPr/>
        <w:drawing>
          <wp:inline distT="0" distB="0" distL="0" distR="0">
            <wp:extent cx="5730240" cy="2043430"/>
            <wp:effectExtent l="0" t="0" r="0" b="0"/>
            <wp:docPr id="6" name="Picture 7" descr="CloudSEK's Global Supply Chain Monitoring Initiative | CloudS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CloudSEK's Global Supply Chain Monitoring Initiative | CloudSEK"/>
                    <pic:cNvPicPr>
                      <a:picLocks noChangeAspect="1" noChangeArrowheads="1"/>
                    </pic:cNvPicPr>
                  </pic:nvPicPr>
                  <pic:blipFill>
                    <a:blip r:embed="rId13"/>
                    <a:stretch>
                      <a:fillRect/>
                    </a:stretch>
                  </pic:blipFill>
                  <pic:spPr bwMode="auto">
                    <a:xfrm>
                      <a:off x="0" y="0"/>
                      <a:ext cx="5730240" cy="2043430"/>
                    </a:xfrm>
                    <a:prstGeom prst="rect">
                      <a:avLst/>
                    </a:prstGeom>
                    <a:noFill/>
                  </pic:spPr>
                </pic:pic>
              </a:graphicData>
            </a:graphic>
          </wp:inline>
        </w:drawing>
      </w:r>
    </w:p>
    <w:p>
      <w:pPr>
        <w:pStyle w:val="Normal"/>
        <w:jc w:val="center"/>
        <w:rPr>
          <w:rFonts w:ascii="Times New Roman" w:hAnsi="Times New Roman" w:cs="Times New Roman"/>
          <w:b/>
          <w:lang w:eastAsia="en-GB"/>
        </w:rPr>
      </w:pPr>
      <w:r>
        <w:rPr>
          <w:rFonts w:cs="Times New Roman" w:ascii="Times New Roman" w:hAnsi="Times New Roman"/>
          <w:b/>
          <w:lang w:eastAsia="en-GB"/>
        </w:rPr>
        <w:t>(Figure 3b: CloudSEK Monitoring supply chain)</w:t>
      </w:r>
    </w:p>
    <w:p>
      <w:pPr>
        <w:pStyle w:val="Normal"/>
        <w:jc w:val="center"/>
        <w:rPr>
          <w:rFonts w:ascii="Times New Roman" w:hAnsi="Times New Roman" w:cs="Times New Roman"/>
          <w:b/>
        </w:rPr>
      </w:pPr>
      <w:r>
        <w:rPr>
          <w:rFonts w:cs="Times New Roman" w:ascii="Times New Roman" w:hAnsi="Times New Roman"/>
          <w:b/>
        </w:rPr>
      </w:r>
    </w:p>
    <w:p>
      <w:pPr>
        <w:pStyle w:val="Heading3"/>
        <w:spacing w:before="280" w:after="280"/>
        <w:rPr/>
      </w:pPr>
      <w:r>
        <w:rPr>
          <w:rStyle w:val="Strong"/>
          <w:b/>
          <w:bCs/>
        </w:rPr>
        <w:t>Prevention &amp; Protection Tips:</w:t>
      </w:r>
    </w:p>
    <w:p>
      <w:pPr>
        <w:pStyle w:val="NormalWeb"/>
        <w:numPr>
          <w:ilvl w:val="0"/>
          <w:numId w:val="14"/>
        </w:numPr>
        <w:spacing w:before="280" w:after="0"/>
        <w:jc w:val="both"/>
        <w:rPr/>
      </w:pPr>
      <w:r>
        <w:rPr/>
        <w:t xml:space="preserve">Conduct </w:t>
      </w:r>
      <w:r>
        <w:rPr>
          <w:rStyle w:val="Strong"/>
        </w:rPr>
        <w:t>due diligence on vendors</w:t>
      </w:r>
      <w:r>
        <w:rPr/>
        <w:t xml:space="preserve"> and their security practices.</w:t>
      </w:r>
    </w:p>
    <w:p>
      <w:pPr>
        <w:pStyle w:val="NormalWeb"/>
        <w:numPr>
          <w:ilvl w:val="0"/>
          <w:numId w:val="14"/>
        </w:numPr>
        <w:spacing w:before="0" w:after="0"/>
        <w:jc w:val="both"/>
        <w:rPr/>
      </w:pPr>
      <w:r>
        <w:rPr/>
        <w:t xml:space="preserve">Use </w:t>
      </w:r>
      <w:r>
        <w:rPr>
          <w:rStyle w:val="Strong"/>
        </w:rPr>
        <w:t>code-signing certificates</w:t>
      </w:r>
      <w:r>
        <w:rPr/>
        <w:t xml:space="preserve"> for software authenticity verification.</w:t>
      </w:r>
    </w:p>
    <w:p>
      <w:pPr>
        <w:pStyle w:val="NormalWeb"/>
        <w:numPr>
          <w:ilvl w:val="0"/>
          <w:numId w:val="14"/>
        </w:numPr>
        <w:spacing w:before="0" w:after="0"/>
        <w:jc w:val="both"/>
        <w:rPr/>
      </w:pPr>
      <w:r>
        <w:rPr/>
        <w:t xml:space="preserve">Implement </w:t>
      </w:r>
      <w:r>
        <w:rPr>
          <w:rStyle w:val="Strong"/>
        </w:rPr>
        <w:t>Zero Trust Architecture</w:t>
      </w:r>
      <w:r>
        <w:rPr/>
        <w:t xml:space="preserve"> (trust nothing, verify everything).</w:t>
      </w:r>
    </w:p>
    <w:p>
      <w:pPr>
        <w:pStyle w:val="NormalWeb"/>
        <w:numPr>
          <w:ilvl w:val="0"/>
          <w:numId w:val="14"/>
        </w:numPr>
        <w:spacing w:before="0" w:after="0"/>
        <w:jc w:val="both"/>
        <w:rPr/>
      </w:pPr>
      <w:r>
        <w:rPr/>
        <w:t xml:space="preserve">Monitor </w:t>
      </w:r>
      <w:r>
        <w:rPr>
          <w:rStyle w:val="Strong"/>
        </w:rPr>
        <w:t>network traffic and system logs</w:t>
      </w:r>
      <w:r>
        <w:rPr/>
        <w:t xml:space="preserve"> for anomalies.</w:t>
      </w:r>
    </w:p>
    <w:p>
      <w:pPr>
        <w:pStyle w:val="NormalWeb"/>
        <w:numPr>
          <w:ilvl w:val="0"/>
          <w:numId w:val="14"/>
        </w:numPr>
        <w:spacing w:before="0" w:after="0"/>
        <w:jc w:val="both"/>
        <w:rPr/>
      </w:pPr>
      <w:r>
        <w:rPr/>
        <w:t xml:space="preserve">Enforce </w:t>
      </w:r>
      <w:r>
        <w:rPr>
          <w:rStyle w:val="Strong"/>
        </w:rPr>
        <w:t>least privilege access</w:t>
      </w:r>
      <w:r>
        <w:rPr/>
        <w:t xml:space="preserve"> for third-party integrations.</w:t>
      </w:r>
    </w:p>
    <w:p>
      <w:pPr>
        <w:pStyle w:val="NormalWeb"/>
        <w:numPr>
          <w:ilvl w:val="0"/>
          <w:numId w:val="14"/>
        </w:numPr>
        <w:spacing w:before="0" w:after="0"/>
        <w:jc w:val="both"/>
        <w:rPr/>
      </w:pPr>
      <w:r>
        <w:rPr/>
        <w:t xml:space="preserve">Regularly </w:t>
      </w:r>
      <w:r>
        <w:rPr>
          <w:rStyle w:val="Strong"/>
        </w:rPr>
        <w:t>audit and review supply chain dependencies</w:t>
      </w:r>
      <w:r>
        <w:rPr/>
        <w:t>.</w:t>
      </w:r>
    </w:p>
    <w:p>
      <w:pPr>
        <w:pStyle w:val="NormalWeb"/>
        <w:numPr>
          <w:ilvl w:val="0"/>
          <w:numId w:val="14"/>
        </w:numPr>
        <w:spacing w:before="0" w:after="280"/>
        <w:jc w:val="both"/>
        <w:rPr/>
      </w:pPr>
      <w:r>
        <w:rPr/>
        <w:t xml:space="preserve">Use </w:t>
      </w:r>
      <w:r>
        <w:rPr>
          <w:rStyle w:val="Strong"/>
        </w:rPr>
        <w:t>endpoint detection and response (EDR)</w:t>
      </w:r>
      <w:r>
        <w:rPr/>
        <w:t xml:space="preserve"> tools.</w:t>
      </w:r>
    </w:p>
    <w:p>
      <w:pPr>
        <w:pStyle w:val="NormalWeb"/>
        <w:spacing w:before="280" w:after="280"/>
        <w:ind w:left="720"/>
        <w:jc w:val="both"/>
        <w:rPr/>
      </w:pPr>
      <w:r>
        <w:rPr/>
      </w:r>
    </w:p>
    <w:p>
      <w:pPr>
        <w:pStyle w:val="Normal"/>
        <w:spacing w:lineRule="auto" w:line="240" w:before="0" w:after="0"/>
        <w:jc w:val="both"/>
        <w:rPr>
          <w:rFonts w:ascii="Times New Roman" w:hAnsi="Times New Roman" w:eastAsia="Times New Roman" w:cs="Times New Roman"/>
          <w:sz w:val="24"/>
          <w:szCs w:val="24"/>
          <w:lang w:eastAsia="en-GB"/>
        </w:rPr>
      </w:pPr>
      <w:r>
        <w:rPr>
          <w:rFonts w:eastAsia="Times New Roman" w:cs="Times New Roman" w:ascii="Times New Roman" w:hAnsi="Times New Roman"/>
          <w:b/>
          <w:sz w:val="28"/>
          <w:szCs w:val="24"/>
          <w:lang w:eastAsia="en-GB"/>
        </w:rPr>
        <w:t xml:space="preserve">Conclusion: </w:t>
      </w:r>
      <w:r>
        <w:rPr>
          <w:rFonts w:cs="Times New Roman" w:ascii="Times New Roman" w:hAnsi="Times New Roman"/>
          <w:sz w:val="24"/>
          <w:szCs w:val="24"/>
        </w:rPr>
        <w:t>U</w:t>
      </w:r>
      <w:r>
        <w:rPr>
          <w:rFonts w:eastAsia="Times New Roman" w:cs="Times New Roman" w:ascii="Times New Roman" w:hAnsi="Times New Roman"/>
          <w:sz w:val="24"/>
          <w:szCs w:val="24"/>
          <w:lang w:eastAsia="en-GB"/>
        </w:rPr>
        <w:t>nderstanding cyberattacks like phishing, ransomware, and supply chain attacks is crucial in today's digital world. These threats exploit both technical vulnerabilities and human behavior, making awareness and proactive security measures essential. Regular training, system updates, and strong security practices can significantly reduce the risk of falling victim to such attacks.</w:t>
      </w:r>
      <w:bookmarkStart w:id="0" w:name="_GoBack"/>
      <w:bookmarkEnd w:id="0"/>
    </w:p>
    <w:sectPr>
      <w:type w:val="nextPage"/>
      <w:pgSz w:w="11906" w:h="16838"/>
      <w:pgMar w:left="1440" w:right="1440" w:gutter="0" w:header="0" w:top="1440" w:footer="0" w:bottom="1440"/>
      <w:pgBorders w:display="allPages" w:offsetFrom="page">
        <w:top w:val="single" w:sz="4" w:space="24" w:color="000000"/>
        <w:left w:val="single" w:sz="4" w:space="24" w:color="000000"/>
        <w:bottom w:val="single" w:sz="4" w:space="24" w:color="000000"/>
        <w:right w:val="single" w:sz="4" w:space="24"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ourier New">
    <w:charset w:val="01"/>
    <w:family w:val="roman"/>
    <w:pitch w:val="variable"/>
  </w:font>
  <w:font w:name="Liberation Sans">
    <w:altName w:val="Arial"/>
    <w:charset w:val="01"/>
    <w:family w:val="swiss"/>
    <w:pitch w:val="variable"/>
  </w:font>
  <w:font w:name="Calibri">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5">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GB" w:eastAsia="en-US" w:bidi="ar-SA"/>
    </w:rPr>
  </w:style>
  <w:style w:type="paragraph" w:styleId="Heading2">
    <w:name w:val="heading 2"/>
    <w:basedOn w:val="Normal"/>
    <w:link w:val="Heading2Char"/>
    <w:uiPriority w:val="9"/>
    <w:qFormat/>
    <w:rsid w:val="00745079"/>
    <w:pPr>
      <w:spacing w:lineRule="auto" w:line="240" w:beforeAutospacing="1" w:afterAutospacing="1"/>
      <w:outlineLvl w:val="1"/>
    </w:pPr>
    <w:rPr>
      <w:rFonts w:ascii="Times New Roman" w:hAnsi="Times New Roman" w:eastAsia="Times New Roman" w:cs="Times New Roman"/>
      <w:b/>
      <w:bCs/>
      <w:sz w:val="36"/>
      <w:szCs w:val="36"/>
      <w:lang w:eastAsia="en-GB"/>
    </w:rPr>
  </w:style>
  <w:style w:type="paragraph" w:styleId="Heading3">
    <w:name w:val="heading 3"/>
    <w:basedOn w:val="Normal"/>
    <w:link w:val="Heading3Char"/>
    <w:uiPriority w:val="9"/>
    <w:qFormat/>
    <w:rsid w:val="00745079"/>
    <w:pPr>
      <w:spacing w:lineRule="auto" w:line="240" w:beforeAutospacing="1" w:afterAutospacing="1"/>
      <w:outlineLvl w:val="2"/>
    </w:pPr>
    <w:rPr>
      <w:rFonts w:ascii="Times New Roman" w:hAnsi="Times New Roman" w:eastAsia="Times New Roman" w:cs="Times New Roman"/>
      <w:b/>
      <w:bCs/>
      <w:sz w:val="27"/>
      <w:szCs w:val="27"/>
      <w:lang w:eastAsia="en-GB"/>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745079"/>
    <w:rPr>
      <w:rFonts w:ascii="Times New Roman" w:hAnsi="Times New Roman" w:eastAsia="Times New Roman" w:cs="Times New Roman"/>
      <w:b/>
      <w:bCs/>
      <w:sz w:val="36"/>
      <w:szCs w:val="36"/>
      <w:lang w:eastAsia="en-GB"/>
    </w:rPr>
  </w:style>
  <w:style w:type="character" w:styleId="Heading3Char" w:customStyle="1">
    <w:name w:val="Heading 3 Char"/>
    <w:basedOn w:val="DefaultParagraphFont"/>
    <w:link w:val="Heading3"/>
    <w:uiPriority w:val="9"/>
    <w:qFormat/>
    <w:rsid w:val="00745079"/>
    <w:rPr>
      <w:rFonts w:ascii="Times New Roman" w:hAnsi="Times New Roman" w:eastAsia="Times New Roman" w:cs="Times New Roman"/>
      <w:b/>
      <w:bCs/>
      <w:sz w:val="27"/>
      <w:szCs w:val="27"/>
      <w:lang w:eastAsia="en-GB"/>
    </w:rPr>
  </w:style>
  <w:style w:type="character" w:styleId="Strong">
    <w:name w:val="Strong"/>
    <w:basedOn w:val="DefaultParagraphFont"/>
    <w:uiPriority w:val="22"/>
    <w:qFormat/>
    <w:rsid w:val="00745079"/>
    <w:rPr>
      <w:b/>
      <w:bCs/>
    </w:rPr>
  </w:style>
  <w:style w:type="character" w:styleId="Hyperlink">
    <w:name w:val="Hyperlink"/>
    <w:basedOn w:val="DefaultParagraphFont"/>
    <w:uiPriority w:val="99"/>
    <w:semiHidden/>
    <w:unhideWhenUsed/>
    <w:rsid w:val="00745079"/>
    <w:rPr>
      <w:color w:val="0000FF"/>
      <w:u w:val="single"/>
    </w:rPr>
  </w:style>
  <w:style w:type="character" w:styleId="HTMLCode">
    <w:name w:val="HTML Code"/>
    <w:basedOn w:val="DefaultParagraphFont"/>
    <w:uiPriority w:val="99"/>
    <w:semiHidden/>
    <w:unhideWhenUsed/>
    <w:qFormat/>
    <w:rsid w:val="00745079"/>
    <w:rPr>
      <w:rFonts w:ascii="Courier New" w:hAnsi="Courier New" w:eastAsia="Times New Roman" w:cs="Courier New"/>
      <w:sz w:val="20"/>
      <w:szCs w:val="20"/>
    </w:rPr>
  </w:style>
  <w:style w:type="character" w:styleId="Emphasis">
    <w:name w:val="Emphasis"/>
    <w:basedOn w:val="DefaultParagraphFont"/>
    <w:uiPriority w:val="20"/>
    <w:qFormat/>
    <w:rsid w:val="00f87075"/>
    <w:rPr>
      <w:i/>
      <w:iCs/>
    </w:rPr>
  </w:style>
  <w:style w:type="character" w:styleId="HTMLPreformattedChar" w:customStyle="1">
    <w:name w:val="HTML Preformatted Char"/>
    <w:basedOn w:val="DefaultParagraphFont"/>
    <w:link w:val="HTMLPreformatted"/>
    <w:uiPriority w:val="99"/>
    <w:semiHidden/>
    <w:qFormat/>
    <w:rsid w:val="00f87075"/>
    <w:rPr>
      <w:rFonts w:ascii="Courier New" w:hAnsi="Courier New" w:eastAsia="Times New Roman" w:cs="Courier New"/>
      <w:sz w:val="20"/>
      <w:szCs w:val="20"/>
      <w:lang w:eastAsia="en-GB"/>
    </w:rPr>
  </w:style>
  <w:style w:type="paragraph" w:styleId="Heading">
    <w:name w:val="Heading"/>
    <w:basedOn w:val="Normal"/>
    <w:next w:val="BodyText"/>
    <w:qFormat/>
    <w:pPr>
      <w:keepNext w:val="true"/>
      <w:spacing w:before="240" w:after="120"/>
    </w:pPr>
    <w:rPr>
      <w:rFonts w:ascii="Liberation Sans" w:hAnsi="Liberation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Web">
    <w:name w:val="Normal (Web)"/>
    <w:basedOn w:val="Normal"/>
    <w:uiPriority w:val="99"/>
    <w:unhideWhenUsed/>
    <w:qFormat/>
    <w:rsid w:val="00745079"/>
    <w:pPr>
      <w:spacing w:lineRule="auto" w:line="240" w:beforeAutospacing="1" w:afterAutospacing="1"/>
    </w:pPr>
    <w:rPr>
      <w:rFonts w:ascii="Times New Roman" w:hAnsi="Times New Roman" w:eastAsia="Times New Roman" w:cs="Times New Roman"/>
      <w:sz w:val="24"/>
      <w:szCs w:val="24"/>
      <w:lang w:eastAsia="en-GB"/>
    </w:rPr>
  </w:style>
  <w:style w:type="paragraph" w:styleId="ListParagraph">
    <w:name w:val="List Paragraph"/>
    <w:basedOn w:val="Normal"/>
    <w:uiPriority w:val="34"/>
    <w:qFormat/>
    <w:rsid w:val="00745079"/>
    <w:pPr>
      <w:spacing w:before="0" w:after="160"/>
      <w:ind w:left="720"/>
      <w:contextualSpacing/>
    </w:pPr>
    <w:rPr/>
  </w:style>
  <w:style w:type="paragraph" w:styleId="HTMLPreformatted">
    <w:name w:val="HTML Preformatted"/>
    <w:basedOn w:val="Normal"/>
    <w:link w:val="HTMLPreformattedChar"/>
    <w:uiPriority w:val="99"/>
    <w:semiHidden/>
    <w:unhideWhenUsed/>
    <w:qFormat/>
    <w:rsid w:val="00f87075"/>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szCs w:val="20"/>
      <w:lang w:eastAsia="en-GB"/>
    </w:rPr>
  </w:style>
  <w:style w:type="paragraph" w:styleId="TableParagraph" w:customStyle="1">
    <w:name w:val="Table Paragraph"/>
    <w:basedOn w:val="Normal"/>
    <w:uiPriority w:val="1"/>
    <w:qFormat/>
    <w:rsid w:val="00d10a68"/>
    <w:pPr>
      <w:widowControl w:val="false"/>
      <w:spacing w:lineRule="auto" w:line="240" w:before="167" w:after="0"/>
      <w:ind w:left="124"/>
    </w:pPr>
    <w:rPr>
      <w:rFonts w:ascii="Calibri" w:hAnsi="Calibri" w:eastAsia="Calibri" w:cs="Calibri"/>
      <w:lang w:val="en-US"/>
    </w:rPr>
  </w:style>
  <w:style w:type="paragraph" w:styleId="Default" w:customStyle="1">
    <w:name w:val="Default"/>
    <w:unhideWhenUsed/>
    <w:qFormat/>
    <w:rsid w:val="00d10a68"/>
    <w:pPr>
      <w:widowControl w:val="false"/>
      <w:bidi w:val="0"/>
      <w:spacing w:lineRule="auto" w:line="240" w:before="0" w:after="0"/>
      <w:jc w:val="left"/>
    </w:pPr>
    <w:rPr>
      <w:rFonts w:ascii="Times New Roman" w:hAnsi="Times New Roman" w:eastAsia="Times New Roman" w:cs=""/>
      <w:color w:val="000000"/>
      <w:kern w:val="0"/>
      <w:sz w:val="24"/>
      <w:szCs w:val="24"/>
      <w:lang w:val="en-IN" w:eastAsia="en-I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support@bankofamerica-secure.com" TargetMode="External"/><Relationship Id="rId4" Type="http://schemas.openxmlformats.org/officeDocument/2006/relationships/hyperlink" Target="http://bank-verify-login.com/" TargetMode="External"/><Relationship Id="rId5" Type="http://schemas.openxmlformats.org/officeDocument/2006/relationships/hyperlink" Target="mailto:support@bankofamerica-secure.com" TargetMode="External"/><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hyperlink" Target="https://www.upguard.com/blog/malware" TargetMode="External"/><Relationship Id="rId10" Type="http://schemas.openxmlformats.org/officeDocument/2006/relationships/hyperlink" Target="https://www.upguard.com/blog/cryptography" TargetMode="External"/><Relationship Id="rId11" Type="http://schemas.openxmlformats.org/officeDocument/2006/relationships/hyperlink" Target="https://www.upguard.com/blog/social-engineering" TargetMode="External"/><Relationship Id="rId12" Type="http://schemas.openxmlformats.org/officeDocument/2006/relationships/image" Target="media/image5.jpeg"/><Relationship Id="rId13" Type="http://schemas.openxmlformats.org/officeDocument/2006/relationships/image" Target="media/image6.png"/><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4FF7DA-F84E-47D7-99E4-3DA33D4E23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Application>LibreOffice/25.2.5.2$Linux_X86_64 LibreOffice_project/520$Build-2</Application>
  <AppVersion>15.0000</AppVersion>
  <Pages>8</Pages>
  <Words>1160</Words>
  <Characters>7156</Characters>
  <CharactersWithSpaces>8175</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2025-08-06T04:09:00Z</dcterms:created>
  <dc:creator>Microsoft account</dc:creator>
  <dc:description/>
  <dc:language>en-IN</dc:language>
  <cp:lastModifiedBy/>
  <dcterms:modified xsi:type="dcterms:W3CDTF">2025-08-18T16:05:42Z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