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Print &amp; Download Center (Invoice Download)</w:t>
      </w:r>
    </w:p>
    <w:p/>
    <w:p>
      <w:r>
        <w:t>A NetSuite SuiteScript 2.1 Suitelet that gives users a single, filterable</w:t>
      </w:r>
    </w:p>
    <w:p>
      <w:r>
        <w:t xml:space="preserve">page for searching and </w:t>
      </w:r>
      <w:r>
        <w:rPr>
          <w:b/>
        </w:rPr>
        <w:t>bulk-downloading transaction PDFs</w:t>
      </w:r>
      <w:r>
        <w:t xml:space="preserve"> — invoices,</w:t>
      </w:r>
    </w:p>
    <w:p>
      <w:r>
        <w:t>credit memos, and invoice groups — without clicking through each</w:t>
      </w:r>
    </w:p>
    <w:p>
      <w:r>
        <w:t>transaction record one at a time.</w:t>
      </w:r>
    </w:p>
    <w:p/>
    <w:p>
      <w:r>
        <w:t>The page is rendered server-side as a NetSuite form with embedded HTML/CSS/JS</w:t>
      </w:r>
    </w:p>
    <w:p>
      <w:r>
        <w:t>and talks back to the same Suitelet via JSON actions to fetch lists and</w:t>
      </w:r>
    </w:p>
    <w:p>
      <w:r>
        <w:t>stream PDFs.</w:t>
      </w:r>
    </w:p>
    <w:p/>
    <w:p/>
    <w:p/>
    <w:p>
      <w:pPr>
        <w:pStyle w:val="Heading1"/>
      </w:pPr>
      <w:r>
        <w:t>What you can do with it</w:t>
      </w:r>
    </w:p>
    <w:p/>
    <w:p>
      <w:pPr>
        <w:pStyle w:val="ListBullet"/>
      </w:pPr>
      <w:r>
        <w:rPr>
          <w:b/>
        </w:rPr>
        <w:t>Search transactions</w:t>
      </w:r>
      <w:r>
        <w:t xml:space="preserve"> by date range, transaction ID, PO #, work</w:t>
      </w:r>
    </w:p>
    <w:p>
      <w:r>
        <w:t xml:space="preserve">  authorisation #, customer, subsidiary, department, and status.</w:t>
      </w:r>
    </w:p>
    <w:p>
      <w:pPr>
        <w:pStyle w:val="ListBullet"/>
      </w:pPr>
      <w:r>
        <w:rPr>
          <w:b/>
        </w:rPr>
        <w:t>Switch transaction type</w:t>
      </w:r>
      <w:r>
        <w:t xml:space="preserve"> between Invoices, Credit Memos, and Invoice</w:t>
      </w:r>
    </w:p>
    <w:p>
      <w:r>
        <w:t xml:space="preserve">  Groups from the same UI.</w:t>
      </w:r>
    </w:p>
    <w:p>
      <w:pPr>
        <w:pStyle w:val="ListBullet"/>
      </w:pPr>
      <w:r>
        <w:rPr>
          <w:b/>
        </w:rPr>
        <w:t>Preview a single PDF</w:t>
      </w:r>
      <w:r>
        <w:t xml:space="preserve"> in the browser, or </w:t>
      </w:r>
      <w:r>
        <w:rPr>
          <w:b/>
        </w:rPr>
        <w:t>bulk-download</w:t>
      </w:r>
      <w:r>
        <w:t xml:space="preserve"> every</w:t>
      </w:r>
    </w:p>
    <w:p>
      <w:r>
        <w:t xml:space="preserve">  matching transaction as individual PDFs.</w:t>
      </w:r>
    </w:p>
    <w:p>
      <w:pPr>
        <w:pStyle w:val="ListBullet"/>
      </w:pPr>
      <w:r>
        <w:rPr>
          <w:b/>
        </w:rPr>
        <w:t>Use customer / subsidiary / department lookups</w:t>
      </w:r>
      <w:r>
        <w:t xml:space="preserve"> that ship pre-loaded</w:t>
      </w:r>
    </w:p>
    <w:p>
      <w:r>
        <w:t xml:space="preserve">  with the page (no extra round-trip on first load).</w:t>
      </w:r>
    </w:p>
    <w:p/>
    <w:p/>
    <w:p/>
    <w:p>
      <w:pPr>
        <w:pStyle w:val="Heading1"/>
      </w:pPr>
      <w:r>
        <w:t>Project layout</w:t>
      </w:r>
    </w:p>
    <w:p/>
    <w:p>
      <w:pPr>
        <w:ind w:left="432"/>
      </w:pPr>
      <w:r>
        <w:rPr>
          <w:rFonts w:ascii="Consolas" w:hAnsi="Consolas"/>
          <w:sz w:val="18"/>
        </w:rPr>
        <w:t>src/</w:t>
        <w:br/>
        <w:t>├── manifest.xml                              SuiteCloud manifest (ACCOUNTCUSTOMIZATION)</w:t>
        <w:br/>
        <w:t>├── deploy.xml                                What gets deployed</w:t>
        <w:br/>
        <w:t>├── Objects/</w:t>
        <w:br/>
        <w:t>│   └── customscript_pdf_download_tool.xml    Suitelet + deployment definition</w:t>
        <w:br/>
        <w:t>└── FileCabinet/</w:t>
        <w:br/>
        <w:t xml:space="preserve">    └── SuiteScripts/</w:t>
        <w:br/>
        <w:t xml:space="preserve">        └── Transaction PDF Download/</w:t>
        <w:br/>
        <w:t xml:space="preserve">            ├── SL/</w:t>
        <w:br/>
        <w:t xml:space="preserve">            │   └── pdc_SL_main.js            Entry point / action router</w:t>
        <w:br/>
        <w:t xml:space="preserve">            └── LIB/</w:t>
        <w:br/>
        <w:t xml:space="preserve">                ├── pdc_mod_invoices.js       getInvoices  (SuiteQL)</w:t>
        <w:br/>
        <w:t xml:space="preserve">                ├── pdc_mod_creditMemos.js    getCreditMemos (SuiteQL)</w:t>
        <w:br/>
        <w:t xml:space="preserve">                ├── pdc_mod_invoiceGroups.js  getInvoiceGroups (N/search)</w:t>
        <w:br/>
        <w:t xml:space="preserve">                ├── pdc_mod_lookups.js        getLookups + customer/subsidiary/dept fetchers</w:t>
        <w:br/>
        <w:t xml:space="preserve">                ├── pdc_mod_pdfRenderer.js    getPDF (render.transaction / invoicegroup)</w:t>
        <w:br/>
        <w:t xml:space="preserve">                ├── pdc_mod_queryHelper.js    Shared filter / paging utilities</w:t>
        <w:br/>
        <w:t xml:space="preserve">                ├── pdc_mod_htmlBuilder.js    Assembles full HTML page from templates</w:t>
        <w:br/>
        <w:t xml:space="preserve">                ├── pdc_tpl_styles.js         CSS template</w:t>
        <w:br/>
        <w:t xml:space="preserve">                ├── pdc_tpl_markup.js         HTML body template</w:t>
        <w:br/>
        <w:t xml:space="preserve">                └── pdc_tpl_clientScript.js   Client-side JS template</w:t>
      </w:r>
    </w:p>
    <w:p/>
    <w:p>
      <w:r>
        <w:rPr>
          <w:rFonts w:ascii="Consolas" w:hAnsi="Consolas"/>
          <w:sz w:val="20"/>
        </w:rPr>
        <w:t>pdc_SL_main.js</w:t>
      </w:r>
      <w:r>
        <w:t xml:space="preserve"> routes every request through an </w:t>
      </w:r>
      <w:r>
        <w:rPr>
          <w:rFonts w:ascii="Consolas" w:hAnsi="Consolas"/>
          <w:sz w:val="20"/>
        </w:rPr>
        <w:t>ACTION_MAP</w:t>
      </w:r>
      <w:r>
        <w:t>. The action</w:t>
      </w:r>
    </w:p>
    <w:p>
      <w:r>
        <w:t xml:space="preserve">is taken from the </w:t>
      </w:r>
      <w:r>
        <w:rPr>
          <w:rFonts w:ascii="Consolas" w:hAnsi="Consolas"/>
          <w:sz w:val="20"/>
        </w:rPr>
        <w:t>action</w:t>
      </w:r>
      <w:r>
        <w:t xml:space="preserve"> query-string parameter; with no action, the</w:t>
      </w:r>
    </w:p>
    <w:p>
      <w:r>
        <w:t>Suitelet renders the HTML UI page.</w:t>
      </w:r>
    </w:p>
    <w:p/>
    <w:p/>
    <w:p/>
    <w:p>
      <w:pPr>
        <w:pStyle w:val="Heading1"/>
      </w:pPr>
      <w:r>
        <w:t>Prerequisites</w:t>
      </w:r>
    </w:p>
    <w:p/>
    <w:p>
      <w:pPr>
        <w:pStyle w:val="ListBullet"/>
      </w:pPr>
      <w:r>
        <w:t xml:space="preserve">A NetSuite account with </w:t>
      </w:r>
      <w:r>
        <w:rPr>
          <w:b/>
        </w:rPr>
        <w:t>SuiteCloud Development Framework (SDF)</w:t>
      </w:r>
    </w:p>
    <w:p>
      <w:r>
        <w:t xml:space="preserve">  enabled.</w:t>
      </w:r>
    </w:p>
    <w:p>
      <w:pPr>
        <w:pStyle w:val="ListBullet"/>
      </w:pPr>
      <w:r>
        <w:t xml:space="preserve">The </w:t>
      </w:r>
      <w:r>
        <w:rPr>
          <w:b/>
        </w:rPr>
        <w:t>SuiteCloud CLI for Node.js</w:t>
      </w:r>
      <w:r>
        <w:t xml:space="preserve"> (</w:t>
      </w:r>
      <w:r>
        <w:rPr>
          <w:rFonts w:ascii="Consolas" w:hAnsi="Consolas"/>
          <w:sz w:val="20"/>
        </w:rPr>
        <w:t>@oracle/suitecloud-cli</w:t>
      </w:r>
      <w:r>
        <w:t>) installed</w:t>
      </w:r>
    </w:p>
    <w:p>
      <w:r>
        <w:t xml:space="preserve">  globally, or the SuiteCloud extension for VS Code / WebStorm.</w:t>
      </w:r>
    </w:p>
    <w:p>
      <w:pPr>
        <w:pStyle w:val="ListBullet"/>
      </w:pPr>
      <w:r>
        <w:t xml:space="preserve">The </w:t>
      </w:r>
      <w:r>
        <w:rPr>
          <w:b/>
        </w:rPr>
        <w:t>Server SuiteScript</w:t>
      </w:r>
      <w:r>
        <w:t xml:space="preserve"> feature enabled (declared as required in</w:t>
      </w:r>
    </w:p>
    <w:p>
      <w:r>
        <w:t xml:space="preserve">  </w:t>
      </w:r>
      <w:r>
        <w:rPr>
          <w:rFonts w:ascii="Consolas" w:hAnsi="Consolas"/>
          <w:sz w:val="20"/>
        </w:rPr>
        <w:t>manifest.xml</w:t>
      </w:r>
      <w:r>
        <w:t>).</w:t>
      </w:r>
    </w:p>
    <w:p>
      <w:pPr>
        <w:pStyle w:val="ListBullet"/>
      </w:pPr>
      <w:r>
        <w:t>A NetSuite role with permission to deploy SuiteScripts and create</w:t>
      </w:r>
    </w:p>
    <w:p>
      <w:r>
        <w:t xml:space="preserve">  Suitelet deployments (Administrator works).</w:t>
      </w:r>
    </w:p>
    <w:p>
      <w:pPr>
        <w:pStyle w:val="ListBullet"/>
      </w:pPr>
      <w:r>
        <w:t>An Advanced PDF/HTML template for Invoice Groups if you intend to use</w:t>
      </w:r>
    </w:p>
    <w:p>
      <w:r>
        <w:t xml:space="preserve">  the Invoice Group flow (see </w:t>
      </w:r>
      <w:r>
        <w:rPr>
          <w:i/>
        </w:rPr>
        <w:t>Invoice Group template</w:t>
      </w:r>
      <w:r>
        <w:t xml:space="preserve"> below).</w:t>
      </w:r>
    </w:p>
    <w:p/>
    <w:p/>
    <w:p/>
    <w:p>
      <w:pPr>
        <w:pStyle w:val="Heading1"/>
      </w:pPr>
      <w:r>
        <w:t>Installing &amp; deploying</w:t>
      </w:r>
    </w:p>
    <w:p/>
    <w:p>
      <w:pPr>
        <w:pStyle w:val="ListNumber"/>
      </w:pPr>
      <w:r>
        <w:rPr>
          <w:b/>
        </w:rPr>
        <w:t>Authenticate the CLI</w:t>
      </w:r>
      <w:r>
        <w:t xml:space="preserve"> against the target account. The default auth</w:t>
      </w:r>
    </w:p>
    <w:p>
      <w:r>
        <w:t xml:space="preserve">   ID configured in </w:t>
      </w:r>
      <w:r>
        <w:rPr>
          <w:rFonts w:ascii="Consolas" w:hAnsi="Consolas"/>
          <w:sz w:val="20"/>
        </w:rPr>
        <w:t>project.json</w:t>
      </w:r>
      <w:r>
        <w:t xml:space="preserve"> is </w:t>
      </w:r>
      <w:r>
        <w:rPr>
          <w:rFonts w:ascii="Consolas" w:hAnsi="Consolas"/>
          <w:sz w:val="20"/>
        </w:rPr>
        <w:t>4060931_SB1-Adm-Sand</w:t>
      </w:r>
      <w:r>
        <w:t>; replace it</w:t>
      </w:r>
    </w:p>
    <w:p>
      <w:r>
        <w:t xml:space="preserve">   with your own:</w:t>
      </w:r>
    </w:p>
    <w:p/>
    <w:p>
      <w:r>
        <w:t xml:space="preserve">   ```bash</w:t>
      </w:r>
    </w:p>
    <w:p>
      <w:r>
        <w:t xml:space="preserve">   suitecloud account:setup</w:t>
      </w:r>
    </w:p>
    <w:p>
      <w:r>
        <w:t xml:space="preserve">   ```</w:t>
      </w:r>
    </w:p>
    <w:p/>
    <w:p>
      <w:pPr>
        <w:pStyle w:val="ListNumber"/>
      </w:pPr>
      <w:r>
        <w:rPr>
          <w:b/>
        </w:rPr>
        <w:t>Validate</w:t>
      </w:r>
      <w:r>
        <w:t xml:space="preserve"> the project before deploying:</w:t>
      </w:r>
    </w:p>
    <w:p/>
    <w:p>
      <w:r>
        <w:t xml:space="preserve">   ```bash</w:t>
      </w:r>
    </w:p>
    <w:p>
      <w:r>
        <w:t xml:space="preserve">   suitecloud project:validate</w:t>
      </w:r>
    </w:p>
    <w:p>
      <w:r>
        <w:t xml:space="preserve">   ```</w:t>
      </w:r>
    </w:p>
    <w:p/>
    <w:p>
      <w:pPr>
        <w:pStyle w:val="ListNumber"/>
      </w:pPr>
      <w:r>
        <w:rPr>
          <w:b/>
        </w:rPr>
        <w:t>Deploy</w:t>
      </w:r>
      <w:r>
        <w:t xml:space="preserve"> files, the Suitelet object, and its deployment:</w:t>
      </w:r>
    </w:p>
    <w:p/>
    <w:p>
      <w:r>
        <w:t xml:space="preserve">   ```bash</w:t>
      </w:r>
    </w:p>
    <w:p>
      <w:r>
        <w:t xml:space="preserve">   suitecloud project:deploy</w:t>
      </w:r>
    </w:p>
    <w:p>
      <w:r>
        <w:t xml:space="preserve">   ```</w:t>
      </w:r>
    </w:p>
    <w:p/>
    <w:p>
      <w:r>
        <w:t xml:space="preserve">   This pushes everything under </w:t>
      </w:r>
      <w:r>
        <w:rPr>
          <w:rFonts w:ascii="Consolas" w:hAnsi="Consolas"/>
          <w:sz w:val="20"/>
        </w:rPr>
        <w:t>src/FileCabinet/**</w:t>
      </w:r>
      <w:r>
        <w:t>, the script object</w:t>
      </w:r>
    </w:p>
    <w:p>
      <w:r>
        <w:t xml:space="preserve">   in </w:t>
      </w:r>
      <w:r>
        <w:rPr>
          <w:rFonts w:ascii="Consolas" w:hAnsi="Consolas"/>
          <w:sz w:val="20"/>
        </w:rPr>
        <w:t>src/Objects/**</w:t>
      </w:r>
      <w:r>
        <w:t>, and creates / updates the Suitelet deployment as</w:t>
      </w:r>
    </w:p>
    <w:p>
      <w:r>
        <w:t xml:space="preserve">   defined in </w:t>
      </w:r>
      <w:r>
        <w:rPr>
          <w:rFonts w:ascii="Consolas" w:hAnsi="Consolas"/>
          <w:sz w:val="20"/>
        </w:rPr>
        <w:t>customscript_pdf_download_tool.xml</w:t>
      </w:r>
      <w:r>
        <w:t>.</w:t>
      </w:r>
    </w:p>
    <w:p/>
    <w:p>
      <w:pPr>
        <w:pStyle w:val="ListNumber"/>
      </w:pPr>
      <w:r>
        <w:rPr>
          <w:b/>
        </w:rPr>
        <w:t>Confirm</w:t>
      </w:r>
      <w:r>
        <w:t xml:space="preserve"> in NetSuite under </w:t>
      </w:r>
      <w:r>
        <w:rPr>
          <w:b/>
        </w:rPr>
        <w:t>Customization → Scripting → Scripts</w:t>
      </w:r>
    </w:p>
    <w:p>
      <w:r>
        <w:t xml:space="preserve">   that the script </w:t>
      </w:r>
      <w:r>
        <w:rPr>
          <w:rFonts w:ascii="Consolas" w:hAnsi="Consolas"/>
          <w:sz w:val="20"/>
        </w:rPr>
        <w:t>customscript_pdf_download_tool</w:t>
      </w:r>
      <w:r>
        <w:t xml:space="preserve"> exists with a</w:t>
      </w:r>
    </w:p>
    <w:p>
      <w:r>
        <w:t xml:space="preserve">   deployment </w:t>
      </w:r>
      <w:r>
        <w:rPr>
          <w:rFonts w:ascii="Consolas" w:hAnsi="Consolas"/>
          <w:sz w:val="20"/>
        </w:rPr>
        <w:t>customdeploy_pdf_download_tool</w:t>
      </w:r>
      <w:r>
        <w:t xml:space="preserve"> set to </w:t>
      </w:r>
      <w:r>
        <w:rPr>
          <w:b/>
        </w:rPr>
        <w:t>Released</w:t>
      </w:r>
      <w:r>
        <w:t xml:space="preserve"> and</w:t>
      </w:r>
    </w:p>
    <w:p>
      <w:r>
        <w:t xml:space="preserve">   </w:t>
      </w:r>
      <w:r>
        <w:rPr>
          <w:b/>
        </w:rPr>
        <w:t>Deployed = T</w:t>
      </w:r>
      <w:r>
        <w:t>.</w:t>
      </w:r>
    </w:p>
    <w:p/>
    <w:p>
      <w:pPr>
        <w:ind w:left="432"/>
      </w:pPr>
      <w:r>
        <w:rPr>
          <w:i/>
        </w:rPr>
        <w:t>ℹ️  The deployment defaults to: Audience → All Roles &amp; All Employees,</w:t>
      </w:r>
    </w:p>
    <w:p>
      <w:pPr>
        <w:ind w:left="432"/>
      </w:pPr>
      <w:r>
        <w:rPr>
          <w:i/>
        </w:rPr>
        <w:t>Run As → Administrator, Log Level → DEBUG, Available Without Login → F.</w:t>
      </w:r>
    </w:p>
    <w:p>
      <w:pPr>
        <w:ind w:left="432"/>
      </w:pPr>
      <w:r>
        <w:rPr>
          <w:i/>
        </w:rPr>
        <w:t>Adjust on the deployment record if you need tighter audience control or</w:t>
      </w:r>
    </w:p>
    <w:p>
      <w:pPr>
        <w:ind w:left="432"/>
      </w:pPr>
      <w:r>
        <w:rPr>
          <w:i/>
        </w:rPr>
        <w:t>external access.</w:t>
      </w:r>
    </w:p>
    <w:p/>
    <w:p/>
    <w:p/>
    <w:p>
      <w:pPr>
        <w:pStyle w:val="Heading1"/>
      </w:pPr>
      <w:r>
        <w:t>Configuration</w:t>
      </w:r>
    </w:p>
    <w:p/>
    <w:p>
      <w:pPr>
        <w:pStyle w:val="Heading2"/>
      </w:pPr>
      <w:r>
        <w:t>Suitelet script parameter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Parameter (script ID)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custscript_pdc_invgrp_tpl_id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462</w:t>
            </w:r>
          </w:p>
        </w:tc>
        <w:tc>
          <w:tcPr>
            <w:tcW w:type="dxa" w:w="2160"/>
          </w:tcPr>
          <w:p>
            <w:r/>
            <w:r>
              <w:t>Internal ID of the Advanced PDF/HTML template used for Invoice Groups.</w:t>
            </w:r>
          </w:p>
        </w:tc>
      </w:tr>
    </w:tbl>
    <w:p/>
    <w:p>
      <w:r>
        <w:t xml:space="preserve">Set it on the </w:t>
      </w:r>
      <w:r>
        <w:rPr>
          <w:b/>
        </w:rPr>
        <w:t>deployment record</w:t>
      </w:r>
      <w:r>
        <w:t xml:space="preserve"> (Parameters tab) to point at the</w:t>
      </w:r>
    </w:p>
    <w:p>
      <w:r>
        <w:t xml:space="preserve">correct template ID for your account. </w:t>
      </w:r>
      <w:r>
        <w:rPr>
          <w:rFonts w:ascii="Consolas" w:hAnsi="Consolas"/>
          <w:sz w:val="20"/>
        </w:rPr>
        <w:t>render.transaction</w:t>
      </w:r>
      <w:r>
        <w:t xml:space="preserve"> handles</w:t>
      </w:r>
    </w:p>
    <w:p>
      <w:r>
        <w:t>invoices and credit memos automatically — only Invoice Groups need a</w:t>
      </w:r>
    </w:p>
    <w:p>
      <w:r>
        <w:t>custom template.</w:t>
      </w:r>
    </w:p>
    <w:p/>
    <w:p>
      <w:pPr>
        <w:pStyle w:val="Heading2"/>
      </w:pPr>
      <w:r>
        <w:t>Invoice Group template</w:t>
      </w:r>
    </w:p>
    <w:p/>
    <w:p>
      <w:r>
        <w:t xml:space="preserve">NetSuite's </w:t>
      </w:r>
      <w:r>
        <w:rPr>
          <w:rFonts w:ascii="Consolas" w:hAnsi="Consolas"/>
          <w:sz w:val="20"/>
        </w:rPr>
        <w:t>render.transaction</w:t>
      </w:r>
      <w:r>
        <w:t xml:space="preserve"> API does </w:t>
      </w:r>
      <w:r>
        <w:rPr>
          <w:b/>
        </w:rPr>
        <w:t>not</w:t>
      </w:r>
      <w:r>
        <w:t xml:space="preserve"> support invoice groups,</w:t>
      </w:r>
    </w:p>
    <w:p>
      <w:r>
        <w:t>so the renderer (</w:t>
      </w:r>
      <w:r>
        <w:rPr>
          <w:rFonts w:ascii="Consolas" w:hAnsi="Consolas"/>
          <w:sz w:val="20"/>
        </w:rPr>
        <w:t>pdc_mod_pdfRenderer.js:31-44</w:t>
      </w:r>
      <w:r>
        <w:t>) loads the</w:t>
      </w:r>
    </w:p>
    <w:p>
      <w:r>
        <w:rPr>
          <w:rFonts w:ascii="Consolas" w:hAnsi="Consolas"/>
          <w:sz w:val="20"/>
        </w:rPr>
        <w:t>invoicegroup</w:t>
      </w:r>
      <w:r>
        <w:t xml:space="preserve"> record and renders it through </w:t>
      </w:r>
      <w:r>
        <w:rPr>
          <w:rFonts w:ascii="Consolas" w:hAnsi="Consolas"/>
          <w:sz w:val="20"/>
        </w:rPr>
        <w:t>render.create()</w:t>
      </w:r>
      <w:r>
        <w:t xml:space="preserve"> against</w:t>
      </w:r>
    </w:p>
    <w:p>
      <w:r>
        <w:t>the Advanced PDF/HTML template referenced by the script parameter above.</w:t>
      </w:r>
    </w:p>
    <w:p/>
    <w:p>
      <w:r>
        <w:t>Make sure the template you point at:</w:t>
      </w:r>
    </w:p>
    <w:p/>
    <w:p>
      <w:pPr>
        <w:pStyle w:val="ListBullet"/>
      </w:pPr>
      <w:r>
        <w:t>Is enabled and accessible to the Run-As role.</w:t>
      </w:r>
    </w:p>
    <w:p>
      <w:pPr>
        <w:pStyle w:val="ListBullet"/>
      </w:pPr>
      <w:r>
        <w:t xml:space="preserve">References its data via </w:t>
      </w:r>
      <w:r>
        <w:rPr>
          <w:rFonts w:ascii="Consolas" w:hAnsi="Consolas"/>
          <w:sz w:val="20"/>
        </w:rPr>
        <w:t>record.*</w:t>
      </w:r>
      <w:r>
        <w:t xml:space="preserve"> (the renderer registers it under</w:t>
      </w:r>
    </w:p>
    <w:p>
      <w:r>
        <w:t xml:space="preserve">  template name </w:t>
      </w:r>
      <w:r>
        <w:rPr>
          <w:rFonts w:ascii="Consolas" w:hAnsi="Consolas"/>
          <w:sz w:val="20"/>
        </w:rPr>
        <w:t>record</w:t>
      </w:r>
      <w:r>
        <w:t>).</w:t>
      </w:r>
    </w:p>
    <w:p/>
    <w:p/>
    <w:p/>
    <w:p>
      <w:pPr>
        <w:pStyle w:val="Heading1"/>
      </w:pPr>
      <w:r>
        <w:t>Using the tool</w:t>
      </w:r>
    </w:p>
    <w:p/>
    <w:p>
      <w:pPr>
        <w:pStyle w:val="ListNumber"/>
      </w:pPr>
      <w:r>
        <w:t>Open the deployment URL — easiest route is **Customization →</w:t>
      </w:r>
    </w:p>
    <w:p>
      <w:r>
        <w:t xml:space="preserve">   Scripting → Script Deployments*</w:t>
      </w:r>
      <w:r>
        <w:rPr>
          <w:i/>
        </w:rPr>
        <w:t xml:space="preserve">, find </w:t>
      </w:r>
      <w:r>
        <w:t>PDF Download Tool*, and click</w:t>
      </w:r>
    </w:p>
    <w:p>
      <w:r>
        <w:t xml:space="preserve">   the link, or use the External URL if "Available Without Login" is on.</w:t>
      </w:r>
    </w:p>
    <w:p>
      <w:pPr>
        <w:pStyle w:val="ListNumber"/>
      </w:pPr>
      <w:r>
        <w:t xml:space="preserve">Pick a </w:t>
      </w:r>
      <w:r>
        <w:rPr>
          <w:b/>
        </w:rPr>
        <w:t>Transaction Type</w:t>
      </w:r>
      <w:r>
        <w:t xml:space="preserve"> (Invoices / Credit Memos / Invoice Groups).</w:t>
      </w:r>
    </w:p>
    <w:p>
      <w:pPr>
        <w:pStyle w:val="ListNumber"/>
      </w:pPr>
      <w:r>
        <w:t>Apply any combination of filters: date range, Tran ID, PO #, Work</w:t>
      </w:r>
    </w:p>
    <w:p>
      <w:r>
        <w:t xml:space="preserve">   Auth #, Customer, Subsidiary, Department, Status.</w:t>
      </w:r>
    </w:p>
    <w:p>
      <w:pPr>
        <w:pStyle w:val="ListNumber"/>
      </w:pPr>
      <w:r>
        <w:t xml:space="preserve">Hit </w:t>
      </w:r>
      <w:r>
        <w:rPr>
          <w:b/>
        </w:rPr>
        <w:t>Search</w:t>
      </w:r>
      <w:r>
        <w:t>. Results render in the table along with totals.</w:t>
      </w:r>
    </w:p>
    <w:p>
      <w:pPr>
        <w:pStyle w:val="ListNumber"/>
      </w:pPr>
      <w:r>
        <w:t>From the result list:</w:t>
      </w:r>
    </w:p>
    <w:p>
      <w:r>
        <w:t xml:space="preserve">   - Click a row to </w:t>
      </w:r>
      <w:r>
        <w:rPr>
          <w:b/>
        </w:rPr>
        <w:t>preview</w:t>
      </w:r>
      <w:r>
        <w:t xml:space="preserve"> the PDF inline.</w:t>
      </w:r>
    </w:p>
    <w:p>
      <w:r>
        <w:t xml:space="preserve">   - Use the bulk action to </w:t>
      </w:r>
      <w:r>
        <w:rPr>
          <w:b/>
        </w:rPr>
        <w:t>download every matching PDF</w:t>
      </w:r>
      <w:r>
        <w:t xml:space="preserve"> as individual</w:t>
      </w:r>
    </w:p>
    <w:p>
      <w:r>
        <w:t xml:space="preserve">     files.</w:t>
      </w:r>
    </w:p>
    <w:p/>
    <w:p>
      <w:r>
        <w:t>Behind the scenes the page calls back to the Suitelet with</w:t>
      </w:r>
    </w:p>
    <w:p>
      <w:r>
        <w:rPr>
          <w:rFonts w:ascii="Consolas" w:hAnsi="Consolas"/>
          <w:sz w:val="20"/>
        </w:rPr>
        <w:t>action=getInvoices</w:t>
      </w:r>
      <w:r>
        <w:t xml:space="preserve"> / </w:t>
      </w:r>
      <w:r>
        <w:rPr>
          <w:rFonts w:ascii="Consolas" w:hAnsi="Consolas"/>
          <w:sz w:val="20"/>
        </w:rPr>
        <w:t>getCreditMemos</w:t>
      </w:r>
      <w:r>
        <w:t xml:space="preserve"> / </w:t>
      </w:r>
      <w:r>
        <w:rPr>
          <w:rFonts w:ascii="Consolas" w:hAnsi="Consolas"/>
          <w:sz w:val="20"/>
        </w:rPr>
        <w:t>getInvoiceGroups</w:t>
      </w:r>
      <w:r>
        <w:t xml:space="preserve"> (JSON), then</w:t>
      </w:r>
    </w:p>
    <w:p>
      <w:r>
        <w:t xml:space="preserve">fires one </w:t>
      </w:r>
      <w:r>
        <w:rPr>
          <w:rFonts w:ascii="Consolas" w:hAnsi="Consolas"/>
          <w:sz w:val="20"/>
        </w:rPr>
        <w:t>action=getPDF&amp;id=&lt;internalId&gt;&amp;type=&lt;…&gt;</w:t>
      </w:r>
      <w:r>
        <w:t xml:space="preserve"> request per PDF.</w:t>
      </w:r>
    </w:p>
    <w:p/>
    <w:p/>
    <w:p/>
    <w:p>
      <w:pPr>
        <w:pStyle w:val="Heading1"/>
      </w:pPr>
      <w:r>
        <w:t>The "Choose Save Location" dialog</w:t>
      </w:r>
    </w:p>
    <w:p/>
    <w:p>
      <w:r>
        <w:t>When you start a bulk download, the tool opens a three-step modal —</w:t>
      </w:r>
    </w:p>
    <w:p>
      <w:r>
        <w:rPr>
          <w:b/>
        </w:rPr>
        <w:t>Save Location → Downloading → Complete</w:t>
      </w:r>
      <w:r>
        <w:t>. Step 1 is where you pick</w:t>
      </w:r>
    </w:p>
    <w:p>
      <w:r>
        <w:t>the destination folder and tune how the batch runs.</w:t>
      </w:r>
    </w:p>
    <w:p/>
    <w:p>
      <w:pPr>
        <w:pStyle w:val="Heading2"/>
      </w:pPr>
      <w:r>
        <w:t>Anatomy of the dialog</w:t>
      </w:r>
    </w:p>
    <w:p/>
    <w:p>
      <w:r>
        <w:rPr>
          <w:b/>
        </w:rPr>
        <w:t>Selected for Download</w:t>
      </w:r>
      <w:r>
        <w:t xml:space="preserve"> — read-only summary at the top.</w:t>
      </w:r>
    </w:p>
    <w:p/>
    <w:p>
      <w:pPr>
        <w:pStyle w:val="ListBullet"/>
      </w:pPr>
      <w:r>
        <w:t xml:space="preserve">The first chip shows the count of PDFs queued (e.g. </w:t>
      </w:r>
      <w:r>
        <w:rPr>
          <w:rFonts w:ascii="Consolas" w:hAnsi="Consolas"/>
          <w:sz w:val="20"/>
        </w:rPr>
        <w:t>16626 PDFs</w:t>
      </w:r>
      <w:r>
        <w:t>).</w:t>
      </w:r>
    </w:p>
    <w:p>
      <w:pPr>
        <w:pStyle w:val="ListBullet"/>
      </w:pPr>
      <w:r>
        <w:t>The second chip shows an estimated total size in KB (e.g.</w:t>
      </w:r>
    </w:p>
    <w:p>
      <w:r>
        <w:t xml:space="preserve">  </w:t>
      </w:r>
      <w:r>
        <w:rPr>
          <w:rFonts w:ascii="Consolas" w:hAnsi="Consolas"/>
          <w:sz w:val="20"/>
        </w:rPr>
        <w:t>Est. ~ 1413210 KB</w:t>
      </w:r>
      <w:r>
        <w:t>). This is an estimate based on average invoice</w:t>
      </w:r>
    </w:p>
    <w:p>
      <w:r>
        <w:t xml:space="preserve">  size, not the exact figure.</w:t>
      </w:r>
    </w:p>
    <w:p/>
    <w:p>
      <w:r>
        <w:rPr>
          <w:b/>
        </w:rPr>
        <w:t>Download Folder</w:t>
      </w:r>
      <w:r>
        <w:t xml:space="preserve"> — where the PDFs will land on your machine.</w:t>
      </w:r>
    </w:p>
    <w:p/>
    <w:p>
      <w:pPr>
        <w:pStyle w:val="ListNumber"/>
      </w:pPr>
      <w:r>
        <w:t xml:space="preserve">Click </w:t>
      </w:r>
      <w:r>
        <w:rPr>
          <w:b/>
        </w:rPr>
        <w:t>Browse…</w:t>
      </w:r>
      <w:r>
        <w:t xml:space="preserve"> and pick a folder. The browser will ask for</w:t>
      </w:r>
    </w:p>
    <w:p>
      <w:r>
        <w:t xml:space="preserve">   permission to write to that folder; grant it.</w:t>
      </w:r>
    </w:p>
    <w:p>
      <w:pPr>
        <w:pStyle w:val="ListNumber"/>
      </w:pPr>
      <w:r>
        <w:t>The selected path appears in the dropdown below the Browse button.</w:t>
      </w:r>
    </w:p>
    <w:p>
      <w:pPr>
        <w:pStyle w:val="ListNumber"/>
      </w:pPr>
      <w:r>
        <w:rPr>
          <w:b/>
        </w:rPr>
        <w:t>Browser tip:</w:t>
      </w:r>
      <w:r>
        <w:t xml:space="preserve"> Chromium-based browsers block direct writes to</w:t>
      </w:r>
    </w:p>
    <w:p>
      <w:r>
        <w:t xml:space="preserve">   top-level folders such as </w:t>
      </w:r>
      <w:r>
        <w:rPr>
          <w:rFonts w:ascii="Consolas" w:hAnsi="Consolas"/>
          <w:sz w:val="20"/>
        </w:rPr>
        <w:t>Downloads</w:t>
      </w:r>
      <w:r>
        <w:t xml:space="preserve">, </w:t>
      </w:r>
      <w:r>
        <w:rPr>
          <w:rFonts w:ascii="Consolas" w:hAnsi="Consolas"/>
          <w:sz w:val="20"/>
        </w:rPr>
        <w:t>Desktop</w:t>
      </w:r>
      <w:r>
        <w:t xml:space="preserve">, or </w:t>
      </w:r>
      <w:r>
        <w:rPr>
          <w:rFonts w:ascii="Consolas" w:hAnsi="Consolas"/>
          <w:sz w:val="20"/>
        </w:rPr>
        <w:t>Documents</w:t>
      </w:r>
      <w:r>
        <w:t>.</w:t>
      </w:r>
    </w:p>
    <w:p>
      <w:r>
        <w:t xml:space="preserve">   If your pick is rejected, either select a </w:t>
      </w:r>
      <w:r>
        <w:rPr>
          <w:b/>
        </w:rPr>
        <w:t>subfolder</w:t>
      </w:r>
      <w:r>
        <w:t xml:space="preserve"> of one of</w:t>
      </w:r>
    </w:p>
    <w:p>
      <w:r>
        <w:t xml:space="preserve">   those locations, or create a fresh folder (e.g. </w:t>
      </w:r>
      <w:r>
        <w:rPr>
          <w:rFonts w:ascii="Consolas" w:hAnsi="Consolas"/>
          <w:sz w:val="20"/>
        </w:rPr>
        <w:t>Invoices-2026-04</w:t>
      </w:r>
      <w:r>
        <w:t>)</w:t>
      </w:r>
    </w:p>
    <w:p>
      <w:r>
        <w:t xml:space="preserve">   and pick that.</w:t>
      </w:r>
    </w:p>
    <w:p/>
    <w:p>
      <w:r>
        <w:t xml:space="preserve">The </w:t>
      </w:r>
      <w:r>
        <w:rPr>
          <w:b/>
        </w:rPr>
        <w:t>Start Download</w:t>
      </w:r>
      <w:r>
        <w:t xml:space="preserve"> button stays disabled and the footer shows</w:t>
      </w:r>
    </w:p>
    <w:p>
      <w:r>
        <w:rPr>
          <w:i/>
        </w:rPr>
        <w:t>"Select a folder to continue"</w:t>
      </w:r>
      <w:r>
        <w:t xml:space="preserve"> until a valid folder is chosen.</w:t>
      </w:r>
    </w:p>
    <w:p/>
    <w:p>
      <w:r>
        <w:rPr>
          <w:b/>
        </w:rPr>
        <w:t>Download Settings</w:t>
      </w:r>
      <w:r>
        <w:t xml:space="preserve"> — controls how each file is named and how many</w:t>
      </w:r>
    </w:p>
    <w:p>
      <w:r>
        <w:t>run in parallel.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Filename Pattern</w:t>
            </w:r>
          </w:p>
        </w:tc>
        <w:tc>
          <w:tcPr>
            <w:tcW w:type="dxa" w:w="4320"/>
          </w:tcPr>
          <w:p>
            <w:r/>
            <w:r>
              <w:t xml:space="preserve">Token-based pattern for each saved file. Default </w:t>
            </w:r>
            <w:r>
              <w:rPr>
                <w:rFonts w:ascii="Consolas" w:hAnsi="Consolas"/>
                <w:sz w:val="20"/>
              </w:rPr>
              <w:t>{TranID}.pdf</w:t>
            </w:r>
            <w:r>
              <w:t xml:space="preserve"> (e.g. </w:t>
            </w:r>
            <w:r>
              <w:rPr>
                <w:rFonts w:ascii="Consolas" w:hAnsi="Consolas"/>
                <w:sz w:val="20"/>
              </w:rPr>
              <w:t>INV-10482.pdf</w:t>
            </w:r>
            <w:r>
              <w:t>). Pick from the dropdown.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Filename Prefix</w:t>
            </w:r>
          </w:p>
        </w:tc>
        <w:tc>
          <w:tcPr>
            <w:tcW w:type="dxa" w:w="4320"/>
          </w:tcPr>
          <w:p>
            <w:r/>
            <w:r>
              <w:t xml:space="preserve">Optional string prepended to every filename — handy for grouping by client (e.g. </w:t>
            </w:r>
            <w:r>
              <w:rPr>
                <w:rFonts w:ascii="Consolas" w:hAnsi="Consolas"/>
                <w:sz w:val="20"/>
              </w:rPr>
              <w:t>Acme_INV-10482.pdf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Download At a Time</w:t>
            </w:r>
          </w:p>
        </w:tc>
        <w:tc>
          <w:tcPr>
            <w:tcW w:type="dxa" w:w="4320"/>
          </w:tcPr>
          <w:p>
            <w:r/>
            <w:r>
              <w:t xml:space="preserve">Slider, range 1–10 (default 5). Number of </w:t>
            </w:r>
            <w:r>
              <w:rPr>
                <w:rFonts w:ascii="Consolas" w:hAnsi="Consolas"/>
                <w:sz w:val="20"/>
              </w:rPr>
              <w:t>getPDF</w:t>
            </w:r>
            <w:r>
              <w:t xml:space="preserve"> requests in flight concurrently. Higher = faster but heavier on NetSuite governance and your network.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Preview</w:t>
            </w:r>
          </w:p>
        </w:tc>
        <w:tc>
          <w:tcPr>
            <w:tcW w:type="dxa" w:w="4320"/>
          </w:tcPr>
          <w:p>
            <w:r/>
            <w:r>
              <w:t>Live sample of the resulting filename based on the pattern + prefix you picked.</w:t>
            </w:r>
          </w:p>
        </w:tc>
      </w:tr>
    </w:tbl>
    <w:p/>
    <w:p>
      <w:r>
        <w:rPr>
          <w:b/>
        </w:rPr>
        <w:t>Options</w:t>
      </w:r>
      <w:r>
        <w:t xml:space="preserve"> — toggles for batch behaviour.</w:t>
      </w:r>
    </w:p>
    <w:p/>
    <w:p>
      <w:pPr>
        <w:pStyle w:val="ListBullet"/>
      </w:pPr>
      <w:r>
        <w:rPr>
          <w:b/>
        </w:rPr>
        <w:t>Skip failed PDFs</w:t>
      </w:r>
      <w:r>
        <w:t xml:space="preserve"> </w:t>
      </w:r>
      <w:r>
        <w:rPr>
          <w:i/>
        </w:rPr>
        <w:t>(on by default)</w:t>
      </w:r>
      <w:r>
        <w:t xml:space="preserve"> — if a single transaction errors</w:t>
      </w:r>
    </w:p>
    <w:p>
      <w:r>
        <w:t xml:space="preserve">  out (permission, render failure, voided record, etc.) the run keeps</w:t>
      </w:r>
    </w:p>
    <w:p>
      <w:r>
        <w:t xml:space="preserve">  going and the failure is reported at the end. Turn it off to stop the</w:t>
      </w:r>
    </w:p>
    <w:p>
      <w:r>
        <w:t xml:space="preserve">  whole batch on the first error.</w:t>
      </w:r>
    </w:p>
    <w:p>
      <w:pPr>
        <w:pStyle w:val="ListBullet"/>
      </w:pPr>
      <w:r>
        <w:rPr>
          <w:b/>
        </w:rPr>
        <w:t>Create date subfolder</w:t>
      </w:r>
      <w:r>
        <w:t xml:space="preserve"> </w:t>
      </w:r>
      <w:r>
        <w:rPr>
          <w:i/>
        </w:rPr>
        <w:t>(on by default)</w:t>
      </w:r>
      <w:r>
        <w:t xml:space="preserve"> — saves files into a</w:t>
      </w:r>
    </w:p>
    <w:p>
      <w:r>
        <w:t xml:space="preserve">  </w:t>
      </w:r>
      <w:r>
        <w:rPr>
          <w:rFonts w:ascii="Consolas" w:hAnsi="Consolas"/>
          <w:sz w:val="20"/>
        </w:rPr>
        <w:t>YYYY-MM-DD</w:t>
      </w:r>
      <w:r>
        <w:t xml:space="preserve"> subfolder of the chosen download folder, so repeated runs</w:t>
      </w:r>
    </w:p>
    <w:p>
      <w:r>
        <w:t xml:space="preserve">  don't overwrite each other.</w:t>
      </w:r>
    </w:p>
    <w:p/>
    <w:p>
      <w:pPr>
        <w:pStyle w:val="Heading2"/>
      </w:pPr>
      <w:r>
        <w:t>Step-by-step</w:t>
      </w:r>
    </w:p>
    <w:p/>
    <w:p>
      <w:pPr>
        <w:pStyle w:val="ListNumber"/>
      </w:pPr>
      <w:r>
        <w:t>Run a search on the main page so the result set is what you actually</w:t>
      </w:r>
    </w:p>
    <w:p>
      <w:r>
        <w:t xml:space="preserve">   want to download — the count shown in the modal is the count that</w:t>
      </w:r>
    </w:p>
    <w:p>
      <w:r>
        <w:t xml:space="preserve">   will be downloaded.</w:t>
      </w:r>
    </w:p>
    <w:p>
      <w:pPr>
        <w:pStyle w:val="ListNumber"/>
      </w:pPr>
      <w:r>
        <w:t>Click the bulk-download action; the modal opens on **step 1 — Save</w:t>
      </w:r>
    </w:p>
    <w:p>
      <w:r>
        <w:t xml:space="preserve">   Location**.</w:t>
      </w:r>
    </w:p>
    <w:p>
      <w:pPr>
        <w:pStyle w:val="ListNumber"/>
      </w:pPr>
      <w:r>
        <w:t xml:space="preserve">Click </w:t>
      </w:r>
      <w:r>
        <w:rPr>
          <w:b/>
        </w:rPr>
        <w:t>Browse…</w:t>
      </w:r>
      <w:r>
        <w:t xml:space="preserve"> and pick (or create) a destination folder. If the</w:t>
      </w:r>
    </w:p>
    <w:p>
      <w:r>
        <w:t xml:space="preserve">   browser rejects it, pick a subfolder instead.</w:t>
      </w:r>
    </w:p>
    <w:p>
      <w:pPr>
        <w:pStyle w:val="ListNumber"/>
      </w:pPr>
      <w:r>
        <w:t xml:space="preserve">Adjust the </w:t>
      </w:r>
      <w:r>
        <w:rPr>
          <w:b/>
        </w:rPr>
        <w:t>Filename Pattern</w:t>
      </w:r>
      <w:r>
        <w:t xml:space="preserve"> and optional </w:t>
      </w:r>
      <w:r>
        <w:rPr>
          <w:b/>
        </w:rPr>
        <w:t>Filename Prefix</w:t>
      </w:r>
      <w:r>
        <w:t xml:space="preserve"> until</w:t>
      </w:r>
    </w:p>
    <w:p>
      <w:r>
        <w:t xml:space="preserve">   the </w:t>
      </w:r>
      <w:r>
        <w:rPr>
          <w:i/>
        </w:rPr>
        <w:t>Preview</w:t>
      </w:r>
      <w:r>
        <w:t xml:space="preserve"> line matches what you want.</w:t>
      </w:r>
    </w:p>
    <w:p>
      <w:pPr>
        <w:pStyle w:val="ListNumber"/>
      </w:pPr>
      <w:r>
        <w:t xml:space="preserve">Drag the </w:t>
      </w:r>
      <w:r>
        <w:rPr>
          <w:b/>
        </w:rPr>
        <w:t>Download At a Time</w:t>
      </w:r>
      <w:r>
        <w:t xml:space="preserve"> slider — start at 5, drop to 2–3 if</w:t>
      </w:r>
    </w:p>
    <w:p>
      <w:r>
        <w:t xml:space="preserve">   you see governance errors or rate-limit messages, raise toward 10</w:t>
      </w:r>
    </w:p>
    <w:p>
      <w:r>
        <w:t xml:space="preserve">   only on a fast connection with light NetSuite load.</w:t>
      </w:r>
    </w:p>
    <w:p>
      <w:pPr>
        <w:pStyle w:val="ListNumber"/>
      </w:pPr>
      <w:r>
        <w:t xml:space="preserve">Leave </w:t>
      </w:r>
      <w:r>
        <w:rPr>
          <w:b/>
        </w:rPr>
        <w:t>Skip failed PDFs</w:t>
      </w:r>
      <w:r>
        <w:t xml:space="preserve"> on for unattended runs; turn it off if you</w:t>
      </w:r>
    </w:p>
    <w:p>
      <w:r>
        <w:t xml:space="preserve">   want the run to halt the moment something fails so you can</w:t>
      </w:r>
    </w:p>
    <w:p>
      <w:r>
        <w:t xml:space="preserve">   investigate.</w:t>
      </w:r>
    </w:p>
    <w:p>
      <w:pPr>
        <w:pStyle w:val="ListNumber"/>
      </w:pPr>
      <w:r>
        <w:t xml:space="preserve">Leave </w:t>
      </w:r>
      <w:r>
        <w:rPr>
          <w:b/>
        </w:rPr>
        <w:t>Create date subfolder</w:t>
      </w:r>
      <w:r>
        <w:t xml:space="preserve"> on if you'll re-run the export — it</w:t>
      </w:r>
    </w:p>
    <w:p>
      <w:r>
        <w:t xml:space="preserve">   keeps each run's output separated and avoids collisions.</w:t>
      </w:r>
    </w:p>
    <w:p>
      <w:pPr>
        <w:pStyle w:val="ListNumber"/>
      </w:pPr>
      <w:r>
        <w:t xml:space="preserve">Click </w:t>
      </w:r>
      <w:r>
        <w:rPr>
          <w:b/>
        </w:rPr>
        <w:t>Start Download →</w:t>
      </w:r>
      <w:r>
        <w:t>. The dialog advances to **step 2 —</w:t>
      </w:r>
    </w:p>
    <w:p>
      <w:r>
        <w:t xml:space="preserve">   Downloading</w:t>
      </w:r>
      <w:r>
        <w:rPr>
          <w:b/>
        </w:rPr>
        <w:t xml:space="preserve"> with a live progress count, and finally </w:t>
      </w:r>
      <w:r>
        <w:t>step 3 —</w:t>
      </w:r>
    </w:p>
    <w:p>
      <w:r>
        <w:t xml:space="preserve">   Complete** with a summary of successes, failures, and the destination</w:t>
      </w:r>
    </w:p>
    <w:p>
      <w:r>
        <w:t xml:space="preserve">   path. </w:t>
      </w:r>
      <w:r>
        <w:rPr>
          <w:b/>
        </w:rPr>
        <w:t>Cancel</w:t>
      </w:r>
      <w:r>
        <w:t xml:space="preserve"> aborts at any time.</w:t>
      </w:r>
    </w:p>
    <w:p/>
    <w:p>
      <w:pPr>
        <w:pStyle w:val="Heading2"/>
      </w:pPr>
      <w:r>
        <w:t>Common pitfalls</w:t>
      </w:r>
    </w:p>
    <w:p/>
    <w:p>
      <w:pPr>
        <w:pStyle w:val="ListBullet"/>
      </w:pPr>
      <w:r>
        <w:rPr>
          <w:i/>
        </w:rPr>
        <w:t>"Select a folder to continue"</w:t>
      </w:r>
      <w:r>
        <w:t xml:space="preserve"> never goes away → your browser blocked</w:t>
      </w:r>
    </w:p>
    <w:p>
      <w:r>
        <w:t xml:space="preserve">  the folder pick. Choose a subfolder instead of </w:t>
      </w:r>
      <w:r>
        <w:rPr>
          <w:rFonts w:ascii="Consolas" w:hAnsi="Consolas"/>
          <w:sz w:val="20"/>
        </w:rPr>
        <w:t>Downloads</w:t>
      </w:r>
      <w:r>
        <w:t xml:space="preserve"> /</w:t>
      </w:r>
    </w:p>
    <w:p>
      <w:r>
        <w:t xml:space="preserve">  </w:t>
      </w:r>
      <w:r>
        <w:rPr>
          <w:rFonts w:ascii="Consolas" w:hAnsi="Consolas"/>
          <w:sz w:val="20"/>
        </w:rPr>
        <w:t>Documents</w:t>
      </w:r>
      <w:r>
        <w:t xml:space="preserve"> / </w:t>
      </w:r>
      <w:r>
        <w:rPr>
          <w:rFonts w:ascii="Consolas" w:hAnsi="Consolas"/>
          <w:sz w:val="20"/>
        </w:rPr>
        <w:t>Desktop</w:t>
      </w:r>
      <w:r>
        <w:t>.</w:t>
      </w:r>
    </w:p>
    <w:p>
      <w:pPr>
        <w:pStyle w:val="ListBullet"/>
      </w:pPr>
      <w:r>
        <w:t>Files appear in the wrong folder → check whether **Create date</w:t>
      </w:r>
    </w:p>
    <w:p>
      <w:r>
        <w:t xml:space="preserve">  subfolder** is enabled; PDFs land in </w:t>
      </w:r>
      <w:r>
        <w:rPr>
          <w:rFonts w:ascii="Consolas" w:hAnsi="Consolas"/>
          <w:sz w:val="20"/>
        </w:rPr>
        <w:t>&lt;chosen-folder&gt;/YYYY-MM-DD/</w:t>
      </w:r>
      <w:r>
        <w:t>.</w:t>
      </w:r>
    </w:p>
    <w:p>
      <w:pPr>
        <w:pStyle w:val="ListBullet"/>
      </w:pPr>
      <w:r>
        <w:t xml:space="preserve">Slow / stalled batches → lower </w:t>
      </w:r>
      <w:r>
        <w:rPr>
          <w:b/>
        </w:rPr>
        <w:t>Download At a Time</w:t>
      </w:r>
      <w:r>
        <w:t>; each PDF is a</w:t>
      </w:r>
    </w:p>
    <w:p>
      <w:r>
        <w:t xml:space="preserve">  separate Suitelet execution, and 10 in parallel can saturate slower</w:t>
      </w:r>
    </w:p>
    <w:p>
      <w:r>
        <w:t xml:space="preserve">  links.</w:t>
      </w:r>
    </w:p>
    <w:p>
      <w:pPr>
        <w:pStyle w:val="ListBullet"/>
      </w:pPr>
      <w:r>
        <w:t xml:space="preserve">Filename collisions → add a </w:t>
      </w:r>
      <w:r>
        <w:rPr>
          <w:b/>
        </w:rPr>
        <w:t>Filename Prefix</w:t>
      </w:r>
      <w:r>
        <w:t xml:space="preserve"> or switch the pattern</w:t>
      </w:r>
    </w:p>
    <w:p>
      <w:r>
        <w:t xml:space="preserve">  to one that includes the customer or date token.</w:t>
      </w:r>
    </w:p>
    <w:p/>
    <w:p/>
    <w:p/>
    <w:p>
      <w:pPr>
        <w:pStyle w:val="Heading1"/>
      </w:pPr>
      <w:r>
        <w:t>HTTP API reference</w:t>
      </w:r>
    </w:p>
    <w:p/>
    <w:p>
      <w:r>
        <w:t xml:space="preserve">All actions hit the same Suitelet URL with an </w:t>
      </w:r>
      <w:r>
        <w:rPr>
          <w:rFonts w:ascii="Consolas" w:hAnsi="Consolas"/>
          <w:sz w:val="20"/>
        </w:rPr>
        <w:t>action</w:t>
      </w:r>
      <w:r>
        <w:t xml:space="preserve"> query-string</w:t>
      </w:r>
    </w:p>
    <w:p>
      <w:r>
        <w:t>parameter. Base URL pattern:</w:t>
      </w:r>
    </w:p>
    <w:p/>
    <w:p>
      <w:pPr>
        <w:ind w:left="432"/>
      </w:pPr>
      <w:r>
        <w:rPr>
          <w:rFonts w:ascii="Consolas" w:hAnsi="Consolas"/>
          <w:sz w:val="18"/>
        </w:rPr>
        <w:t>/app/site/hosting/scriptlet.nl?script=&lt;scriptId&gt;&amp;deploy=&lt;deploymentId&gt;&amp;action=&lt;action&gt;&amp;…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Notable params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/>
              </w:rPr>
              <w:t>(none)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page</w:t>
            </w:r>
          </w:p>
        </w:tc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t>HTML page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getInvoices</w:t>
            </w:r>
          </w:p>
        </w:tc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t>JSON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dateFrom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dateTo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customer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subsidiary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department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status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tranId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poNum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workAuth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getCreditMemos</w:t>
            </w:r>
          </w:p>
        </w:tc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t>JSON</w:t>
            </w:r>
          </w:p>
        </w:tc>
        <w:tc>
          <w:tcPr>
            <w:tcW w:type="dxa" w:w="2160"/>
          </w:tcPr>
          <w:p>
            <w:r/>
            <w:r>
              <w:t xml:space="preserve">Same filter set as </w:t>
            </w:r>
            <w:r>
              <w:rPr>
                <w:rFonts w:ascii="Consolas" w:hAnsi="Consolas"/>
                <w:sz w:val="20"/>
              </w:rPr>
              <w:t>getInvoices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getInvoiceGroups</w:t>
            </w:r>
          </w:p>
        </w:tc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t>JSON</w:t>
            </w:r>
          </w:p>
        </w:tc>
        <w:tc>
          <w:tcPr>
            <w:tcW w:type="dxa" w:w="2160"/>
          </w:tcPr>
          <w:p>
            <w:r/>
            <w:r>
              <w:t xml:space="preserve">Same filter set, plus subsidiary filter via </w:t>
            </w:r>
            <w:r>
              <w:rPr>
                <w:rFonts w:ascii="Consolas" w:hAnsi="Consolas"/>
                <w:sz w:val="20"/>
              </w:rPr>
              <w:t>N/search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getLookups</w:t>
            </w:r>
          </w:p>
        </w:tc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t>JSON</w:t>
            </w:r>
          </w:p>
        </w:tc>
        <w:tc>
          <w:tcPr>
            <w:tcW w:type="dxa" w:w="2160"/>
          </w:tcPr>
          <w:p>
            <w:r/>
            <w:r>
              <w:t>Returns subsidiaries / customers / departments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getPDF</w:t>
            </w:r>
          </w:p>
        </w:tc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application/pdf</w:t>
            </w:r>
            <w:r>
              <w:t xml:space="preserve"> binary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id</w:t>
            </w:r>
            <w:r>
              <w:t xml:space="preserve"> (internal ID, required), </w:t>
            </w:r>
            <w:r>
              <w:rPr>
                <w:rFonts w:ascii="Consolas" w:hAnsi="Consolas"/>
                <w:sz w:val="20"/>
              </w:rPr>
              <w:t>tranid</w:t>
            </w:r>
            <w:r>
              <w:t xml:space="preserve"> (filename), </w:t>
            </w:r>
            <w:r>
              <w:rPr>
                <w:rFonts w:ascii="Consolas" w:hAnsi="Consolas"/>
                <w:sz w:val="20"/>
              </w:rPr>
              <w:t>type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invoicegroups</w:t>
            </w:r>
            <w:r>
              <w:t xml:space="preserve"> for groups; otherwise transaction)</w:t>
            </w:r>
          </w:p>
        </w:tc>
      </w:tr>
    </w:tbl>
    <w:p/>
    <w:p>
      <w:r>
        <w:t>Multi-value filters (</w:t>
      </w:r>
      <w:r>
        <w:rPr>
          <w:rFonts w:ascii="Consolas" w:hAnsi="Consolas"/>
          <w:sz w:val="20"/>
        </w:rPr>
        <w:t>customer</w:t>
      </w:r>
      <w:r>
        <w:t xml:space="preserve">, </w:t>
      </w:r>
      <w:r>
        <w:rPr>
          <w:rFonts w:ascii="Consolas" w:hAnsi="Consolas"/>
          <w:sz w:val="20"/>
        </w:rPr>
        <w:t>subsidiary</w:t>
      </w:r>
      <w:r>
        <w:t xml:space="preserve">, </w:t>
      </w:r>
      <w:r>
        <w:rPr>
          <w:rFonts w:ascii="Consolas" w:hAnsi="Consolas"/>
          <w:sz w:val="20"/>
        </w:rPr>
        <w:t>department</w:t>
      </w:r>
      <w:r>
        <w:t xml:space="preserve">, </w:t>
      </w:r>
      <w:r>
        <w:rPr>
          <w:rFonts w:ascii="Consolas" w:hAnsi="Consolas"/>
          <w:sz w:val="20"/>
        </w:rPr>
        <w:t>status</w:t>
      </w:r>
      <w:r>
        <w:t>)</w:t>
      </w:r>
    </w:p>
    <w:p>
      <w:r>
        <w:t>accept comma-separated IDs.</w:t>
      </w:r>
    </w:p>
    <w:p/>
    <w:p/>
    <w:p/>
    <w:p>
      <w:pPr>
        <w:pStyle w:val="Heading1"/>
      </w:pPr>
      <w:r>
        <w:t>Governance notes</w:t>
      </w:r>
    </w:p>
    <w:p/>
    <w:p>
      <w:pPr>
        <w:pStyle w:val="ListBullet"/>
      </w:pPr>
      <w:r>
        <w:rPr>
          <w:rFonts w:ascii="Consolas" w:hAnsi="Consolas"/>
          <w:sz w:val="20"/>
        </w:rPr>
        <w:t>render.transaction</w:t>
      </w:r>
      <w:r>
        <w:t xml:space="preserve"> costs </w:t>
      </w:r>
      <w:r>
        <w:rPr>
          <w:b/>
        </w:rPr>
        <w:t>10 units</w:t>
      </w:r>
      <w:r>
        <w:t xml:space="preserve"> per call. Each </w:t>
      </w:r>
      <w:r>
        <w:rPr>
          <w:rFonts w:ascii="Consolas" w:hAnsi="Consolas"/>
          <w:sz w:val="20"/>
        </w:rPr>
        <w:t>getPDF</w:t>
      </w:r>
    </w:p>
    <w:p>
      <w:r>
        <w:t xml:space="preserve">  request is a separate Suitelet execution, so the 10,000-unit budget</w:t>
      </w:r>
    </w:p>
    <w:p>
      <w:r>
        <w:t xml:space="preserve">  resets every PDF — bulk downloads are safe.</w:t>
      </w:r>
    </w:p>
    <w:p>
      <w:pPr>
        <w:pStyle w:val="ListBullet"/>
      </w:pPr>
      <w:r>
        <w:t xml:space="preserve">Invoices and credit memos use SuiteQL with </w:t>
      </w:r>
      <w:r>
        <w:rPr>
          <w:rFonts w:ascii="Consolas" w:hAnsi="Consolas"/>
          <w:sz w:val="20"/>
        </w:rPr>
        <w:t>ROWNUM</w:t>
      </w:r>
      <w:r>
        <w:t>-based pagination</w:t>
      </w:r>
    </w:p>
    <w:p>
      <w:r>
        <w:t xml:space="preserve">  and return all matches in one response.</w:t>
      </w:r>
    </w:p>
    <w:p>
      <w:pPr>
        <w:pStyle w:val="ListBullet"/>
      </w:pPr>
      <w:r>
        <w:t xml:space="preserve">Invoice groups use </w:t>
      </w:r>
      <w:r>
        <w:rPr>
          <w:rFonts w:ascii="Consolas" w:hAnsi="Consolas"/>
          <w:sz w:val="20"/>
        </w:rPr>
        <w:t>N/search.runPaged</w:t>
      </w:r>
      <w:r>
        <w:t xml:space="preserve"> (1000-row pages) — required</w:t>
      </w:r>
    </w:p>
    <w:p>
      <w:r>
        <w:t xml:space="preserve">  because subsidiary filtering isn't available against the</w:t>
      </w:r>
    </w:p>
    <w:p>
      <w:r>
        <w:t xml:space="preserve">  </w:t>
      </w:r>
      <w:r>
        <w:rPr>
          <w:rFonts w:ascii="Consolas" w:hAnsi="Consolas"/>
          <w:sz w:val="20"/>
        </w:rPr>
        <w:t>invoicegroup</w:t>
      </w:r>
      <w:r>
        <w:t xml:space="preserve"> record in SuiteQL.</w:t>
      </w:r>
    </w:p>
    <w:p/>
    <w:p/>
    <w:p/>
    <w:p>
      <w:pPr>
        <w:pStyle w:val="Heading1"/>
      </w:pPr>
      <w:r>
        <w:t>Local development</w:t>
      </w:r>
    </w:p>
    <w:p/>
    <w:p>
      <w:r>
        <w:rPr>
          <w:rFonts w:ascii="Consolas" w:hAnsi="Consolas"/>
          <w:sz w:val="20"/>
        </w:rPr>
        <w:t>suitecloud.config.js</w:t>
      </w:r>
      <w:r>
        <w:t xml:space="preserve"> points the project root at </w:t>
      </w:r>
      <w:r>
        <w:rPr>
          <w:rFonts w:ascii="Consolas" w:hAnsi="Consolas"/>
          <w:sz w:val="20"/>
        </w:rPr>
        <w:t>src/</w:t>
      </w:r>
      <w:r>
        <w:t>. Common loops:</w:t>
      </w:r>
    </w:p>
    <w:p/>
    <w:p>
      <w:pPr>
        <w:ind w:left="432"/>
      </w:pPr>
      <w:r>
        <w:rPr>
          <w:rFonts w:ascii="Consolas" w:hAnsi="Consolas"/>
          <w:sz w:val="18"/>
        </w:rPr>
        <w:t># Validate without deploying</w:t>
        <w:br/>
        <w:t>suitecloud project:validate</w:t>
        <w:br/>
        <w:br/>
        <w:t># Deploy a single file (faster than full deploy)</w:t>
        <w:br/>
        <w:t>suitecloud file:upload --paths "/SuiteScripts/Transaction PDF Download/SL/pdc_SL_main.js"</w:t>
        <w:br/>
        <w:br/>
        <w:t># Pull objects/files from the account into the project</w:t>
        <w:br/>
        <w:t>suitecloud object:import --type customscript --scriptid customscript_pdf_download_tool</w:t>
      </w:r>
    </w:p>
    <w:p/>
    <w:p>
      <w:r>
        <w:t xml:space="preserve">Logs are written via </w:t>
      </w:r>
      <w:r>
        <w:rPr>
          <w:rFonts w:ascii="Consolas" w:hAnsi="Consolas"/>
          <w:sz w:val="20"/>
        </w:rPr>
        <w:t>N/log</w:t>
      </w:r>
      <w:r>
        <w:t xml:space="preserve"> at </w:t>
      </w:r>
      <w:r>
        <w:rPr>
          <w:rFonts w:ascii="Consolas" w:hAnsi="Consolas"/>
          <w:sz w:val="20"/>
        </w:rPr>
        <w:t>DEBUG</w:t>
      </w:r>
      <w:r>
        <w:t xml:space="preserve"> level — open the deployment's</w:t>
      </w:r>
    </w:p>
    <w:p>
      <w:r>
        <w:rPr>
          <w:b/>
        </w:rPr>
        <w:t>Execution Log</w:t>
      </w:r>
      <w:r>
        <w:t xml:space="preserve"> in NetSuite to trace </w:t>
      </w:r>
      <w:r>
        <w:rPr>
          <w:rFonts w:ascii="Consolas" w:hAnsi="Consolas"/>
          <w:sz w:val="20"/>
        </w:rPr>
        <w:t>PDC onRequest</w:t>
      </w:r>
      <w:r>
        <w:t>,</w:t>
      </w:r>
    </w:p>
    <w:p>
      <w:r>
        <w:rPr>
          <w:rFonts w:ascii="Consolas" w:hAnsi="Consolas"/>
          <w:sz w:val="20"/>
        </w:rPr>
        <w:t>PDC invoices.serve</w:t>
      </w:r>
      <w:r>
        <w:t xml:space="preserve">, </w:t>
      </w:r>
      <w:r>
        <w:rPr>
          <w:rFonts w:ascii="Consolas" w:hAnsi="Consolas"/>
          <w:sz w:val="20"/>
        </w:rPr>
        <w:t>InvoiceGroup PDF</w:t>
      </w:r>
      <w:r>
        <w:t>, etc.</w:t>
      </w:r>
    </w:p>
    <w:p/>
    <w:p/>
    <w:p/>
    <w:p>
      <w:pPr>
        <w:pStyle w:val="Heading1"/>
      </w:pPr>
      <w:r>
        <w:t>Troubleshooting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Symptom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Likely cause / fix</w:t>
            </w:r>
          </w:p>
        </w:tc>
      </w:tr>
      <w:tr>
        <w:tc>
          <w:tcPr>
            <w:tcW w:type="dxa" w:w="4320"/>
          </w:tcPr>
          <w:p>
            <w:r/>
            <w:r>
              <w:t>Page loads but customer/subsidiary dropdowns empty</w:t>
            </w:r>
          </w:p>
        </w:tc>
        <w:tc>
          <w:tcPr>
            <w:tcW w:type="dxa" w:w="4320"/>
          </w:tcPr>
          <w:p>
            <w:r/>
            <w:r>
              <w:t xml:space="preserve">Lookups fetch failed — check execution log for </w:t>
            </w:r>
            <w:r>
              <w:rPr>
                <w:rFonts w:ascii="Consolas" w:hAnsi="Consolas"/>
                <w:sz w:val="20"/>
              </w:rPr>
              <w:t>lookups:*</w:t>
            </w:r>
            <w:r>
              <w:t xml:space="preserve"> errors; usually a permission issue.</w:t>
            </w:r>
          </w:p>
        </w:tc>
      </w:tr>
      <w:tr>
        <w:tc>
          <w:tcPr>
            <w:tcW w:type="dxa" w:w="4320"/>
          </w:tcPr>
          <w:p>
            <w:r/>
            <w:r>
              <w:t>Invoice Group PDF returns an error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custscript_pdc_invgrp_tpl_id</w:t>
            </w:r>
            <w:r>
              <w:t xml:space="preserve"> points at a missing/disabled template, or the template doesn't reference </w:t>
            </w:r>
            <w:r>
              <w:rPr>
                <w:rFonts w:ascii="Consolas" w:hAnsi="Consolas"/>
                <w:sz w:val="20"/>
              </w:rPr>
              <w:t>record.*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render.transaction</w:t>
            </w:r>
            <w:r>
              <w:t xml:space="preserve"> throws on a specific invoice</w:t>
            </w:r>
          </w:p>
        </w:tc>
        <w:tc>
          <w:tcPr>
            <w:tcW w:type="dxa" w:w="4320"/>
          </w:tcPr>
          <w:p>
            <w:r/>
            <w:r>
              <w:t>Transaction is voided or the role lacks View access to it. Voided rows are already filtered out of the list.</w:t>
            </w:r>
          </w:p>
        </w:tc>
      </w:tr>
      <w:tr>
        <w:tc>
          <w:tcPr>
            <w:tcW w:type="dxa" w:w="4320"/>
          </w:tcPr>
          <w:p>
            <w:r/>
            <w:r>
              <w:t>Bulk download stalls</w:t>
            </w:r>
          </w:p>
        </w:tc>
        <w:tc>
          <w:tcPr>
            <w:tcW w:type="dxa" w:w="4320"/>
          </w:tcPr>
          <w:p>
            <w:r/>
            <w:r>
              <w:t xml:space="preserve">Each PDF is a separate request; check the browser console for failed </w:t>
            </w:r>
            <w:r>
              <w:rPr>
                <w:rFonts w:ascii="Consolas" w:hAnsi="Consolas"/>
                <w:sz w:val="20"/>
              </w:rPr>
              <w:t>action=getPDF</w:t>
            </w:r>
            <w:r>
              <w:t xml:space="preserve"> calls and the server execution log for the matching IDs.</w:t>
            </w:r>
          </w:p>
        </w:tc>
      </w:tr>
      <w:tr>
        <w:tc>
          <w:tcPr>
            <w:tcW w:type="dxa" w:w="4320"/>
          </w:tcPr>
          <w:p>
            <w:r/>
            <w:r>
              <w:t>Status filter returns nothing</w:t>
            </w:r>
          </w:p>
        </w:tc>
        <w:tc>
          <w:tcPr>
            <w:tcW w:type="dxa" w:w="4320"/>
          </w:tcPr>
          <w:p>
            <w:r/>
            <w:r>
              <w:t xml:space="preserve">Status codes are normalised via </w:t>
            </w:r>
            <w:r>
              <w:rPr>
                <w:rFonts w:ascii="Consolas" w:hAnsi="Consolas"/>
                <w:sz w:val="20"/>
              </w:rPr>
              <w:t>pdc_mod_queryHelper</w:t>
            </w:r>
            <w:r>
              <w:t xml:space="preserve">; pass the canonical code (e.g. </w:t>
            </w:r>
            <w:r>
              <w:rPr>
                <w:rFonts w:ascii="Consolas" w:hAnsi="Consolas"/>
                <w:sz w:val="20"/>
              </w:rPr>
              <w:t>OpenA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PaidInFull</w:t>
            </w:r>
            <w:r>
              <w:t>) rather than display labels.</w:t>
            </w:r>
          </w:p>
        </w:tc>
      </w:tr>
    </w:tbl>
    <w:p/>
    <w:p/>
    <w:p/>
    <w:p>
      <w:pPr>
        <w:pStyle w:val="Heading1"/>
      </w:pPr>
      <w:r>
        <w:t>License &amp; ownership</w:t>
      </w:r>
    </w:p>
    <w:p/>
    <w:p>
      <w:r>
        <w:t>Internal NetSuite customization — no public license declared. Treat the</w:t>
      </w:r>
    </w:p>
    <w:p>
      <w:r>
        <w:t>deployment as account-specific and review audience / role settings</w:t>
      </w:r>
    </w:p>
    <w:p>
      <w:r>
        <w:t>before exposing it externally.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