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4DE57C20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025698">
        <w:rPr>
          <w:sz w:val="24"/>
          <w:szCs w:val="24"/>
        </w:rPr>
        <w:t>&lt;</w:t>
      </w:r>
      <w:proofErr w:type="spellStart"/>
      <w:r w:rsidR="00025698">
        <w:rPr>
          <w:sz w:val="24"/>
          <w:szCs w:val="24"/>
        </w:rPr>
        <w:t>fullName</w:t>
      </w:r>
      <w:proofErr w:type="spellEnd"/>
      <w:r w:rsidR="00025698">
        <w:rPr>
          <w:sz w:val="24"/>
          <w:szCs w:val="24"/>
        </w:rPr>
        <w:t>&gt;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6D1565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6D1565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4</cp:revision>
  <cp:lastPrinted>2021-02-08T08:32:00Z</cp:lastPrinted>
  <dcterms:created xsi:type="dcterms:W3CDTF">2021-03-19T12:48:00Z</dcterms:created>
  <dcterms:modified xsi:type="dcterms:W3CDTF">2021-03-24T12:01:00Z</dcterms:modified>
</cp:coreProperties>
</file>