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pStyle w:val="Title"/>
        <w:jc w:val="left"/>
      </w:pPr>
      <w:r>
        <w:t>Plan de corrección y preparación para producción de SabioDoc</w:t>
      </w:r>
    </w:p>
    <w:p>
      <w:pPr>
        <w:spacing w:after="440"/>
      </w:pPr>
      <w:r>
        <w:rPr>
          <w:rFonts w:ascii="Aptos" w:hAnsi="Aptos"/>
          <w:color w:val="666666"/>
          <w:sz w:val="26"/>
        </w:rPr>
        <w:t>Hoja de ruta técnica y operativa basada en la revalidación del 16 de octubre de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56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Sitio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https://sabiodoc-1.onrender.com/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Objetivo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Cerrar los riesgos que impiden aprobar producción y establecer una validación repetible.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Prioridad inmediata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Videollamada real, presencia coherente, privacidad, SEO técnico y retiro de datos de prueba.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Regla de liberación</w:t>
            </w:r>
          </w:p>
        </w:tc>
        <w:tc>
          <w:tcPr>
            <w:tcW w:type="dxa" w:w="75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No habilitar cobros reales hasta completar una videollamada de extremo a extremo con dos usuarios.</w:t>
            </w:r>
          </w:p>
        </w:tc>
      </w:tr>
    </w:tbl>
    <w:p>
      <w:pPr>
        <w:spacing w:after="0"/>
      </w:pPr>
    </w:p>
    <w:p>
      <w:pPr>
        <w:keepLines w:val="1"/>
      </w:pPr>
      <w:r>
        <w:t>Este documento define el orden de trabajo, las tareas técnicas y los criterios de aceptación necesarios para corregir los hallazgos pendientes. Cada fase debe cerrarse con evidencia verificable antes de iniciar la siguiente dependencia.</w:t>
      </w:r>
    </w:p>
    <w:p>
      <w:r>
        <w:br w:type="page"/>
      </w:r>
    </w:p>
    <w:p>
      <w:pPr>
        <w:pStyle w:val="Heading1"/>
        <w:keepNext w:val="1"/>
      </w:pPr>
      <w:r>
        <w:t>Resumen ejecutivo</w:t>
      </w:r>
    </w:p>
    <w:p>
      <w:pPr>
        <w:keepLines w:val="1"/>
      </w:pPr>
      <w:r>
        <w:t>SabioDoc corrigió el uso de la IP privada de Jitsi, las alertas de emergencia, la orientación ante dolor de pecho y la protección básica contra cobros sin videollamada. La revalidación todavía no consiguió completar audio y video entre paciente y médico. También permanecen pendientes los soft 404, los metadatos del HTML inicial, el perfil público de Dr Test, la aprobación de los documentos legales y varias medidas de seguridad.</w:t>
      </w:r>
    </w:p>
    <w:p>
      <w:pPr>
        <w:keepLines w:val="1"/>
      </w:pPr>
      <w:r>
        <w:t>La ejecución debe comenzar por videollamada y cobro porque esos componentes afectan directamente la prestación del servicio. El equipo puede trabajar en paralelo en SEO, privacidad y limpieza de datos de prueba, siempre que los cambios lleguen primero a staging.</w:t>
      </w:r>
    </w:p>
    <w:p>
      <w:pPr>
        <w:pStyle w:val="Heading2"/>
        <w:keepNext w:val="1"/>
      </w:pPr>
      <w:r>
        <w:t>Condiciones mínimas para aprobar producción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590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 requerido</w:t>
            </w:r>
          </w:p>
        </w:tc>
        <w:tc>
          <w:tcPr>
            <w:tcW w:type="dxa" w:w="180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 inicial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Videollamada</w:t>
            </w:r>
          </w:p>
        </w:tc>
        <w:tc>
          <w:tcPr>
            <w:tcW w:type="dxa" w:w="59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Dos usuarios completan audio y video en la misma sala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Cobro</w:t>
            </w:r>
          </w:p>
        </w:tc>
        <w:tc>
          <w:tcPr>
            <w:tcW w:type="dxa" w:w="59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El cronómetro solo inicia con ambos participantes confirmados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Protección parcial validada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Datos de prueba</w:t>
            </w:r>
          </w:p>
        </w:tc>
        <w:tc>
          <w:tcPr>
            <w:tcW w:type="dxa" w:w="59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Dr Test no es público, reservable ni indexable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Legal</w:t>
            </w:r>
          </w:p>
        </w:tc>
        <w:tc>
          <w:tcPr>
            <w:tcW w:type="dxa" w:w="59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Políticas definitivas y consentimientos versionados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Parcial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SEO</w:t>
            </w:r>
          </w:p>
        </w:tc>
        <w:tc>
          <w:tcPr>
            <w:tcW w:type="dxa" w:w="59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404 real y metadatos correctos en el HTML inicial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Seguridad</w:t>
            </w:r>
          </w:p>
        </w:tc>
        <w:tc>
          <w:tcPr>
            <w:tcW w:type="dxa" w:w="59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Cabeceras esenciales y permisos de cámara limitados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Pendiente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Orden recomendado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Orden</w:t>
            </w:r>
          </w:p>
        </w:tc>
        <w:tc>
          <w:tcPr>
            <w:tcW w:type="dxa" w:w="316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237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Dependencia</w:t>
            </w:r>
          </w:p>
        </w:tc>
        <w:tc>
          <w:tcPr>
            <w:tcW w:type="dxa" w:w="316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Responsable principal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Staging y observabilidad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Ninguna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DevOps y backend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Jitsi, presencia y cobro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Staging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Backend y frontend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Datos de prueba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Revisión de referencias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Backend y administración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Privacidad y consentimientos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Revisión legal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Producto, legal y backend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SEO técnico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Rutas públicas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Frontend y plataforma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Seguridad y caché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Integración Jitsi definida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DevOps y seguridad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UX y accesibilidad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Flujos estables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Frontend y QA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Regresión y despliegue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Fases anteriores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QA, producto y DevOps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Fase 0 Preparar un entorno seguro</w:t>
      </w:r>
    </w:p>
    <w:p>
      <w:pPr>
        <w:pStyle w:val="Heading2"/>
        <w:keepNext w:val="1"/>
      </w:pPr>
      <w:r>
        <w:t>1 Crear y aislar staging</w:t>
      </w:r>
    </w:p>
    <w:p>
      <w:pPr>
        <w:keepLines w:val="1"/>
      </w:pPr>
      <w:r>
        <w:rPr>
          <w:b/>
        </w:rPr>
        <w:t xml:space="preserve">Objetivo  </w:t>
      </w:r>
      <w:r>
        <w:t>Probar cambios sin afectar usuarios, citas ni saldos de producción.</w:t>
      </w:r>
    </w:p>
    <w:p>
      <w:pPr>
        <w:pStyle w:val="ListNumber"/>
        <w:keepLines w:val="1"/>
      </w:pPr>
      <w:r>
        <w:t>Duplicar frontend, API y base de datos en un entorno separado.</w:t>
      </w:r>
    </w:p>
    <w:p>
      <w:pPr>
        <w:pStyle w:val="ListNumber"/>
        <w:keepLines w:val="1"/>
      </w:pPr>
      <w:r>
        <w:t>Usar únicamente usuarios, síntomas, citas y créditos sintéticos.</w:t>
      </w:r>
    </w:p>
    <w:p>
      <w:pPr>
        <w:pStyle w:val="ListNumber"/>
        <w:keepLines w:val="1"/>
      </w:pPr>
      <w:r>
        <w:t>Separar las variables de frontend, API, Jitsi, correos, almacenamiento y analítica.</w:t>
      </w:r>
    </w:p>
    <w:p>
      <w:pPr>
        <w:pStyle w:val="ListNumber"/>
        <w:keepLines w:val="1"/>
      </w:pPr>
      <w:r>
        <w:t>Mostrar una etiqueta visible de entorno de pruebas.</w:t>
      </w:r>
    </w:p>
    <w:p>
      <w:pPr>
        <w:pStyle w:val="ListNumber"/>
        <w:keepLines w:val="1"/>
      </w:pPr>
      <w:r>
        <w:t>Crear una copia recuperable de la base de datos antes de modificar perfiles o citas.</w:t>
      </w:r>
    </w:p>
    <w:p>
      <w:pPr>
        <w:pStyle w:val="ListNumber"/>
        <w:keepLines w:val="1"/>
      </w:pPr>
      <w:r>
        <w:t>Registrar errores de frontend, API, SSE o WebSocket y eventos de Jitsi con un identificador de cita no sensible.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Staging funciona sin compartir cuentas, citas, saldos ni credenciales con producción.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DevOps con apoyo de backend</w:t>
      </w:r>
    </w:p>
    <w:p>
      <w:pPr>
        <w:pStyle w:val="Heading1"/>
        <w:keepNext w:val="1"/>
      </w:pPr>
      <w:r>
        <w:t>Fase 1 Corregir videollamada presencia y cobro</w:t>
      </w:r>
    </w:p>
    <w:p>
      <w:pPr>
        <w:pStyle w:val="Heading2"/>
        <w:keepNext w:val="1"/>
      </w:pPr>
      <w:r>
        <w:t>2 Definir la infraestructura de videollamada</w:t>
      </w:r>
    </w:p>
    <w:p>
      <w:pPr>
        <w:keepLines w:val="1"/>
      </w:pPr>
      <w:r>
        <w:rPr>
          <w:b/>
        </w:rPr>
        <w:t xml:space="preserve">Objetivo  </w:t>
      </w:r>
      <w:r>
        <w:t>Disponer de salas privadas y autenticadas que no dependan de una conferencia pública anónima.</w:t>
      </w:r>
    </w:p>
    <w:p>
      <w:pPr>
        <w:pStyle w:val="ListNumber"/>
        <w:keepLines w:val="1"/>
      </w:pPr>
      <w:r>
        <w:t>Comparar Jitsi administrado, JaaS y otro proveedor WebRTC con soporte contractual.</w:t>
      </w:r>
    </w:p>
    <w:p>
      <w:pPr>
        <w:pStyle w:val="ListNumber"/>
        <w:keepLines w:val="1"/>
      </w:pPr>
      <w:r>
        <w:t>Configurar un dominio HTTPS público con certificado válido.</w:t>
      </w:r>
    </w:p>
    <w:p>
      <w:pPr>
        <w:pStyle w:val="ListNumber"/>
        <w:keepLines w:val="1"/>
      </w:pPr>
      <w:r>
        <w:t>Generar desde el backend un token corto por cita, usuario y rol.</w:t>
      </w:r>
    </w:p>
    <w:p>
      <w:pPr>
        <w:pStyle w:val="ListNumber"/>
        <w:keepLines w:val="1"/>
      </w:pPr>
      <w:r>
        <w:t>Conceder moderación únicamente al médico y validar la identidad del paciente.</w:t>
      </w:r>
    </w:p>
    <w:p>
      <w:pPr>
        <w:pStyle w:val="ListNumber"/>
        <w:keepLines w:val="1"/>
      </w:pPr>
      <w:r>
        <w:t>Evitar correos, nombres clínicos o síntomas en el identificador de sala.</w:t>
      </w:r>
    </w:p>
    <w:p>
      <w:pPr>
        <w:pStyle w:val="ListNumber"/>
        <w:keepLines w:val="1"/>
      </w:pPr>
      <w:r>
        <w:t>Invalidar el token cuando la cita se cancela, finaliza o vence.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Paciente y médico entran a una sala privada, el médico obtiene el rol correcto y ningún usuario ajeno puede reutilizar el enlace.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Arquitectura, backend y DevOps</w:t>
      </w:r>
    </w:p>
    <w:p>
      <w:pPr>
        <w:pStyle w:val="Heading2"/>
        <w:keepNext w:val="1"/>
      </w:pPr>
      <w:r>
        <w:t>3 Implementar una máquina de estados</w:t>
      </w:r>
    </w:p>
    <w:p>
      <w:pPr>
        <w:keepLines w:val="1"/>
      </w:pPr>
      <w:r>
        <w:rPr>
          <w:b/>
        </w:rPr>
        <w:t xml:space="preserve">Objetivo  </w:t>
      </w:r>
      <w:r>
        <w:t>Usar eventos reales de la videollamada como fuente para presencia, cronómetro y cobro.</w:t>
      </w:r>
    </w:p>
    <w:p>
      <w:pPr>
        <w:pStyle w:val="ListNumber"/>
        <w:keepLines w:val="1"/>
      </w:pPr>
      <w:r>
        <w:t>Crear los estados PROGRAMADA, PREPARANDO, CONECTANDO VIDEO, MEDICO EN VIDEO, PACIENTE EN VIDEO, LISTA PARA INICIAR, EN CONSULTA, INTERRUMPIDA, FINALIZADA y FALLIDA.</w:t>
      </w:r>
    </w:p>
    <w:p>
      <w:pPr>
        <w:pStyle w:val="ListNumber"/>
        <w:keepLines w:val="1"/>
      </w:pPr>
      <w:r>
        <w:t>Capturar videoConferenceJoined, participantJoined, participantLeft y videoConferenceLeft.</w:t>
      </w:r>
    </w:p>
    <w:p>
      <w:pPr>
        <w:pStyle w:val="ListNumber"/>
        <w:keepLines w:val="1"/>
      </w:pPr>
      <w:r>
        <w:t>Enviar al backend un heartbeat corto mientras cada usuario permanece conectado.</w:t>
      </w:r>
    </w:p>
    <w:p>
      <w:pPr>
        <w:pStyle w:val="ListNumber"/>
        <w:keepLines w:val="1"/>
      </w:pPr>
      <w:r>
        <w:t>Guardar hora de entrada, última actividad, salida y motivo del fallo.</w:t>
      </w:r>
    </w:p>
    <w:p>
      <w:pPr>
        <w:pStyle w:val="ListNumber"/>
        <w:keepLines w:val="1"/>
      </w:pPr>
      <w:r>
        <w:t>Caducar presencia cuando falte el heartbeat o el iframe informe una desconexión.</w:t>
      </w:r>
    </w:p>
    <w:p>
      <w:pPr>
        <w:pStyle w:val="ListNumber"/>
        <w:keepLines w:val="1"/>
      </w:pPr>
      <w:r>
        <w:t>No tratar la apertura de la ruta video room como presencia en la conferencia.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Abrir la página sin entrar realmente a Jitsi nunca habilita el cronómetro ni cambia el costo.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Backend y frontend</w:t>
      </w:r>
    </w:p>
    <w:p>
      <w:pPr>
        <w:pStyle w:val="Heading2"/>
        <w:keepNext w:val="1"/>
      </w:pPr>
      <w:r>
        <w:t>4 Corregir el botón de inicio y los mensajes</w:t>
      </w:r>
    </w:p>
    <w:p>
      <w:pPr>
        <w:keepLines w:val="1"/>
      </w:pPr>
      <w:r>
        <w:rPr>
          <w:b/>
        </w:rPr>
        <w:t xml:space="preserve">Objetivo  </w:t>
      </w:r>
      <w:r>
        <w:t>Habilitar la consulta solo cuando el backend confirma a ambos participantes.</w:t>
      </w:r>
    </w:p>
    <w:p>
      <w:pPr>
        <w:pStyle w:val="ListNumber"/>
        <w:keepLines w:val="1"/>
      </w:pPr>
      <w:r>
        <w:t>Exigir médico confirmado, paciente confirmado, participante remoto visible, heartbeats recientes y cita dentro de la ventana autorizada.</w:t>
      </w:r>
    </w:p>
    <w:p>
      <w:pPr>
        <w:pStyle w:val="ListNumber"/>
        <w:keepLines w:val="1"/>
      </w:pPr>
      <w:r>
        <w:t>Mantener Iniciar consulta deshabilitado si alguna condición deja de cumplirse.</w:t>
      </w:r>
    </w:p>
    <w:p>
      <w:pPr>
        <w:pStyle w:val="ListNumber"/>
        <w:keepLines w:val="1"/>
      </w:pPr>
      <w:r>
        <w:t>Mostrar un solo mensaje de estado según la máquina de estados.</w:t>
      </w:r>
    </w:p>
    <w:p>
      <w:pPr>
        <w:pStyle w:val="ListNumber"/>
        <w:keepLines w:val="1"/>
      </w:pPr>
      <w:r>
        <w:t>Eliminar combinaciones como Ambos conectados junto con Nadie ha entrado.</w:t>
      </w:r>
    </w:p>
    <w:p>
      <w:pPr>
        <w:pStyle w:val="ListNumber"/>
        <w:keepLines w:val="1"/>
      </w:pPr>
      <w:r>
        <w:t>Mantener costo y cronómetro en cero ante conexión fallida.</w:t>
      </w:r>
    </w:p>
    <w:p>
      <w:pPr>
        <w:pStyle w:val="ListNumber"/>
        <w:keepLines w:val="1"/>
      </w:pPr>
      <w:r>
        <w:t>Registrar en el backend la razón exacta que bloquea el inicio para soporte y auditoría.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La interfaz nunca contradice la presencia y el costo permanece en US$0,00 hasta que la sala esté lista.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Frontend con validación del backend</w:t>
      </w:r>
    </w:p>
    <w:p>
      <w:pPr>
        <w:pStyle w:val="Heading2"/>
        <w:keepNext w:val="1"/>
      </w:pPr>
      <w:r>
        <w:t>5 Manejar cámara micrófono y desconexiones</w:t>
      </w:r>
    </w:p>
    <w:p>
      <w:pPr>
        <w:keepLines w:val="1"/>
      </w:pPr>
      <w:r>
        <w:rPr>
          <w:b/>
        </w:rPr>
        <w:t xml:space="preserve">Objetivo  </w:t>
      </w:r>
      <w:r>
        <w:t>Dar una salida clara cuando el navegador o el proveedor no pueden iniciar los medios.</w:t>
      </w:r>
    </w:p>
    <w:p>
      <w:pPr>
        <w:pStyle w:val="ListNumber"/>
        <w:keepLines w:val="1"/>
      </w:pPr>
      <w:r>
        <w:t>Ejecutar getUserMedia con un límite visible de 10 a 15 segundos.</w:t>
      </w:r>
    </w:p>
    <w:p>
      <w:pPr>
        <w:pStyle w:val="ListNumber"/>
        <w:keepLines w:val="1"/>
      </w:pPr>
      <w:r>
        <w:t>Distinguir permiso denegado, dispositivo inexistente, dispositivo ocupado, timeout y pérdida de red.</w:t>
      </w:r>
    </w:p>
    <w:p>
      <w:pPr>
        <w:pStyle w:val="ListNumber"/>
        <w:keepLines w:val="1"/>
      </w:pPr>
      <w:r>
        <w:t>Detener todas las pistas de la prueba al terminar el diagnóstico.</w:t>
      </w:r>
    </w:p>
    <w:p>
      <w:pPr>
        <w:pStyle w:val="ListNumber"/>
        <w:keepLines w:val="1"/>
      </w:pPr>
      <w:r>
        <w:t>Rehabilitar el botón de prueba después de un fallo.</w:t>
      </w:r>
    </w:p>
    <w:p>
      <w:pPr>
        <w:pStyle w:val="ListNumber"/>
        <w:keepLines w:val="1"/>
      </w:pPr>
      <w:r>
        <w:t>Ofrecer reintento, selección de dispositivo y salida sin cobro.</w:t>
      </w:r>
    </w:p>
    <w:p>
      <w:pPr>
        <w:pStyle w:val="ListNumber"/>
        <w:keepLines w:val="1"/>
      </w:pPr>
      <w:r>
        <w:t>Cambiar la sesión a FALLIDA o INTERRUMPIDA cuando Jitsi emita conference connectionError.</w:t>
      </w:r>
    </w:p>
    <w:p>
      <w:pPr>
        <w:pStyle w:val="ListNumber"/>
        <w:keepLines w:val="1"/>
      </w:pPr>
      <w:r>
        <w:t>Definir con producto cuándo una desconexión pausa el cronómetro y cuándo finaliza la sesión.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Un error como gum timeout produce una explicación concreta y permite reintentar sin cobro.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Frontend, backend y producto</w:t>
      </w:r>
    </w:p>
    <w:p>
      <w:pPr>
        <w:pStyle w:val="Heading2"/>
        <w:keepNext w:val="1"/>
      </w:pPr>
      <w:r>
        <w:t>6 Automatizar la prueba con dos usuarios</w:t>
      </w:r>
    </w:p>
    <w:p>
      <w:pPr>
        <w:keepLines w:val="1"/>
      </w:pPr>
      <w:r>
        <w:rPr>
          <w:b/>
        </w:rPr>
        <w:t xml:space="preserve">Objetivo  </w:t>
      </w:r>
      <w:r>
        <w:t>Evitar regresiones en presencia, cronómetro y liquidación.</w:t>
      </w:r>
    </w:p>
    <w:p>
      <w:pPr>
        <w:pStyle w:val="ListNumber"/>
        <w:keepLines w:val="1"/>
      </w:pPr>
      <w:r>
        <w:t>Crear dos contextos aislados de navegador, uno para paciente y otro para médico.</w:t>
      </w:r>
    </w:p>
    <w:p>
      <w:pPr>
        <w:pStyle w:val="ListNumber"/>
        <w:keepLines w:val="1"/>
      </w:pPr>
      <w:r>
        <w:t>Usar cámara y micrófono simulados en la ejecución automática.</w:t>
      </w:r>
    </w:p>
    <w:p>
      <w:pPr>
        <w:pStyle w:val="ListNumber"/>
        <w:keepLines w:val="1"/>
      </w:pPr>
      <w:r>
        <w:t>Crear una cita sintética y entrar desde ambos perfiles.</w:t>
      </w:r>
    </w:p>
    <w:p>
      <w:pPr>
        <w:pStyle w:val="ListNumber"/>
        <w:keepLines w:val="1"/>
      </w:pPr>
      <w:r>
        <w:t>Comprobar que cada cliente detecta al participante remoto.</w:t>
      </w:r>
    </w:p>
    <w:p>
      <w:pPr>
        <w:pStyle w:val="ListNumber"/>
        <w:keepLines w:val="1"/>
      </w:pPr>
      <w:r>
        <w:t>Desconectar al paciente antes de iniciar y verificar que el botón vuelve a bloquearse.</w:t>
      </w:r>
    </w:p>
    <w:p>
      <w:pPr>
        <w:pStyle w:val="ListNumber"/>
        <w:keepLines w:val="1"/>
      </w:pPr>
      <w:r>
        <w:t>Reconectar, iniciar, interrumpir y finalizar según la política definida.</w:t>
      </w:r>
    </w:p>
    <w:p>
      <w:pPr>
        <w:pStyle w:val="ListNumber"/>
        <w:keepLines w:val="1"/>
      </w:pPr>
      <w:r>
        <w:t>Comparar duración, costo, reembolso, comisión e ingreso médico con el cálculo del backend.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La prueba pasa de forma repetible antes de cada despliegue y falla si se intenta cobrar con un solo participante.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QA de automatización con frontend y backend</w:t>
      </w:r>
    </w:p>
    <w:p>
      <w:r>
        <w:br w:type="page"/>
      </w:r>
    </w:p>
    <w:p>
      <w:pPr>
        <w:pStyle w:val="Heading1"/>
        <w:keepNext w:val="1"/>
      </w:pPr>
      <w:r>
        <w:t>Fase 2 Retirar datos de prueba</w:t>
      </w:r>
    </w:p>
    <w:p>
      <w:pPr>
        <w:pStyle w:val="Heading2"/>
        <w:keepNext w:val="1"/>
      </w:pPr>
      <w:r>
        <w:t>7 Despublicar perfiles sintéticos</w:t>
      </w:r>
    </w:p>
    <w:p>
      <w:pPr>
        <w:keepLines w:val="1"/>
      </w:pPr>
      <w:r>
        <w:rPr>
          <w:b/>
        </w:rPr>
        <w:t xml:space="preserve">Objetivo  </w:t>
      </w:r>
      <w:r>
        <w:t>Evitar reservas, indexación y pérdida de confianza por datos de demostración.</w:t>
      </w:r>
    </w:p>
    <w:p>
      <w:pPr>
        <w:pStyle w:val="ListNumber"/>
        <w:keepLines w:val="1"/>
      </w:pPr>
      <w:r>
        <w:t>Marcar Dr Test como no publicado, no reservable y no indexable.</w:t>
      </w:r>
    </w:p>
    <w:p>
      <w:pPr>
        <w:pStyle w:val="ListNumber"/>
        <w:keepLines w:val="1"/>
      </w:pPr>
      <w:r>
        <w:t>Retirarlo de directorio, especialidades, sitemap y datos estructurados.</w:t>
      </w:r>
    </w:p>
    <w:p>
      <w:pPr>
        <w:pStyle w:val="ListNumber"/>
        <w:keepLines w:val="1"/>
      </w:pPr>
      <w:r>
        <w:t>Conservar el registro mientras existan citas de QA que lo referencien.</w:t>
      </w:r>
    </w:p>
    <w:p>
      <w:pPr>
        <w:pStyle w:val="ListNumber"/>
        <w:keepLines w:val="1"/>
      </w:pPr>
      <w:r>
        <w:t>Separar los datos seed para que solo se creen en desarrollo y staging.</w:t>
      </w:r>
    </w:p>
    <w:p>
      <w:pPr>
        <w:pStyle w:val="ListNumber"/>
        <w:keepLines w:val="1"/>
      </w:pPr>
      <w:r>
        <w:t>Añadir una validación de despliegue que alerte por nombres Test, Demo, QA o Example publicados.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El perfil de prueba no aparece en el sitio público ni en el sitemap y las citas históricas siguen siendo consultables por personal autorizado.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Backend y administración</w:t>
      </w:r>
    </w:p>
    <w:p>
      <w:pPr>
        <w:pStyle w:val="Heading1"/>
        <w:keepNext w:val="1"/>
      </w:pPr>
      <w:r>
        <w:t>Fase 3 Cerrar privacidad y consentimientos</w:t>
      </w:r>
    </w:p>
    <w:p>
      <w:pPr>
        <w:pStyle w:val="Heading2"/>
        <w:keepNext w:val="1"/>
      </w:pPr>
      <w:r>
        <w:t>8 Publicar documentos legales definitivos</w:t>
      </w:r>
    </w:p>
    <w:p>
      <w:pPr>
        <w:keepLines w:val="1"/>
      </w:pPr>
      <w:r>
        <w:rPr>
          <w:b/>
        </w:rPr>
        <w:t xml:space="preserve">Objetivo  </w:t>
      </w:r>
      <w:r>
        <w:t>Sustituir borradores por políticas aprobadas y trazables.</w:t>
      </w:r>
    </w:p>
    <w:p>
      <w:pPr>
        <w:pStyle w:val="ListNumber"/>
        <w:keepLines w:val="1"/>
      </w:pPr>
      <w:r>
        <w:t>Solicitar revisión de asesoría legal en cada país donde opere el servicio.</w:t>
      </w:r>
    </w:p>
    <w:p>
      <w:pPr>
        <w:pStyle w:val="ListNumber"/>
        <w:keepLines w:val="1"/>
      </w:pPr>
      <w:r>
        <w:t>Identificar al responsable del servicio y el contacto de privacidad.</w:t>
      </w:r>
    </w:p>
    <w:p>
      <w:pPr>
        <w:pStyle w:val="ListNumber"/>
        <w:keepLines w:val="1"/>
      </w:pPr>
      <w:r>
        <w:t>Describir datos recopilados, finalidades, proveedores, conservación, derechos y transferencias.</w:t>
      </w:r>
    </w:p>
    <w:p>
      <w:pPr>
        <w:pStyle w:val="ListNumber"/>
        <w:keepLines w:val="1"/>
      </w:pPr>
      <w:r>
        <w:t>Incluir tratamiento de datos clínicos, telemedicina, menores, cookies y analítica.</w:t>
      </w:r>
    </w:p>
    <w:p>
      <w:pPr>
        <w:pStyle w:val="ListNumber"/>
        <w:keepLines w:val="1"/>
      </w:pPr>
      <w:r>
        <w:t>Asignar fecha y versión a cada documento.</w:t>
      </w:r>
    </w:p>
    <w:p>
      <w:pPr>
        <w:pStyle w:val="ListNumber"/>
        <w:keepLines w:val="1"/>
      </w:pPr>
      <w:r>
        <w:t>Enlazar los textos desde registro, triaje, reserva, sala y pie de página.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Privacidad, términos y telemedicina ya no muestran Borrador provisional y cuentan con aprobación y versión identificables.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Producto y legal</w:t>
      </w:r>
    </w:p>
    <w:p>
      <w:pPr>
        <w:pStyle w:val="Heading2"/>
        <w:keepNext w:val="1"/>
      </w:pPr>
      <w:r>
        <w:t>9 Separar y registrar consentimientos</w:t>
      </w:r>
    </w:p>
    <w:p>
      <w:pPr>
        <w:keepLines w:val="1"/>
      </w:pPr>
      <w:r>
        <w:rPr>
          <w:b/>
        </w:rPr>
        <w:t xml:space="preserve">Objetivo  </w:t>
      </w:r>
      <w:r>
        <w:t>Demostrar qué autorización otorgó el usuario y para qué finalidad.</w:t>
      </w:r>
    </w:p>
    <w:p>
      <w:pPr>
        <w:pStyle w:val="ListNumber"/>
        <w:keepLines w:val="1"/>
      </w:pPr>
      <w:r>
        <w:t>Separar términos, privacidad, tratamiento clínico, videoconsulta, transcripción, grabación y comunicaciones comerciales.</w:t>
      </w:r>
    </w:p>
    <w:p>
      <w:pPr>
        <w:pStyle w:val="ListNumber"/>
        <w:keepLines w:val="1"/>
      </w:pPr>
      <w:r>
        <w:t>No preseleccionar consentimientos opcionales.</w:t>
      </w:r>
    </w:p>
    <w:p>
      <w:pPr>
        <w:pStyle w:val="ListNumber"/>
        <w:keepLines w:val="1"/>
      </w:pPr>
      <w:r>
        <w:t>Mostrar un aviso contextual antes de enviar síntomas o antecedentes.</w:t>
      </w:r>
    </w:p>
    <w:p>
      <w:pPr>
        <w:pStyle w:val="ListNumber"/>
        <w:keepLines w:val="1"/>
      </w:pPr>
      <w:r>
        <w:t>Guardar usuario, cita, tipo de consentimiento, versión, fecha de aceptación y revocación.</w:t>
      </w:r>
    </w:p>
    <w:p>
      <w:pPr>
        <w:pStyle w:val="ListNumber"/>
        <w:keepLines w:val="1"/>
      </w:pPr>
      <w:r>
        <w:t>Bloquear el servicio específico cuando falte un consentimiento obligatorio, sin ampliar el consentimiento a otros fines.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El backend puede demostrar la versión aceptada por cada usuario y cita.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Producto, legal y backend</w:t>
      </w:r>
    </w:p>
    <w:p>
      <w:pPr>
        <w:pStyle w:val="Heading2"/>
        <w:keepNext w:val="1"/>
      </w:pPr>
      <w:r>
        <w:t>10 Resolver la contradicción de transcripción</w:t>
      </w:r>
    </w:p>
    <w:p>
      <w:pPr>
        <w:keepLines w:val="1"/>
      </w:pPr>
      <w:r>
        <w:rPr>
          <w:b/>
        </w:rPr>
        <w:t xml:space="preserve">Objetivo  </w:t>
      </w:r>
      <w:r>
        <w:t>Alinear la sala médica con la política real del producto.</w:t>
      </w:r>
    </w:p>
    <w:p>
      <w:pPr>
        <w:pStyle w:val="ListNumber"/>
        <w:keepLines w:val="1"/>
      </w:pPr>
      <w:r>
        <w:t>Eliminar la frase que indica que la sesión puede ser transcrita mientras la función esté inactiva.</w:t>
      </w:r>
    </w:p>
    <w:p>
      <w:pPr>
        <w:pStyle w:val="ListNumber"/>
        <w:keepLines w:val="1"/>
      </w:pPr>
      <w:r>
        <w:t>Retirar instrucciones para identificar voces si no existe transcripción.</w:t>
      </w:r>
    </w:p>
    <w:p>
      <w:pPr>
        <w:pStyle w:val="ListNumber"/>
        <w:keepLines w:val="1"/>
      </w:pPr>
      <w:r>
        <w:t>Si se activa, explicar si se almacena audio, video, texto o una combinación.</w:t>
      </w:r>
    </w:p>
    <w:p>
      <w:pPr>
        <w:pStyle w:val="ListNumber"/>
        <w:keepLines w:val="1"/>
      </w:pPr>
      <w:r>
        <w:t>Solicitar consentimiento específico antes de entrar y registrar su versión.</w:t>
      </w:r>
    </w:p>
    <w:p>
      <w:pPr>
        <w:pStyle w:val="ListNumber"/>
        <w:keepLines w:val="1"/>
      </w:pPr>
      <w:r>
        <w:t>Adaptar la introducción médica según el consentimiento vigente.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Telemedicina, reserva e introducción médica describen exactamente la misma funcionalidad.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Producto, legal y frontend</w:t>
      </w:r>
    </w:p>
    <w:p>
      <w:r>
        <w:br w:type="page"/>
      </w:r>
    </w:p>
    <w:p>
      <w:pPr>
        <w:pStyle w:val="Heading1"/>
        <w:keepNext w:val="1"/>
      </w:pPr>
      <w:r>
        <w:t>Fase 4 Corregir SEO técnico</w:t>
      </w:r>
    </w:p>
    <w:p>
      <w:pPr>
        <w:pStyle w:val="Heading2"/>
        <w:keepNext w:val="1"/>
      </w:pPr>
      <w:r>
        <w:t>11 Devolver errores 404 reales</w:t>
      </w:r>
    </w:p>
    <w:p>
      <w:pPr>
        <w:keepLines w:val="1"/>
      </w:pPr>
      <w:r>
        <w:rPr>
          <w:b/>
        </w:rPr>
        <w:t xml:space="preserve">Objetivo  </w:t>
      </w:r>
      <w:r>
        <w:t>Evitar que recursos inexistentes parezcan páginas válidas para los buscadores.</w:t>
      </w:r>
    </w:p>
    <w:p>
      <w:pPr>
        <w:pStyle w:val="ListNumber"/>
        <w:keepLines w:val="1"/>
      </w:pPr>
      <w:r>
        <w:t>Resolver en servidor o edge la existencia de especialidades y médicos.</w:t>
      </w:r>
    </w:p>
    <w:p>
      <w:pPr>
        <w:pStyle w:val="ListNumber"/>
        <w:keepLines w:val="1"/>
      </w:pPr>
      <w:r>
        <w:t>Responder HTTP 404 para rutas genéricas y recursos inexistentes.</w:t>
      </w:r>
    </w:p>
    <w:p>
      <w:pPr>
        <w:pStyle w:val="ListNumber"/>
        <w:keepLines w:val="1"/>
      </w:pPr>
      <w:r>
        <w:t>Añadir noindex follow a la vista de error.</w:t>
      </w:r>
    </w:p>
    <w:p>
      <w:pPr>
        <w:pStyle w:val="ListNumber"/>
        <w:keepLines w:val="1"/>
      </w:pPr>
      <w:r>
        <w:t>Eliminar canonical autorreferente de las páginas inexistentes.</w:t>
      </w:r>
    </w:p>
    <w:p>
      <w:pPr>
        <w:pStyle w:val="ListNumber"/>
        <w:keepLines w:val="1"/>
      </w:pPr>
      <w:r>
        <w:t>Excluir esos recursos del sitemap.</w:t>
      </w:r>
    </w:p>
    <w:p>
      <w:pPr>
        <w:pStyle w:val="ListNumber"/>
        <w:keepLines w:val="1"/>
      </w:pPr>
      <w:r>
        <w:t>Crear pruebas para una ruta genérica, una especialidad y un médico inexistentes.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Las tres clases de URL inexistente devuelven HTTP 404 y no aparecen en el sitemap.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Plataforma y frontend</w:t>
      </w:r>
    </w:p>
    <w:p>
      <w:pPr>
        <w:pStyle w:val="Heading2"/>
        <w:keepNext w:val="1"/>
      </w:pPr>
      <w:r>
        <w:t>12 Entregar metadatos en el HTML inicial</w:t>
      </w:r>
    </w:p>
    <w:p>
      <w:pPr>
        <w:keepLines w:val="1"/>
      </w:pPr>
      <w:r>
        <w:rPr>
          <w:b/>
        </w:rPr>
        <w:t xml:space="preserve">Objetivo  </w:t>
      </w:r>
      <w:r>
        <w:t>Permitir que buscadores y redes sociales lean la información correcta sin ejecutar JavaScript.</w:t>
      </w:r>
    </w:p>
    <w:p>
      <w:pPr>
        <w:pStyle w:val="ListNumber"/>
        <w:keepLines w:val="1"/>
      </w:pPr>
      <w:r>
        <w:t>Elegir SSR o prerender para portada, Cómo funciona, especialidades y médicos.</w:t>
      </w:r>
    </w:p>
    <w:p>
      <w:pPr>
        <w:pStyle w:val="ListNumber"/>
        <w:keepLines w:val="1"/>
      </w:pPr>
      <w:r>
        <w:t>Generar title, description, canonical, Open Graph, Twitter Card y JSON LD por ruta.</w:t>
      </w:r>
    </w:p>
    <w:p>
      <w:pPr>
        <w:pStyle w:val="ListNumber"/>
        <w:keepLines w:val="1"/>
      </w:pPr>
      <w:r>
        <w:t>Mantener paneles autenticados como SPA si resulta conveniente.</w:t>
      </w:r>
    </w:p>
    <w:p>
      <w:pPr>
        <w:pStyle w:val="ListNumber"/>
        <w:keepLines w:val="1"/>
      </w:pPr>
      <w:r>
        <w:t>Añadir pruebas que descarguen el HTML sin JavaScript y validen cada etiqueta.</w:t>
      </w:r>
    </w:p>
    <w:p>
      <w:pPr>
        <w:pStyle w:val="ListNumber"/>
        <w:keepLines w:val="1"/>
      </w:pPr>
      <w:r>
        <w:t>Generar imágenes sociales coherentes con tipo, dimensiones y texto alternativo.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El HTML descargado con curl ya contiene los metadatos correctos de la ruta solicitada.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Frontend y plataforma</w:t>
      </w:r>
    </w:p>
    <w:p>
      <w:pPr>
        <w:pStyle w:val="Heading2"/>
        <w:keepNext w:val="1"/>
      </w:pPr>
      <w:r>
        <w:t>13 Limpiar sitemap robots y manifest</w:t>
      </w:r>
    </w:p>
    <w:p>
      <w:pPr>
        <w:keepLines w:val="1"/>
      </w:pPr>
      <w:r>
        <w:rPr>
          <w:b/>
        </w:rPr>
        <w:t xml:space="preserve">Objetivo  </w:t>
      </w:r>
      <w:r>
        <w:t>Publicar únicamente recursos válidos y servir los archivos con el tipo correcto.</w:t>
      </w:r>
    </w:p>
    <w:p>
      <w:pPr>
        <w:pStyle w:val="ListNumber"/>
        <w:keepLines w:val="1"/>
      </w:pPr>
      <w:r>
        <w:t>Incluir en el sitemap solo páginas públicas válidas y perfiles publicados.</w:t>
      </w:r>
    </w:p>
    <w:p>
      <w:pPr>
        <w:pStyle w:val="ListNumber"/>
        <w:keepLines w:val="1"/>
      </w:pPr>
      <w:r>
        <w:t>Mantener fuera login, registro, recuperación y áreas privadas.</w:t>
      </w:r>
    </w:p>
    <w:p>
      <w:pPr>
        <w:pStyle w:val="ListNumber"/>
        <w:keepLines w:val="1"/>
      </w:pPr>
      <w:r>
        <w:t>Añadir noindex real a las páginas privadas en lugar de depender solo de robots txt.</w:t>
      </w:r>
    </w:p>
    <w:p>
      <w:pPr>
        <w:pStyle w:val="ListNumber"/>
        <w:keepLines w:val="1"/>
      </w:pPr>
      <w:r>
        <w:t>Servir manifest webmanifest como application manifest plus json.</w:t>
      </w:r>
    </w:p>
    <w:p>
      <w:pPr>
        <w:pStyle w:val="ListNumber"/>
        <w:keepLines w:val="1"/>
      </w:pPr>
      <w:r>
        <w:t>Actualizar canonicals, CORS, sitemap y Open Graph cuando se configure el dominio definitivo.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Sitemap y robots coinciden con el inventario público y el manifest tiene el MIME correcto.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Frontend, plataforma y DevOps</w:t>
      </w:r>
    </w:p>
    <w:p>
      <w:pPr>
        <w:pStyle w:val="Heading1"/>
        <w:keepNext w:val="1"/>
      </w:pPr>
      <w:r>
        <w:t>Fase 5 Reforzar seguridad y rendimiento</w:t>
      </w:r>
    </w:p>
    <w:p>
      <w:pPr>
        <w:pStyle w:val="Heading2"/>
        <w:keepNext w:val="1"/>
      </w:pPr>
      <w:r>
        <w:t>14 Añadir cabeceras de seguridad</w:t>
      </w:r>
    </w:p>
    <w:p>
      <w:pPr>
        <w:keepLines w:val="1"/>
      </w:pPr>
      <w:r>
        <w:rPr>
          <w:b/>
        </w:rPr>
        <w:t xml:space="preserve">Objetivo  </w:t>
      </w:r>
      <w:r>
        <w:t>Reducir exposición a carga de contenido no autorizado, framing y permisos excesivos.</w:t>
      </w:r>
    </w:p>
    <w:p>
      <w:pPr>
        <w:pStyle w:val="ListNumber"/>
        <w:keepLines w:val="1"/>
      </w:pPr>
      <w:r>
        <w:t>Probar Content Security Policy primero en modo Report Only.</w:t>
      </w:r>
    </w:p>
    <w:p>
      <w:pPr>
        <w:pStyle w:val="ListNumber"/>
        <w:keepLines w:val="1"/>
      </w:pPr>
      <w:r>
        <w:t>Definir frame src, script src, connect src y media src para el proveedor real de video.</w:t>
      </w:r>
    </w:p>
    <w:p>
      <w:pPr>
        <w:pStyle w:val="ListNumber"/>
        <w:keepLines w:val="1"/>
      </w:pPr>
      <w:r>
        <w:t>Configurar Referrer Policy como strict origin when cross origin.</w:t>
      </w:r>
    </w:p>
    <w:p>
      <w:pPr>
        <w:pStyle w:val="ListNumber"/>
        <w:keepLines w:val="1"/>
      </w:pPr>
      <w:r>
        <w:t>Limitar cámara y micrófono al origen propio y al dominio de videollamada autorizado.</w:t>
      </w:r>
    </w:p>
    <w:p>
      <w:pPr>
        <w:pStyle w:val="ListNumber"/>
        <w:keepLines w:val="1"/>
      </w:pPr>
      <w:r>
        <w:t>Añadir frame ancestors según las integraciones permitidas.</w:t>
      </w:r>
    </w:p>
    <w:p>
      <w:pPr>
        <w:pStyle w:val="ListNumber"/>
        <w:keepLines w:val="1"/>
      </w:pPr>
      <w:r>
        <w:t>Mantener HSTS y X Content Type Options nosniff.</w:t>
      </w:r>
    </w:p>
    <w:p>
      <w:pPr>
        <w:pStyle w:val="ListNumber"/>
        <w:keepLines w:val="1"/>
      </w:pPr>
      <w:r>
        <w:t>Revisar reportes de CSP antes de aplicar el modo de bloqueo.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La aplicación funciona con CSP aplicada y un escáner no reporta las cabeceras esenciales como ausentes.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Seguridad y DevOps</w:t>
      </w:r>
    </w:p>
    <w:p>
      <w:pPr>
        <w:pStyle w:val="Heading2"/>
        <w:keepNext w:val="1"/>
      </w:pPr>
      <w:r>
        <w:t>15 Corregir la política de caché</w:t>
      </w:r>
    </w:p>
    <w:p>
      <w:pPr>
        <w:keepLines w:val="1"/>
      </w:pPr>
      <w:r>
        <w:rPr>
          <w:b/>
        </w:rPr>
        <w:t xml:space="preserve">Objetivo  </w:t>
      </w:r>
      <w:r>
        <w:t>Mejorar rendimiento sin almacenar información clínica de manera inapropiada.</w:t>
      </w:r>
    </w:p>
    <w:p>
      <w:pPr>
        <w:pStyle w:val="ListNumber"/>
        <w:keepLines w:val="1"/>
      </w:pPr>
      <w:r>
        <w:t>Servir JS, CSS e imágenes con hash como public max age 31536000 immutable.</w:t>
      </w:r>
    </w:p>
    <w:p>
      <w:pPr>
        <w:pStyle w:val="ListNumber"/>
        <w:keepLines w:val="1"/>
      </w:pPr>
      <w:r>
        <w:t>Mantener el HTML con no cache para recoger despliegues recientes.</w:t>
      </w:r>
    </w:p>
    <w:p>
      <w:pPr>
        <w:pStyle w:val="ListNumber"/>
        <w:keepLines w:val="1"/>
      </w:pPr>
      <w:r>
        <w:t>Usar no store en respuestas privadas o clínicas que no deban persistir.</w:t>
      </w:r>
    </w:p>
    <w:p>
      <w:pPr>
        <w:pStyle w:val="ListNumber"/>
        <w:keepLines w:val="1"/>
      </w:pPr>
      <w:r>
        <w:t>Comprobar las cabeceras con pruebas automatizadas del pipeline.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Los assets versionados se reutilizan y las respuestas privadas no quedan en caché compartida.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DevOps y backend</w:t>
      </w:r>
    </w:p>
    <w:p>
      <w:r>
        <w:br w:type="page"/>
      </w:r>
    </w:p>
    <w:p>
      <w:pPr>
        <w:pStyle w:val="Heading1"/>
        <w:keepNext w:val="1"/>
      </w:pPr>
      <w:r>
        <w:t>Fase 6 Mejorar experiencia y accesibilidad</w:t>
      </w:r>
    </w:p>
    <w:p>
      <w:pPr>
        <w:pStyle w:val="Heading2"/>
        <w:keepNext w:val="1"/>
      </w:pPr>
      <w:r>
        <w:t>16 Ajustar la navegación móvil</w:t>
      </w:r>
    </w:p>
    <w:p>
      <w:pPr>
        <w:keepLines w:val="1"/>
      </w:pPr>
      <w:r>
        <w:rPr>
          <w:b/>
        </w:rPr>
        <w:t xml:space="preserve">Objetivo  </w:t>
      </w:r>
      <w:r>
        <w:t>Evitar que el logo y las acciones compitan en pantallas estrechas.</w:t>
      </w:r>
    </w:p>
    <w:p>
      <w:pPr>
        <w:pStyle w:val="ListNumber"/>
        <w:keepLines w:val="1"/>
      </w:pPr>
      <w:r>
        <w:t>Añadir separación visible entre la marca e Iniciar sesión.</w:t>
      </w:r>
    </w:p>
    <w:p>
      <w:pPr>
        <w:pStyle w:val="ListNumber"/>
        <w:keepLines w:val="1"/>
      </w:pPr>
      <w:r>
        <w:t>Usar un menú compacto por debajo del punto de quiebre definido.</w:t>
      </w:r>
    </w:p>
    <w:p>
      <w:pPr>
        <w:pStyle w:val="ListNumber"/>
        <w:keepLines w:val="1"/>
      </w:pPr>
      <w:r>
        <w:t>Mantener objetivos táctiles de al menos 44 por 44 píxeles cuando sea posible.</w:t>
      </w:r>
    </w:p>
    <w:p>
      <w:pPr>
        <w:pStyle w:val="ListNumber"/>
        <w:keepLines w:val="1"/>
      </w:pPr>
      <w:r>
        <w:t>Revisar 320, 375, 390 y 768 píxeles sin desbordamiento ni solapamiento.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La cabecera mantiene separación, foco visible y acciones utilizables en todos los anchos probados.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Frontend y diseño</w:t>
      </w:r>
    </w:p>
    <w:p>
      <w:pPr>
        <w:pStyle w:val="Heading2"/>
        <w:keepNext w:val="1"/>
      </w:pPr>
      <w:r>
        <w:t>17 Corregir el manejo de errores en formularios</w:t>
      </w:r>
    </w:p>
    <w:p>
      <w:pPr>
        <w:keepLines w:val="1"/>
      </w:pPr>
      <w:r>
        <w:rPr>
          <w:b/>
        </w:rPr>
        <w:t xml:space="preserve">Objetivo  </w:t>
      </w:r>
      <w:r>
        <w:t>Permitir que teclado y lector de pantalla identifiquen el primer problema.</w:t>
      </w:r>
    </w:p>
    <w:p>
      <w:pPr>
        <w:pStyle w:val="ListNumber"/>
        <w:keepLines w:val="1"/>
      </w:pPr>
      <w:r>
        <w:t>Mover el foco al primer campo inválido después del envío.</w:t>
      </w:r>
    </w:p>
    <w:p>
      <w:pPr>
        <w:pStyle w:val="ListNumber"/>
        <w:keepLines w:val="1"/>
      </w:pPr>
      <w:r>
        <w:t>Aplicar aria invalid al campo y aria describedby al mensaje asociado.</w:t>
      </w:r>
    </w:p>
    <w:p>
      <w:pPr>
        <w:pStyle w:val="ListNumber"/>
        <w:keepLines w:val="1"/>
      </w:pPr>
      <w:r>
        <w:t>Mostrar un resumen de errores cuando existan varios campos.</w:t>
      </w:r>
    </w:p>
    <w:p>
      <w:pPr>
        <w:pStyle w:val="ListNumber"/>
        <w:keepLines w:val="1"/>
      </w:pPr>
      <w:r>
        <w:t>Conservar valores introducidos después del error.</w:t>
      </w:r>
    </w:p>
    <w:p>
      <w:pPr>
        <w:pStyle w:val="ListNumber"/>
        <w:keepLines w:val="1"/>
      </w:pPr>
      <w:r>
        <w:t>Probar login, registro, perfil, triaje y postulación médica con teclado.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Cada error se anuncia, el foco llega al campo correcto y el usuario puede corregirlo sin perder datos.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Frontend y QA de accesibilidad</w:t>
      </w:r>
    </w:p>
    <w:p>
      <w:pPr>
        <w:pStyle w:val="Heading2"/>
        <w:keepNext w:val="1"/>
      </w:pPr>
      <w:r>
        <w:t>18 Simplificar ubicación y zona horaria</w:t>
      </w:r>
    </w:p>
    <w:p>
      <w:pPr>
        <w:keepLines w:val="1"/>
      </w:pPr>
      <w:r>
        <w:rPr>
          <w:b/>
        </w:rPr>
        <w:t xml:space="preserve">Objetivo  </w:t>
      </w:r>
      <w:r>
        <w:t>Reducir listas largas y prevenir selecciones inconsistentes.</w:t>
      </w:r>
    </w:p>
    <w:p>
      <w:pPr>
        <w:pStyle w:val="ListNumber"/>
        <w:keepLines w:val="1"/>
      </w:pPr>
      <w:r>
        <w:t>Priorizar Perú y los países donde exista operación activa.</w:t>
      </w:r>
    </w:p>
    <w:p>
      <w:pPr>
        <w:pStyle w:val="ListNumber"/>
        <w:keepLines w:val="1"/>
      </w:pPr>
      <w:r>
        <w:t>Añadir búsqueda o autocompletado para país y ciudad.</w:t>
      </w:r>
    </w:p>
    <w:p>
      <w:pPr>
        <w:pStyle w:val="ListNumber"/>
        <w:keepLines w:val="1"/>
      </w:pPr>
      <w:r>
        <w:t>Proponer la zona horaria después de elegir ciudad.</w:t>
      </w:r>
    </w:p>
    <w:p>
      <w:pPr>
        <w:pStyle w:val="ListNumber"/>
        <w:keepLines w:val="1"/>
      </w:pPr>
      <w:r>
        <w:t>Mostrar etiquetas como Lima GMT menos 5 y conservar el valor IANA internamente.</w:t>
      </w:r>
    </w:p>
    <w:p>
      <w:pPr>
        <w:pStyle w:val="ListNumber"/>
        <w:keepLines w:val="1"/>
      </w:pPr>
      <w:r>
        <w:t>Corregir códigos telefónicos que aparecen con doble signo más.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Un usuario de Perú puede completar ubicación, teléfono y zona horaria sin recorrer listas globales extensas.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Frontend y diseño</w:t>
      </w:r>
    </w:p>
    <w:p>
      <w:pPr>
        <w:pStyle w:val="Heading1"/>
        <w:keepNext w:val="1"/>
      </w:pPr>
      <w:r>
        <w:t>Fase 7 Ejecutar regresión y despliegue</w:t>
      </w:r>
    </w:p>
    <w:p>
      <w:pPr>
        <w:pStyle w:val="Heading2"/>
        <w:keepNext w:val="1"/>
      </w:pPr>
      <w:r>
        <w:t>19 Ejecutar la batería de regresión</w:t>
      </w:r>
    </w:p>
    <w:p>
      <w:pPr>
        <w:keepLines w:val="1"/>
      </w:pPr>
      <w:r>
        <w:rPr>
          <w:b/>
        </w:rPr>
        <w:t xml:space="preserve">Objetivo  </w:t>
      </w:r>
      <w:r>
        <w:t>Comprobar que las correcciones no rompen los flujos públicos, clínicos o económicos.</w:t>
      </w:r>
    </w:p>
    <w:p>
      <w:pPr>
        <w:pStyle w:val="ListNumber"/>
        <w:keepLines w:val="1"/>
      </w:pPr>
      <w:r>
        <w:t>Validar registro, login, recuperación y cierre de sesión.</w:t>
      </w:r>
    </w:p>
    <w:p>
      <w:pPr>
        <w:pStyle w:val="ListNumber"/>
        <w:keepLines w:val="1"/>
      </w:pPr>
      <w:r>
        <w:t>Probar orientación sintética y alertas de emergencia.</w:t>
      </w:r>
    </w:p>
    <w:p>
      <w:pPr>
        <w:pStyle w:val="ListNumber"/>
        <w:keepLines w:val="1"/>
      </w:pPr>
      <w:r>
        <w:t>Reservar y reprogramar una cita con créditos ficticios.</w:t>
      </w:r>
    </w:p>
    <w:p>
      <w:pPr>
        <w:pStyle w:val="ListNumber"/>
        <w:keepLines w:val="1"/>
      </w:pPr>
      <w:r>
        <w:t>Completar una llamada con dos participantes y medios simulados.</w:t>
      </w:r>
    </w:p>
    <w:p>
      <w:pPr>
        <w:pStyle w:val="ListNumber"/>
        <w:keepLines w:val="1"/>
      </w:pPr>
      <w:r>
        <w:t>Comprobar bloqueo de cobro, inicio, interrupción, cierre y liquidación.</w:t>
      </w:r>
    </w:p>
    <w:p>
      <w:pPr>
        <w:pStyle w:val="ListNumber"/>
        <w:keepLines w:val="1"/>
      </w:pPr>
      <w:r>
        <w:t>Validar políticas, consentimientos, 404, metadatos, responsive y accesibilidad.</w:t>
      </w:r>
    </w:p>
    <w:p>
      <w:pPr>
        <w:pStyle w:val="ListNumber"/>
        <w:keepLines w:val="1"/>
      </w:pPr>
      <w:r>
        <w:t>Revisar consola, red, cabeceras de seguridad y caché.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La ejecución genera evidencia y todas las pruebas obligatorias quedan en verde.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QA con participación de producto</w:t>
      </w:r>
    </w:p>
    <w:p>
      <w:pPr>
        <w:pStyle w:val="Heading2"/>
        <w:keepNext w:val="1"/>
      </w:pPr>
      <w:r>
        <w:t>20 Desplegar progresivamente</w:t>
      </w:r>
    </w:p>
    <w:p>
      <w:pPr>
        <w:keepLines w:val="1"/>
      </w:pPr>
      <w:r>
        <w:rPr>
          <w:b/>
        </w:rPr>
        <w:t xml:space="preserve">Objetivo  </w:t>
      </w:r>
      <w:r>
        <w:t>Reducir el impacto de errores residuales y mantener una ruta de reversión.</w:t>
      </w:r>
    </w:p>
    <w:p>
      <w:pPr>
        <w:pStyle w:val="ListNumber"/>
        <w:keepLines w:val="1"/>
      </w:pPr>
      <w:r>
        <w:t>Desplegar primero en staging y ejecutar la regresión completa.</w:t>
      </w:r>
    </w:p>
    <w:p>
      <w:pPr>
        <w:pStyle w:val="ListNumber"/>
        <w:keepLines w:val="1"/>
      </w:pPr>
      <w:r>
        <w:t>Realizar una llamada manual desde dos equipos y redes diferentes.</w:t>
      </w:r>
    </w:p>
    <w:p>
      <w:pPr>
        <w:pStyle w:val="ListNumber"/>
        <w:keepLines w:val="1"/>
      </w:pPr>
      <w:r>
        <w:t>Publicar en producción para un grupo reducido.</w:t>
      </w:r>
    </w:p>
    <w:p>
      <w:pPr>
        <w:pStyle w:val="ListNumber"/>
        <w:keepLines w:val="1"/>
      </w:pPr>
      <w:r>
        <w:t>Monitorizar fallos de Jitsi, errores de medios, citas no iniciadas, desconexiones y reembolsos.</w:t>
      </w:r>
    </w:p>
    <w:p>
      <w:pPr>
        <w:pStyle w:val="ListNumber"/>
        <w:keepLines w:val="1"/>
      </w:pPr>
      <w:r>
        <w:t>Crear alertas para cualquier cobro sin duración o sin presencia confirmada.</w:t>
      </w:r>
    </w:p>
    <w:p>
      <w:pPr>
        <w:pStyle w:val="ListNumber"/>
        <w:keepLines w:val="1"/>
      </w:pPr>
      <w:r>
        <w:t>Documentar el rollback y comprobarlo antes de ampliar el tráfico.</w:t>
      </w:r>
    </w:p>
    <w:p>
      <w:pPr>
        <w:pStyle w:val="ListNumber"/>
        <w:keepLines w:val="1"/>
      </w:pPr>
      <w:r>
        <w:t>Habilitar cobros reales solo después de aprobar la llamada de extremo a extremo.</w:t>
      </w:r>
    </w:p>
    <w:p>
      <w:pPr>
        <w:keepLines w:val="1"/>
      </w:pPr>
      <w:r>
        <w:rPr>
          <w:b/>
          <w:color w:val="166534"/>
        </w:rPr>
        <w:t xml:space="preserve">Criterio de aceptación  </w:t>
      </w:r>
      <w:r>
        <w:t>El despliegue puede revertirse, las métricas se vigilan y no existe cobro sin evidencia de consulta.</w:t>
      </w:r>
    </w:p>
    <w:p>
      <w:pPr>
        <w:spacing w:after="200"/>
        <w:keepLines w:val="1"/>
      </w:pPr>
      <w:r>
        <w:rPr>
          <w:b/>
        </w:rPr>
        <w:t xml:space="preserve">Responsable sugerido  </w:t>
      </w:r>
      <w:r>
        <w:t>DevOps, producto y QA</w:t>
      </w:r>
    </w:p>
    <w:p>
      <w:r>
        <w:br w:type="page"/>
      </w:r>
    </w:p>
    <w:p>
      <w:pPr>
        <w:pStyle w:val="Heading1"/>
        <w:keepNext w:val="1"/>
      </w:pPr>
      <w:r>
        <w:t>Matriz de responsabilidades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5328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 principal</w:t>
            </w:r>
          </w:p>
        </w:tc>
        <w:tc>
          <w:tcPr>
            <w:tcW w:type="dxa" w:w="259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Evidencia de cierre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Backend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Tokens, máquina de estados, presencia, cronómetro y liquidación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Pruebas de integración y registros de cita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Frontend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Eventos Jitsi, mensajes, reintentos, formularios y responsive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Pruebas E2E y capturas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DevOps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Staging, dominio, TLS, cabeceras, caché y observabilidad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Cabeceras verificadas y panel de errores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Producto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Políticas de interrupción, cobro y consentimiento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Decisiones documentadas y casos de uso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Legal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Privacidad, términos, telemedicina y transcripción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Versiones aprobadas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QA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Regresión, accesibilidad, SEO y llamada con dos usuarios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B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/>
                <w:b w:val="0"/>
                <w:color w:val="000000"/>
                <w:sz w:val="18"/>
              </w:rPr>
              <w:t>Informe de aprobación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Lista de verificación para autorizar producción</w:t>
      </w:r>
    </w:p>
    <w:p>
      <w:pPr>
        <w:ind w:left="216" w:hanging="216"/>
        <w:keepLines w:val="1"/>
      </w:pPr>
      <w:r>
        <w:rPr>
          <w:sz w:val="22"/>
        </w:rPr>
        <w:t xml:space="preserve">[ ]  </w:t>
      </w:r>
      <w:r>
        <w:t>Staging está aislado y usa solo datos sintéticos.</w:t>
      </w:r>
    </w:p>
    <w:p>
      <w:pPr>
        <w:ind w:left="216" w:hanging="216"/>
        <w:keepLines w:val="1"/>
      </w:pPr>
      <w:r>
        <w:rPr>
          <w:sz w:val="22"/>
        </w:rPr>
        <w:t xml:space="preserve">[ ]  </w:t>
      </w:r>
      <w:r>
        <w:t>Paciente y médico completan audio y video en la misma sala privada.</w:t>
      </w:r>
    </w:p>
    <w:p>
      <w:pPr>
        <w:ind w:left="216" w:hanging="216"/>
        <w:keepLines w:val="1"/>
      </w:pPr>
      <w:r>
        <w:rPr>
          <w:sz w:val="22"/>
        </w:rPr>
        <w:t xml:space="preserve">[ ]  </w:t>
      </w:r>
      <w:r>
        <w:t>El botón de inicio depende de presencia real y no de la ruta abierta.</w:t>
      </w:r>
    </w:p>
    <w:p>
      <w:pPr>
        <w:ind w:left="216" w:hanging="216"/>
        <w:keepLines w:val="1"/>
      </w:pPr>
      <w:r>
        <w:rPr>
          <w:sz w:val="22"/>
        </w:rPr>
        <w:t xml:space="preserve">[ ]  </w:t>
      </w:r>
      <w:r>
        <w:t>Una desconexión nunca produce un cobro no autorizado.</w:t>
      </w:r>
    </w:p>
    <w:p>
      <w:pPr>
        <w:ind w:left="216" w:hanging="216"/>
        <w:keepLines w:val="1"/>
      </w:pPr>
      <w:r>
        <w:rPr>
          <w:sz w:val="22"/>
        </w:rPr>
        <w:t xml:space="preserve">[ ]  </w:t>
      </w:r>
      <w:r>
        <w:t>Dr Test no es público, reservable ni indexable.</w:t>
      </w:r>
    </w:p>
    <w:p>
      <w:pPr>
        <w:ind w:left="216" w:hanging="216"/>
        <w:keepLines w:val="1"/>
      </w:pPr>
      <w:r>
        <w:rPr>
          <w:sz w:val="22"/>
        </w:rPr>
        <w:t xml:space="preserve">[ ]  </w:t>
      </w:r>
      <w:r>
        <w:t>Privacidad, términos y telemedicina están aprobados y versionados.</w:t>
      </w:r>
    </w:p>
    <w:p>
      <w:pPr>
        <w:ind w:left="216" w:hanging="216"/>
        <w:keepLines w:val="1"/>
      </w:pPr>
      <w:r>
        <w:rPr>
          <w:sz w:val="22"/>
        </w:rPr>
        <w:t xml:space="preserve">[ ]  </w:t>
      </w:r>
      <w:r>
        <w:t>La transcripción descrita coincide con la función realmente activa.</w:t>
      </w:r>
    </w:p>
    <w:p>
      <w:pPr>
        <w:ind w:left="216" w:hanging="216"/>
        <w:keepLines w:val="1"/>
      </w:pPr>
      <w:r>
        <w:rPr>
          <w:sz w:val="22"/>
        </w:rPr>
        <w:t xml:space="preserve">[ ]  </w:t>
      </w:r>
      <w:r>
        <w:t>Las rutas inexistentes devuelven HTTP 404.</w:t>
      </w:r>
    </w:p>
    <w:p>
      <w:pPr>
        <w:ind w:left="216" w:hanging="216"/>
        <w:keepLines w:val="1"/>
      </w:pPr>
      <w:r>
        <w:rPr>
          <w:sz w:val="22"/>
        </w:rPr>
        <w:t xml:space="preserve">[ ]  </w:t>
      </w:r>
      <w:r>
        <w:t>Los metadatos correctos existen en el HTML inicial.</w:t>
      </w:r>
    </w:p>
    <w:p>
      <w:pPr>
        <w:ind w:left="216" w:hanging="216"/>
        <w:keepLines w:val="1"/>
      </w:pPr>
      <w:r>
        <w:rPr>
          <w:sz w:val="22"/>
        </w:rPr>
        <w:t xml:space="preserve">[ ]  </w:t>
      </w:r>
      <w:r>
        <w:t>Manifest, sitemap y robots coinciden con el inventario público.</w:t>
      </w:r>
    </w:p>
    <w:p>
      <w:pPr>
        <w:ind w:left="216" w:hanging="216"/>
        <w:keepLines w:val="1"/>
      </w:pPr>
      <w:r>
        <w:rPr>
          <w:sz w:val="22"/>
        </w:rPr>
        <w:t xml:space="preserve">[ ]  </w:t>
      </w:r>
      <w:r>
        <w:t>CSP y demás cabeceras de seguridad están aplicadas.</w:t>
      </w:r>
    </w:p>
    <w:p>
      <w:pPr>
        <w:ind w:left="216" w:hanging="216"/>
        <w:keepLines w:val="1"/>
      </w:pPr>
      <w:r>
        <w:rPr>
          <w:sz w:val="22"/>
        </w:rPr>
        <w:t xml:space="preserve">[ ]  </w:t>
      </w:r>
      <w:r>
        <w:t>Los assets con hash usan caché inmutable y los datos privados usan no store.</w:t>
      </w:r>
    </w:p>
    <w:p>
      <w:pPr>
        <w:ind w:left="216" w:hanging="216"/>
        <w:keepLines w:val="1"/>
      </w:pPr>
      <w:r>
        <w:rPr>
          <w:sz w:val="22"/>
        </w:rPr>
        <w:t xml:space="preserve">[ ]  </w:t>
      </w:r>
      <w:r>
        <w:t>Los formularios anuncian errores y mueven el foco correctamente.</w:t>
      </w:r>
    </w:p>
    <w:p>
      <w:pPr>
        <w:ind w:left="216" w:hanging="216"/>
        <w:keepLines w:val="1"/>
      </w:pPr>
      <w:r>
        <w:rPr>
          <w:sz w:val="22"/>
        </w:rPr>
        <w:t xml:space="preserve">[ ]  </w:t>
      </w:r>
      <w:r>
        <w:t>La regresión automática y la llamada manual están aprobadas.</w:t>
      </w:r>
    </w:p>
    <w:p>
      <w:pPr>
        <w:ind w:left="216" w:hanging="216"/>
        <w:keepLines w:val="1"/>
      </w:pPr>
      <w:r>
        <w:rPr>
          <w:sz w:val="22"/>
        </w:rPr>
        <w:t xml:space="preserve">[ ]  </w:t>
      </w:r>
      <w:r>
        <w:t>El procedimiento de rollback fue comprobado.</w:t>
      </w:r>
    </w:p>
    <w:p>
      <w:pPr>
        <w:pStyle w:val="Heading1"/>
        <w:keepNext w:val="1"/>
      </w:pPr>
      <w:r>
        <w:t>Evidencia que debe conservarse</w:t>
      </w:r>
    </w:p>
    <w:p>
      <w:pPr>
        <w:pStyle w:val="ListBullet"/>
        <w:keepLines w:val="1"/>
      </w:pPr>
      <w:r>
        <w:t>Resultados de las pruebas E2E y de integración.</w:t>
      </w:r>
    </w:p>
    <w:p>
      <w:pPr>
        <w:pStyle w:val="ListBullet"/>
        <w:keepLines w:val="1"/>
      </w:pPr>
      <w:r>
        <w:t>Capturas de ambos participantes conectados y del estado de cobro.</w:t>
      </w:r>
    </w:p>
    <w:p>
      <w:pPr>
        <w:pStyle w:val="ListBullet"/>
        <w:keepLines w:val="1"/>
      </w:pPr>
      <w:r>
        <w:t>Registros del backend asociados a una cita sintética.</w:t>
      </w:r>
    </w:p>
    <w:p>
      <w:pPr>
        <w:pStyle w:val="ListBullet"/>
        <w:keepLines w:val="1"/>
      </w:pPr>
      <w:r>
        <w:t>Resultados HTTP de rutas válidas e inexistentes.</w:t>
      </w:r>
    </w:p>
    <w:p>
      <w:pPr>
        <w:pStyle w:val="ListBullet"/>
        <w:keepLines w:val="1"/>
      </w:pPr>
      <w:r>
        <w:t>HTML inicial de portada, especialidad y médico.</w:t>
      </w:r>
    </w:p>
    <w:p>
      <w:pPr>
        <w:pStyle w:val="ListBullet"/>
        <w:keepLines w:val="1"/>
      </w:pPr>
      <w:r>
        <w:t>Cabeceras de seguridad y caché verificadas.</w:t>
      </w:r>
    </w:p>
    <w:p>
      <w:pPr>
        <w:pStyle w:val="ListBullet"/>
        <w:keepLines w:val="1"/>
      </w:pPr>
      <w:r>
        <w:t>Versiones de políticas y consentimientos aceptados.</w:t>
      </w:r>
    </w:p>
    <w:p>
      <w:pPr>
        <w:pStyle w:val="ListBullet"/>
        <w:keepLines w:val="1"/>
      </w:pPr>
      <w:r>
        <w:t>Acta de aprobación y procedimiento de rollback.</w:t>
      </w:r>
    </w:p>
    <w:p>
      <w:pPr>
        <w:keepLines w:val="1"/>
      </w:pPr>
      <w:r>
        <w:rPr>
          <w:b/>
        </w:rPr>
        <w:t>La cita sintética</w:t>
      </w:r>
      <w:r>
        <w:t xml:space="preserve"> usada en la revalidación debe mantenerse separada de cualquier operación real. Ninguna prueba debe incluir síntomas, documentos, medios de pago o información clínica de una persona real.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666666"/>
        <w:sz w:val="16"/>
      </w:rPr>
      <w:t>SabioDoc  Plan de corrección  16 de octubre de 2026</w:t>
    </w:r>
  </w:p>
  <w:p>
    <w:pPr>
      <w:jc w:val="right"/>
    </w:pPr>
    <w:r>
      <w:rPr>
        <w:rFonts w:ascii="Aptos" w:hAnsi="Aptos"/>
        <w:color w:val="666666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Aptos" w:hAnsi="Aptos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59" w:lineRule="auto"/>
      <w:contextualSpacing/>
    </w:pPr>
    <w:rPr>
      <w:rFonts w:ascii="Aptos" w:hAnsi="Aptos"/>
      <w:color w:val="3333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contextualSpacing/>
    </w:pPr>
    <w:rPr>
      <w:rFonts w:ascii="Aptos" w:hAnsi="Aptos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59" w:lineRule="auto"/>
      <w:contextualSpacing/>
    </w:pPr>
    <w:rPr>
      <w:rFonts w:ascii="Aptos" w:hAnsi="Aptos"/>
      <w:color w:val="3333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corrección y preparación para producción de SabioDoc</dc:title>
  <dc:subject>Plan de implementación posterior a auditoría técnica</dc:subject>
  <dc:creator>SabioDoc</dc:creator>
  <cp:keywords>SabioDoc, videollamada, Jitsi, SEO, privacidad, seguridad, accesibilidad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