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TEST PLAN</w:t>
        <w:br/>
        <w:t>(STP)</w:t>
      </w:r>
    </w:p>
    <w:p>
      <w:pPr>
        <w:keepNext/>
        <w:spacing w:before="200" w:after="100"/>
        <w:jc w:val="center"/>
      </w:pPr>
      <w:r>
        <w:rPr>
          <w:rFonts w:asciiTheme="majorHAnsi" w:hAnsiTheme="majorHAnsi" w:ascii="Aptos Display" w:hAnsi="Aptos Display"/>
          <w:b/>
          <w:bCs/>
          <w:color w:val="14304D"/>
          <w:sz w:val="28"/>
          <w:szCs w:val="28"/>
        </w:rPr>
        <w:t xml:space="preserve">ONLINE QUIZ SYSTEM</w:t>
      </w:r>
    </w:p>
    <w:p>
      <w:pPr>
        <w:jc w:val="center"/>
      </w:pPr>
      <w:r>
        <w:t xml:space="preserve">Version 1.0  |  12 October 2026</w:t>
      </w:r>
    </w:p>
    <w:tbl>
      <w:tblPr>
        <w:tblStyle w:val="LightShading-Accent1"/>
        <w:tblW w:type="dxa" w:w="9792"/>
        <w:jc w:val="center"/>
        <w:tblLook w:firstColumn="1" w:firstRow="1" w:lastColumn="0" w:lastRow="0" w:noHBand="0" w:noVBand="1" w:val="04A0"/>
      </w:tblPr>
      <w:tblGrid>
        <w:gridCol w:w="4896"/>
        <w:gridCol w:w="4896"/>
      </w:tblGrid>
      <w:tr>
        <w:trPr>
          <w:cantSplit/>
          <w:tblHeader/>
        </w:trPr>
        <w:tc>
          <w:tcPr>
            <w:tcW w:type="dxa" w:w="4896"/>
            <w:vAlign w:val="center"/>
          </w:tcPr>
          <w:p>
            <w:pPr>
              <w:spacing w:after="20"/>
            </w:pPr>
            <w:r>
              <w:rPr>
                <w:sz w:val="16"/>
              </w:rPr>
              <w:t xml:space="preserve">Document information</w:t>
            </w:r>
          </w:p>
        </w:tc>
        <w:tc>
          <w:tcPr>
            <w:tcW w:type="dxa" w:w="4896"/>
            <w:vAlign w:val="center"/>
          </w:tcPr>
          <w:p>
            <w:pPr>
              <w:spacing w:after="20"/>
            </w:pPr>
            <w:r>
              <w:rPr>
                <w:sz w:val="16"/>
              </w:rPr>
              <w:t xml:space="preserve">Details</w:t>
            </w:r>
          </w:p>
        </w:tc>
      </w:tr>
      <w:tr>
        <w:trPr>
          <w:cantSplit/>
        </w:trPr>
        <w:tc>
          <w:tcPr>
            <w:tcW w:type="dxa" w:w="4896"/>
            <w:vAlign w:val="center"/>
          </w:tcPr>
          <w:p>
            <w:pPr>
              <w:spacing w:after="20"/>
            </w:pPr>
            <w:r>
              <w:rPr>
                <w:sz w:val="16"/>
              </w:rPr>
              <w:t xml:space="preserve">Project</w:t>
            </w:r>
          </w:p>
        </w:tc>
        <w:tc>
          <w:tcPr>
            <w:tcW w:type="dxa" w:w="4896"/>
            <w:vAlign w:val="center"/>
          </w:tcPr>
          <w:p>
            <w:pPr>
              <w:spacing w:after="20"/>
            </w:pPr>
            <w:r>
              <w:rPr>
                <w:sz w:val="16"/>
              </w:rPr>
              <w:t xml:space="preserve">Online Quiz System</w:t>
            </w:r>
          </w:p>
        </w:tc>
      </w:tr>
      <w:tr>
        <w:trPr>
          <w:cantSplit/>
        </w:trPr>
        <w:tc>
          <w:tcPr>
            <w:tcW w:type="dxa" w:w="4896"/>
            <w:vAlign w:val="center"/>
          </w:tcPr>
          <w:p>
            <w:pPr>
              <w:spacing w:after="20"/>
            </w:pPr>
            <w:r>
              <w:rPr>
                <w:sz w:val="16"/>
              </w:rPr>
              <w:t xml:space="preserve">Document</w:t>
            </w:r>
          </w:p>
        </w:tc>
        <w:tc>
          <w:tcPr>
            <w:tcW w:type="dxa" w:w="4896"/>
            <w:vAlign w:val="center"/>
          </w:tcPr>
          <w:p>
            <w:pPr>
              <w:spacing w:after="20"/>
            </w:pPr>
            <w:r>
              <w:rPr>
                <w:sz w:val="16"/>
              </w:rPr>
              <w:t xml:space="preserve">Software Test Plan (STP)</w:t>
            </w:r>
          </w:p>
        </w:tc>
      </w:tr>
      <w:tr>
        <w:trPr>
          <w:cantSplit/>
        </w:trPr>
        <w:tc>
          <w:tcPr>
            <w:tcW w:type="dxa" w:w="4896"/>
            <w:vAlign w:val="center"/>
          </w:tcPr>
          <w:p>
            <w:pPr>
              <w:spacing w:after="20"/>
            </w:pPr>
            <w:r>
              <w:rPr>
                <w:sz w:val="16"/>
              </w:rPr>
              <w:t xml:space="preserve">Course / Department</w:t>
            </w:r>
          </w:p>
        </w:tc>
        <w:tc>
          <w:tcPr>
            <w:tcW w:type="dxa" w:w="4896"/>
            <w:vAlign w:val="center"/>
          </w:tcPr>
          <w:p>
            <w:pPr>
              <w:spacing w:after="20"/>
            </w:pPr>
            <w:r>
              <w:rPr>
                <w:sz w:val="16"/>
              </w:rPr>
              <w:t xml:space="preserve">Software Engineering</w:t>
            </w:r>
          </w:p>
        </w:tc>
      </w:tr>
      <w:tr>
        <w:trPr>
          <w:cantSplit/>
        </w:trPr>
        <w:tc>
          <w:tcPr>
            <w:tcW w:type="dxa" w:w="4896"/>
            <w:vAlign w:val="center"/>
          </w:tcPr>
          <w:p>
            <w:pPr>
              <w:spacing w:after="20"/>
            </w:pPr>
            <w:r>
              <w:rPr>
                <w:sz w:val="16"/>
              </w:rPr>
              <w:t xml:space="preserve">Prepared by</w:t>
            </w:r>
          </w:p>
        </w:tc>
        <w:tc>
          <w:tcPr>
            <w:tcW w:type="dxa" w:w="4896"/>
            <w:vAlign w:val="center"/>
          </w:tcPr>
          <w:p>
            <w:pPr>
              <w:spacing w:after="20"/>
            </w:pPr>
            <w:r>
              <w:rPr>
                <w:sz w:val="16"/>
              </w:rPr>
              <w:t xml:space="preserve">Samvith Vaddiparthi (PES1UG24AM468) — Test plan owner / QA lead</w:t>
            </w:r>
          </w:p>
        </w:tc>
      </w:tr>
      <w:tr>
        <w:trPr>
          <w:cantSplit/>
        </w:trPr>
        <w:tc>
          <w:tcPr>
            <w:tcW w:type="dxa" w:w="4896"/>
            <w:vAlign w:val="center"/>
          </w:tcPr>
          <w:p>
            <w:pPr>
              <w:spacing w:after="20"/>
            </w:pPr>
            <w:r>
              <w:rPr>
                <w:sz w:val="16"/>
              </w:rPr>
              <w:t xml:space="preserve">Project team</w:t>
            </w:r>
          </w:p>
        </w:tc>
        <w:tc>
          <w:tcPr>
            <w:tcW w:type="dxa" w:w="4896"/>
            <w:vAlign w:val="center"/>
          </w:tcPr>
          <w:p>
            <w:pPr>
              <w:spacing w:after="20"/>
            </w:pPr>
            <w:r>
              <w:rPr>
                <w:sz w:val="16"/>
              </w:rPr>
              <w:t xml:space="preserve">Batchu Hari Nainika (PES1UG24AM461) — SRS; Avyukth KV (PES1UG24AM460) — SAD; Samvith Vaddiparthi (PES1UG24AM468) — STP</w:t>
            </w:r>
          </w:p>
        </w:tc>
      </w:tr>
      <w:tr>
        <w:trPr>
          <w:cantSplit/>
        </w:trPr>
        <w:tc>
          <w:tcPr>
            <w:tcW w:type="dxa" w:w="4896"/>
            <w:vAlign w:val="center"/>
          </w:tcPr>
          <w:p>
            <w:pPr>
              <w:spacing w:after="20"/>
            </w:pPr>
            <w:r>
              <w:rPr>
                <w:sz w:val="16"/>
              </w:rPr>
              <w:t xml:space="preserve">Faculty guide</w:t>
            </w:r>
          </w:p>
        </w:tc>
        <w:tc>
          <w:tcPr>
            <w:tcW w:type="dxa" w:w="4896"/>
            <w:vAlign w:val="center"/>
          </w:tcPr>
          <w:p>
            <w:pPr>
              <w:spacing w:after="20"/>
            </w:pPr>
            <w:r>
              <w:rPr>
                <w:sz w:val="16"/>
              </w:rPr>
              <w:t xml:space="preserve">Arpitha K</w:t>
            </w:r>
          </w:p>
        </w:tc>
      </w:tr>
      <w:tr>
        <w:trPr>
          <w:cantSplit/>
        </w:trPr>
        <w:tc>
          <w:tcPr>
            <w:tcW w:type="dxa" w:w="4896"/>
            <w:vAlign w:val="center"/>
          </w:tcPr>
          <w:p>
            <w:pPr>
              <w:spacing w:after="20"/>
            </w:pPr>
            <w:r>
              <w:rPr>
                <w:sz w:val="16"/>
              </w:rPr>
              <w:t xml:space="preserve">Baseline documents</w:t>
            </w:r>
          </w:p>
        </w:tc>
        <w:tc>
          <w:tcPr>
            <w:tcW w:type="dxa" w:w="4896"/>
            <w:vAlign w:val="center"/>
          </w:tcPr>
          <w:p>
            <w:pPr>
              <w:spacing w:after="20"/>
            </w:pPr>
            <w:r>
              <w:rPr>
                <w:sz w:val="16"/>
              </w:rPr>
              <w:t xml:space="preserve">Online Quiz System SRS v1.0 (12 Oct 2026); Online Quiz System SAD v1.0</w:t>
            </w:r>
          </w:p>
        </w:tc>
      </w:tr>
      <w:tr>
        <w:trPr>
          <w:cantSplit/>
        </w:trPr>
        <w:tc>
          <w:tcPr>
            <w:tcW w:type="dxa" w:w="4896"/>
            <w:vAlign w:val="center"/>
          </w:tcPr>
          <w:p>
            <w:pPr>
              <w:spacing w:after="20"/>
            </w:pPr>
            <w:r>
              <w:rPr>
                <w:sz w:val="16"/>
              </w:rPr>
              <w:t xml:space="preserve">Status</w:t>
            </w:r>
          </w:p>
        </w:tc>
        <w:tc>
          <w:tcPr>
            <w:tcW w:type="dxa" w:w="4896"/>
            <w:vAlign w:val="center"/>
          </w:tcPr>
          <w:p>
            <w:pPr>
              <w:spacing w:after="20"/>
            </w:pPr>
            <w:r>
              <w:rPr>
                <w:sz w:val="16"/>
              </w:rPr>
              <w:t xml:space="preserve">Submission draft</w:t>
            </w:r>
          </w:p>
        </w:tc>
      </w:tr>
    </w:tbl>
    <w:p>
      <w:pPr>
        <w:spacing w:after="60"/>
      </w:pPr>
    </w:p>
    <w:p>
      <w:r>
        <w:t xml:space="preserve">Purpose: Define how the Online Quiz System will be verified against every functional, non-functional, security and CI/CD requirement in SRS v1.0, including scope, strategy, environment, schedule, responsibilities, test cases and traceability.</w:t>
      </w:r>
    </w:p>
    <w:p>
      <w:pPr>
        <w:keepNext/>
        <w:pageBreakBefore/>
        <w:spacing w:before="200" w:after="100"/>
      </w:pPr>
      <w:r>
        <w:rPr>
          <w:rFonts w:asciiTheme="majorHAnsi" w:hAnsiTheme="majorHAnsi" w:ascii="Aptos Display" w:hAnsi="Aptos Display"/>
          <w:b/>
          <w:bCs/>
          <w:color w:val="14304D"/>
          <w:sz w:val="28"/>
          <w:szCs w:val="28"/>
        </w:rPr>
        <w:t xml:space="preserve">Document control</w:t>
      </w:r>
    </w:p>
    <w:p>
      <w:pPr>
        <w:pStyle w:val="Heading2"/>
      </w:pPr>
      <w:r>
        <w:t xml:space="preserve">Revision history</w:t>
      </w:r>
    </w:p>
    <w:tbl>
      <w:tblPr>
        <w:tblStyle w:val="LightShading-Accent1"/>
        <w:tblW w:type="dxa" w:w="9792"/>
        <w:jc w:val="center"/>
        <w:tblLook w:firstColumn="1" w:firstRow="1" w:lastColumn="0" w:lastRow="0" w:noHBand="0" w:noVBand="1" w:val="04A0"/>
      </w:tblPr>
      <w:tblGrid>
        <w:gridCol w:w="3264"/>
        <w:gridCol w:w="3264"/>
        <w:gridCol w:w="3264"/>
      </w:tblGrid>
      <w:tr>
        <w:trPr>
          <w:cantSplit/>
          <w:tblHeader/>
        </w:trPr>
        <w:tc>
          <w:tcPr>
            <w:tcW w:type="dxa" w:w="3264"/>
            <w:vAlign w:val="center"/>
          </w:tcPr>
          <w:p>
            <w:pPr>
              <w:spacing w:after="20"/>
            </w:pPr>
            <w:r>
              <w:rPr>
                <w:sz w:val="16"/>
              </w:rPr>
              <w:t xml:space="preserve">Version</w:t>
            </w:r>
          </w:p>
        </w:tc>
        <w:tc>
          <w:tcPr>
            <w:tcW w:type="dxa" w:w="3264"/>
            <w:vAlign w:val="center"/>
          </w:tcPr>
          <w:p>
            <w:pPr>
              <w:spacing w:after="20"/>
            </w:pPr>
            <w:r>
              <w:rPr>
                <w:sz w:val="16"/>
              </w:rPr>
              <w:t xml:space="preserve">Date</w:t>
            </w:r>
          </w:p>
        </w:tc>
        <w:tc>
          <w:tcPr>
            <w:tcW w:type="dxa" w:w="3264"/>
            <w:vAlign w:val="center"/>
          </w:tcPr>
          <w:p>
            <w:pPr>
              <w:spacing w:after="20"/>
            </w:pPr>
            <w:r>
              <w:rPr>
                <w:sz w:val="16"/>
              </w:rPr>
              <w:t xml:space="preserve">Description</w:t>
            </w:r>
          </w:p>
        </w:tc>
      </w:tr>
      <w:tr>
        <w:trPr>
          <w:cantSplit/>
        </w:trPr>
        <w:tc>
          <w:tcPr>
            <w:tcW w:type="dxa" w:w="3264"/>
            <w:vAlign w:val="center"/>
          </w:tcPr>
          <w:p>
            <w:pPr>
              <w:spacing w:after="20"/>
            </w:pPr>
            <w:r>
              <w:rPr>
                <w:sz w:val="16"/>
              </w:rPr>
              <w:t xml:space="preserve">1.0</w:t>
            </w:r>
          </w:p>
        </w:tc>
        <w:tc>
          <w:tcPr>
            <w:tcW w:type="dxa" w:w="3264"/>
            <w:vAlign w:val="center"/>
          </w:tcPr>
          <w:p>
            <w:pPr>
              <w:spacing w:after="20"/>
            </w:pPr>
            <w:r>
              <w:rPr>
                <w:sz w:val="16"/>
              </w:rPr>
              <w:t xml:space="preserve">12 Oct 2026</w:t>
            </w:r>
          </w:p>
        </w:tc>
        <w:tc>
          <w:tcPr>
            <w:tcW w:type="dxa" w:w="3264"/>
            <w:vAlign w:val="center"/>
          </w:tcPr>
          <w:p>
            <w:pPr>
              <w:spacing w:after="20"/>
            </w:pPr>
            <w:r>
              <w:rPr>
                <w:sz w:val="16"/>
              </w:rPr>
              <w:t xml:space="preserve">Initial test plan aligned with SRS v1.0</w:t>
            </w:r>
          </w:p>
        </w:tc>
      </w:tr>
    </w:tbl>
    <w:p>
      <w:pPr>
        <w:spacing w:after="60"/>
      </w:pPr>
    </w:p>
    <w:p>
      <w:pPr>
        <w:pStyle w:val="Heading2"/>
      </w:pPr>
      <w:r>
        <w:t xml:space="preserve">Table of contents</w:t>
      </w:r>
    </w:p>
    <w:p>
      <w:pPr>
        <w:pStyle w:val="TOC1"/>
        <w:tabs>
          <w:tab w:val="right" w:leader="dot" w:pos="9782"/>
        </w:tabs>
      </w:pPr>
      <w:r>
        <w:fldChar w:fldCharType="begin"/>
      </w:r>
      <w:r>
        <w:instrText xml:space="preserve"> TOC \o "1-1" \h \z \u </w:instrText>
      </w:r>
      <w:r>
        <w:fldChar w:fldCharType="separate"/>
      </w:r>
      <w:hyperlink w:anchor="_Toc9100" w:history="1">
        <w:r>
          <w:t xml:space="preserve">1. Introduction</w:t>
        </w:r>
        <w:r>
          <w:tab/>
        </w:r>
        <w:r>
          <w:fldChar w:fldCharType="begin"/>
        </w:r>
        <w:r>
          <w:instrText xml:space="preserve"> PAGEREF _Toc9100 \h </w:instrText>
        </w:r>
        <w:r>
          <w:fldChar w:fldCharType="separate"/>
        </w:r>
        <w:r>
          <w:t>2</w:t>
        </w:r>
        <w:r>
          <w:fldChar w:fldCharType="end"/>
        </w:r>
      </w:hyperlink>
    </w:p>
    <w:p>
      <w:pPr>
        <w:pStyle w:val="TOC1"/>
        <w:tabs>
          <w:tab w:val="right" w:leader="dot" w:pos="9782"/>
        </w:tabs>
      </w:pPr>
      <w:hyperlink w:anchor="_Toc9101" w:history="1">
        <w:r>
          <w:t xml:space="preserve">2. Test Items</w:t>
        </w:r>
        <w:r>
          <w:tab/>
        </w:r>
        <w:r>
          <w:fldChar w:fldCharType="begin"/>
        </w:r>
        <w:r>
          <w:instrText xml:space="preserve"> PAGEREF _Toc9101 \h </w:instrText>
        </w:r>
        <w:r>
          <w:fldChar w:fldCharType="separate"/>
        </w:r>
        <w:r>
          <w:t>3</w:t>
        </w:r>
        <w:r>
          <w:fldChar w:fldCharType="end"/>
        </w:r>
      </w:hyperlink>
    </w:p>
    <w:p>
      <w:pPr>
        <w:pStyle w:val="TOC1"/>
        <w:tabs>
          <w:tab w:val="right" w:leader="dot" w:pos="9782"/>
        </w:tabs>
      </w:pPr>
      <w:hyperlink w:anchor="_Toc9102" w:history="1">
        <w:r>
          <w:t xml:space="preserve">3. Features to be Tested</w:t>
        </w:r>
        <w:r>
          <w:tab/>
        </w:r>
        <w:r>
          <w:fldChar w:fldCharType="begin"/>
        </w:r>
        <w:r>
          <w:instrText xml:space="preserve"> PAGEREF _Toc9102 \h </w:instrText>
        </w:r>
        <w:r>
          <w:fldChar w:fldCharType="separate"/>
        </w:r>
        <w:r>
          <w:t>4</w:t>
        </w:r>
        <w:r>
          <w:fldChar w:fldCharType="end"/>
        </w:r>
      </w:hyperlink>
    </w:p>
    <w:p>
      <w:pPr>
        <w:pStyle w:val="TOC1"/>
        <w:tabs>
          <w:tab w:val="right" w:leader="dot" w:pos="9782"/>
        </w:tabs>
      </w:pPr>
      <w:hyperlink w:anchor="_Toc9103" w:history="1">
        <w:r>
          <w:t xml:space="preserve">4. Features Not to be Tested</w:t>
        </w:r>
        <w:r>
          <w:tab/>
        </w:r>
        <w:r>
          <w:fldChar w:fldCharType="begin"/>
        </w:r>
        <w:r>
          <w:instrText xml:space="preserve"> PAGEREF _Toc9103 \h </w:instrText>
        </w:r>
        <w:r>
          <w:fldChar w:fldCharType="separate"/>
        </w:r>
        <w:r>
          <w:t>4</w:t>
        </w:r>
        <w:r>
          <w:fldChar w:fldCharType="end"/>
        </w:r>
      </w:hyperlink>
    </w:p>
    <w:p>
      <w:pPr>
        <w:pStyle w:val="TOC1"/>
        <w:tabs>
          <w:tab w:val="right" w:leader="dot" w:pos="9782"/>
        </w:tabs>
      </w:pPr>
      <w:hyperlink w:anchor="_Toc9104" w:history="1">
        <w:r>
          <w:t xml:space="preserve">5. Test Approach / Strategy</w:t>
        </w:r>
        <w:r>
          <w:tab/>
        </w:r>
        <w:r>
          <w:fldChar w:fldCharType="begin"/>
        </w:r>
        <w:r>
          <w:instrText xml:space="preserve"> PAGEREF _Toc9104 \h </w:instrText>
        </w:r>
        <w:r>
          <w:fldChar w:fldCharType="separate"/>
        </w:r>
        <w:r>
          <w:t>4</w:t>
        </w:r>
        <w:r>
          <w:fldChar w:fldCharType="end"/>
        </w:r>
      </w:hyperlink>
    </w:p>
    <w:p>
      <w:pPr>
        <w:pStyle w:val="TOC1"/>
        <w:tabs>
          <w:tab w:val="right" w:leader="dot" w:pos="9782"/>
        </w:tabs>
      </w:pPr>
      <w:hyperlink w:anchor="_Toc9105" w:history="1">
        <w:r>
          <w:t xml:space="preserve">6. Test Environment and Tools</w:t>
        </w:r>
        <w:r>
          <w:tab/>
        </w:r>
        <w:r>
          <w:fldChar w:fldCharType="begin"/>
        </w:r>
        <w:r>
          <w:instrText xml:space="preserve"> PAGEREF _Toc9105 \h </w:instrText>
        </w:r>
        <w:r>
          <w:fldChar w:fldCharType="separate"/>
        </w:r>
        <w:r>
          <w:t>6</w:t>
        </w:r>
        <w:r>
          <w:fldChar w:fldCharType="end"/>
        </w:r>
      </w:hyperlink>
    </w:p>
    <w:p>
      <w:pPr>
        <w:pStyle w:val="TOC1"/>
        <w:tabs>
          <w:tab w:val="right" w:leader="dot" w:pos="9782"/>
        </w:tabs>
      </w:pPr>
      <w:hyperlink w:anchor="_Toc9106" w:history="1">
        <w:r>
          <w:t xml:space="preserve">7. Test Schedule and Milestones</w:t>
        </w:r>
        <w:r>
          <w:tab/>
        </w:r>
        <w:r>
          <w:fldChar w:fldCharType="begin"/>
        </w:r>
        <w:r>
          <w:instrText xml:space="preserve"> PAGEREF _Toc9106 \h </w:instrText>
        </w:r>
        <w:r>
          <w:fldChar w:fldCharType="separate"/>
        </w:r>
        <w:r>
          <w:t>6</w:t>
        </w:r>
        <w:r>
          <w:fldChar w:fldCharType="end"/>
        </w:r>
      </w:hyperlink>
    </w:p>
    <w:p>
      <w:pPr>
        <w:pStyle w:val="TOC1"/>
        <w:tabs>
          <w:tab w:val="right" w:leader="dot" w:pos="9782"/>
        </w:tabs>
      </w:pPr>
      <w:hyperlink w:anchor="_Toc9107" w:history="1">
        <w:r>
          <w:t xml:space="preserve">8. Test Deliverables</w:t>
        </w:r>
        <w:r>
          <w:tab/>
        </w:r>
        <w:r>
          <w:fldChar w:fldCharType="begin"/>
        </w:r>
        <w:r>
          <w:instrText xml:space="preserve"> PAGEREF _Toc9107 \h </w:instrText>
        </w:r>
        <w:r>
          <w:fldChar w:fldCharType="separate"/>
        </w:r>
        <w:r>
          <w:t>7</w:t>
        </w:r>
        <w:r>
          <w:fldChar w:fldCharType="end"/>
        </w:r>
      </w:hyperlink>
    </w:p>
    <w:p>
      <w:pPr>
        <w:pStyle w:val="TOC1"/>
        <w:tabs>
          <w:tab w:val="right" w:leader="dot" w:pos="9782"/>
        </w:tabs>
      </w:pPr>
      <w:hyperlink w:anchor="_Toc9108" w:history="1">
        <w:r>
          <w:t xml:space="preserve">9. Roles and Responsibilities</w:t>
        </w:r>
        <w:r>
          <w:tab/>
        </w:r>
        <w:r>
          <w:fldChar w:fldCharType="begin"/>
        </w:r>
        <w:r>
          <w:instrText xml:space="preserve"> PAGEREF _Toc9108 \h </w:instrText>
        </w:r>
        <w:r>
          <w:fldChar w:fldCharType="separate"/>
        </w:r>
        <w:r>
          <w:t>7</w:t>
        </w:r>
        <w:r>
          <w:fldChar w:fldCharType="end"/>
        </w:r>
      </w:hyperlink>
    </w:p>
    <w:p>
      <w:pPr>
        <w:pStyle w:val="TOC1"/>
        <w:tabs>
          <w:tab w:val="right" w:leader="dot" w:pos="9782"/>
        </w:tabs>
      </w:pPr>
      <w:hyperlink w:anchor="_Toc9109" w:history="1">
        <w:r>
          <w:t xml:space="preserve">10. Risks and Mitigation</w:t>
        </w:r>
        <w:r>
          <w:tab/>
        </w:r>
        <w:r>
          <w:fldChar w:fldCharType="begin"/>
        </w:r>
        <w:r>
          <w:instrText xml:space="preserve"> PAGEREF _Toc9109 \h </w:instrText>
        </w:r>
        <w:r>
          <w:fldChar w:fldCharType="separate"/>
        </w:r>
        <w:r>
          <w:t>7</w:t>
        </w:r>
        <w:r>
          <w:fldChar w:fldCharType="end"/>
        </w:r>
      </w:hyperlink>
    </w:p>
    <w:p>
      <w:pPr>
        <w:pStyle w:val="TOC1"/>
        <w:tabs>
          <w:tab w:val="right" w:leader="dot" w:pos="9782"/>
        </w:tabs>
      </w:pPr>
      <w:hyperlink w:anchor="_Toc9110" w:history="1">
        <w:r>
          <w:t xml:space="preserve">11. Assumptions and Dependencies</w:t>
        </w:r>
        <w:r>
          <w:tab/>
        </w:r>
        <w:r>
          <w:fldChar w:fldCharType="begin"/>
        </w:r>
        <w:r>
          <w:instrText xml:space="preserve"> PAGEREF _Toc9110 \h </w:instrText>
        </w:r>
        <w:r>
          <w:fldChar w:fldCharType="separate"/>
        </w:r>
        <w:r>
          <w:t>7</w:t>
        </w:r>
        <w:r>
          <w:fldChar w:fldCharType="end"/>
        </w:r>
      </w:hyperlink>
    </w:p>
    <w:p>
      <w:pPr>
        <w:pStyle w:val="TOC1"/>
        <w:tabs>
          <w:tab w:val="right" w:leader="dot" w:pos="9782"/>
        </w:tabs>
      </w:pPr>
      <w:hyperlink w:anchor="_Toc9111" w:history="1">
        <w:r>
          <w:t xml:space="preserve">12. Suspension and Resumption Criteria</w:t>
        </w:r>
        <w:r>
          <w:tab/>
        </w:r>
        <w:r>
          <w:fldChar w:fldCharType="begin"/>
        </w:r>
        <w:r>
          <w:instrText xml:space="preserve"> PAGEREF _Toc9111 \h </w:instrText>
        </w:r>
        <w:r>
          <w:fldChar w:fldCharType="separate"/>
        </w:r>
        <w:r>
          <w:t>8</w:t>
        </w:r>
        <w:r>
          <w:fldChar w:fldCharType="end"/>
        </w:r>
      </w:hyperlink>
    </w:p>
    <w:p>
      <w:pPr>
        <w:pStyle w:val="TOC1"/>
        <w:tabs>
          <w:tab w:val="right" w:leader="dot" w:pos="9782"/>
        </w:tabs>
      </w:pPr>
      <w:hyperlink w:anchor="_Toc9112" w:history="1">
        <w:r>
          <w:t xml:space="preserve">13. Test Case Management and Traceability</w:t>
        </w:r>
        <w:r>
          <w:tab/>
        </w:r>
        <w:r>
          <w:fldChar w:fldCharType="begin"/>
        </w:r>
        <w:r>
          <w:instrText xml:space="preserve"> PAGEREF _Toc9112 \h </w:instrText>
        </w:r>
        <w:r>
          <w:fldChar w:fldCharType="separate"/>
        </w:r>
        <w:r>
          <w:t>9</w:t>
        </w:r>
        <w:r>
          <w:fldChar w:fldCharType="end"/>
        </w:r>
      </w:hyperlink>
    </w:p>
    <w:p>
      <w:pPr>
        <w:pStyle w:val="TOC1"/>
        <w:tabs>
          <w:tab w:val="right" w:leader="dot" w:pos="9782"/>
        </w:tabs>
      </w:pPr>
      <w:hyperlink w:anchor="_Toc9113" w:history="1">
        <w:r>
          <w:t xml:space="preserve">14. Test Metrics and Reporting</w:t>
        </w:r>
        <w:r>
          <w:tab/>
        </w:r>
        <w:r>
          <w:fldChar w:fldCharType="begin"/>
        </w:r>
        <w:r>
          <w:instrText xml:space="preserve"> PAGEREF _Toc9113 \h </w:instrText>
        </w:r>
        <w:r>
          <w:fldChar w:fldCharType="separate"/>
        </w:r>
        <w:r>
          <w:t>14</w:t>
        </w:r>
        <w:r>
          <w:fldChar w:fldCharType="end"/>
        </w:r>
      </w:hyperlink>
    </w:p>
    <w:p>
      <w:pPr>
        <w:pStyle w:val="TOC1"/>
        <w:tabs>
          <w:tab w:val="right" w:leader="dot" w:pos="9782"/>
        </w:tabs>
      </w:pPr>
      <w:hyperlink w:anchor="_Toc9114" w:history="1">
        <w:r>
          <w:t xml:space="preserve">15. Approvals</w:t>
        </w:r>
        <w:r>
          <w:tab/>
        </w:r>
        <w:r>
          <w:fldChar w:fldCharType="begin"/>
        </w:r>
        <w:r>
          <w:instrText xml:space="preserve"> PAGEREF _Toc9114 \h </w:instrText>
        </w:r>
        <w:r>
          <w:fldChar w:fldCharType="separate"/>
        </w:r>
        <w:r>
          <w:t>14</w:t>
        </w:r>
        <w:r>
          <w:fldChar w:fldCharType="end"/>
        </w:r>
      </w:hyperlink>
    </w:p>
    <w:p>
      <w:pPr>
        <w:pStyle w:val="TOC1"/>
        <w:tabs>
          <w:tab w:val="right" w:leader="dot" w:pos="9782"/>
        </w:tabs>
      </w:pPr>
      <w:hyperlink w:anchor="_Toc9115" w:history="1">
        <w:r>
          <w:t xml:space="preserve">Appendix A. Test Data Set</w:t>
        </w:r>
        <w:r>
          <w:tab/>
        </w:r>
        <w:r>
          <w:fldChar w:fldCharType="begin"/>
        </w:r>
        <w:r>
          <w:instrText xml:space="preserve"> PAGEREF _Toc9115 \h </w:instrText>
        </w:r>
        <w:r>
          <w:fldChar w:fldCharType="separate"/>
        </w:r>
        <w:r>
          <w:t>15</w:t>
        </w:r>
        <w:r>
          <w:fldChar w:fldCharType="end"/>
        </w:r>
      </w:hyperlink>
    </w:p>
    <w:p>
      <w:r>
        <w:fldChar w:fldCharType="end"/>
      </w:r>
    </w:p>
    <w:p>
      <w:r>
        <w:t xml:space="preserve">Document convention: TC = test case; AT = acceptance test defined in SRS Section 6; FR, NFR, SEC and SO identifiers refer to SRS v1.0. Levels: U = unit, I = integration, S = system, A = acceptance, P = performance. Priority: H = high, M = medium, L = low.</w:t>
      </w:r>
    </w:p>
    <w:p>
      <w:pPr>
        <w:pStyle w:val="Heading1"/>
      </w:pPr>
      <w:bookmarkStart w:id="1" w:name="_Toc9100"/>
      <w:r>
        <w:t xml:space="preserve">1. Introduction</w:t>
      </w:r>
      <w:bookmarkEnd w:id="1"/>
    </w:p>
    <w:p>
      <w:pPr>
        <w:pStyle w:val="Heading2"/>
      </w:pPr>
      <w:r>
        <w:t xml:space="preserve">1.1 Purpose</w:t>
      </w:r>
    </w:p>
    <w:p>
      <w:r>
        <w:t xml:space="preserve">This Software Test Plan defines the objectives, scope, strategy, environment, schedule, responsibilities, test cases and traceability for verifying the Online Quiz System v1.0. It shows how every requirement in the SRS will be verified and what evidence is required before the system is accepted.</w:t>
      </w:r>
    </w:p>
    <w:p>
      <w:r>
        <w:rPr>
          <w:b/>
        </w:rPr>
        <w:t xml:space="preserve">Status of testing:</w:t>
      </w:r>
      <w:r>
        <w:t xml:space="preserve"> this is a plan. All test cases, tools and activities described here are planned; none has been executed at the time of writing. Actual results will be recorded in the test execution log and the Test Summary Report during the November 2026 test window.</w:t>
      </w:r>
    </w:p>
    <w:p>
      <w:pPr>
        <w:pStyle w:val="Heading2"/>
      </w:pPr>
      <w:r>
        <w:t xml:space="preserve">1.2 Scope</w:t>
      </w:r>
    </w:p>
    <w:p>
      <w:r>
        <w:t xml:space="preserve">Testing covers the complete browser-based system described in SRS v1.0: registration, login and role-based access; quiz discovery; quiz authoring, publication and validation; timed quiz attempts with server-enforced expiry and single-attempt rules; automatic scoring; score history; per-quiz leaderboards; feedback and administration; responsive UI; security controls; and the GitHub Actions CI pipeline.</w:t>
      </w:r>
    </w:p>
    <w:p>
      <w:r>
        <w:t xml:space="preserve">Out of scope (consistent with SRS Section 1.2): paid examinations, live video proctoring, question-generation AI, offline quiz attempts and native mobile apps. See Section 4 for the full list of exclusions.</w:t>
      </w:r>
    </w:p>
    <w:p>
      <w:pPr>
        <w:pStyle w:val="Heading2"/>
      </w:pPr>
      <w:r>
        <w:t xml:space="preserve">1.3 Objectives</w:t>
      </w:r>
    </w:p>
    <w:p>
      <w:pPr>
        <w:pStyle w:val="ListBullet"/>
        <w:spacing w:after="40"/>
      </w:pPr>
      <w:r>
        <w:t xml:space="preserve">Verify that all 31 functional, 7 non-functional and 6 security requirements, and both security objectives, in SRS v1.0 are met.</w:t>
      </w:r>
    </w:p>
    <w:p>
      <w:pPr>
        <w:pStyle w:val="ListBullet"/>
        <w:spacing w:after="40"/>
      </w:pPr>
      <w:r>
        <w:t xml:space="preserve">Confirm that acceptance tests AT-01 to AT-10 pass before submission and demonstration.</w:t>
      </w:r>
    </w:p>
    <w:p>
      <w:pPr>
        <w:pStyle w:val="ListBullet"/>
        <w:spacing w:after="40"/>
      </w:pPr>
      <w:r>
        <w:t xml:space="preserve">Protect quiz fairness: one attempt per quiz, server-enforced deadlines, hidden answer keys and correct, deterministic ranking.</w:t>
      </w:r>
    </w:p>
    <w:p>
      <w:pPr>
        <w:pStyle w:val="ListBullet"/>
        <w:spacing w:after="40"/>
      </w:pPr>
      <w:r>
        <w:t xml:space="preserve">Keep the main branch releasable through automated tests, at least 80% statement coverage and a passing CI run.</w:t>
      </w:r>
    </w:p>
    <w:p>
      <w:pPr>
        <w:pStyle w:val="ListBullet"/>
        <w:spacing w:after="40"/>
      </w:pPr>
      <w:r>
        <w:t xml:space="preserve">Find, report and track defects to closure, and publish a Test Summary Report.</w:t>
      </w:r>
    </w:p>
    <w:p>
      <w:pPr>
        <w:pStyle w:val="Heading2"/>
      </w:pPr>
      <w:r>
        <w:t xml:space="preserve">1.4 References</w:t>
      </w:r>
    </w:p>
    <w:tbl>
      <w:tblPr>
        <w:tblStyle w:val="LightShading-Accent1"/>
        <w:tblW w:type="dxa" w:w="9792"/>
        <w:jc w:val="center"/>
        <w:tblLook w:firstColumn="1" w:firstRow="1" w:lastColumn="0" w:lastRow="0" w:noHBand="0" w:noVBand="1" w:val="04A0"/>
      </w:tblPr>
      <w:tblGrid>
        <w:gridCol w:w="3264"/>
        <w:gridCol w:w="6528"/>
      </w:tblGrid>
      <w:tr>
        <w:trPr>
          <w:cantSplit/>
          <w:tblHeader/>
        </w:trPr>
        <w:tc>
          <w:tcPr>
            <w:tcW w:type="dxa" w:w="3264"/>
            <w:vAlign w:val="center"/>
          </w:tcPr>
          <w:p>
            <w:pPr>
              <w:spacing w:after="20"/>
            </w:pPr>
            <w:r>
              <w:rPr>
                <w:sz w:val="16"/>
              </w:rPr>
              <w:t xml:space="preserve">Reference</w:t>
            </w:r>
          </w:p>
        </w:tc>
        <w:tc>
          <w:tcPr>
            <w:tcW w:type="dxa" w:w="6528"/>
            <w:vAlign w:val="center"/>
          </w:tcPr>
          <w:p>
            <w:pPr>
              <w:spacing w:after="20"/>
            </w:pPr>
            <w:r>
              <w:rPr>
                <w:sz w:val="16"/>
              </w:rPr>
              <w:t xml:space="preserve">Description</w:t>
            </w:r>
          </w:p>
        </w:tc>
      </w:tr>
      <w:tr>
        <w:trPr>
          <w:cantSplit/>
        </w:trPr>
        <w:tc>
          <w:tcPr>
            <w:tcW w:type="dxa" w:w="3264"/>
            <w:vAlign w:val="center"/>
          </w:tcPr>
          <w:p>
            <w:pPr>
              <w:spacing w:after="20"/>
            </w:pPr>
            <w:r>
              <w:rPr>
                <w:sz w:val="16"/>
              </w:rPr>
              <w:t xml:space="preserve">Online Quiz System SRS v1.0 (revised)</w:t>
            </w:r>
          </w:p>
        </w:tc>
        <w:tc>
          <w:tcPr>
            <w:tcW w:type="dxa" w:w="6528"/>
            <w:vAlign w:val="center"/>
          </w:tcPr>
          <w:p>
            <w:pPr>
              <w:spacing w:after="20"/>
            </w:pPr>
            <w:r>
              <w:rPr>
                <w:sz w:val="16"/>
              </w:rPr>
              <w:t xml:space="preserve">Requirements baseline (FR-001 to FR-031, NFR-001 to NFR-007, SEC-001 to SEC-006, SO-01, SO-02, AT-01 to AT-10)</w:t>
            </w:r>
          </w:p>
        </w:tc>
      </w:tr>
      <w:tr>
        <w:trPr>
          <w:cantSplit/>
        </w:trPr>
        <w:tc>
          <w:tcPr>
            <w:tcW w:type="dxa" w:w="3264"/>
            <w:vAlign w:val="center"/>
          </w:tcPr>
          <w:p>
            <w:pPr>
              <w:spacing w:after="20"/>
            </w:pPr>
            <w:r>
              <w:rPr>
                <w:sz w:val="16"/>
              </w:rPr>
              <w:t xml:space="preserve">Online Quiz System SAD v1.0</w:t>
            </w:r>
          </w:p>
        </w:tc>
        <w:tc>
          <w:tcPr>
            <w:tcW w:type="dxa" w:w="6528"/>
            <w:vAlign w:val="center"/>
          </w:tcPr>
          <w:p>
            <w:pPr>
              <w:spacing w:after="20"/>
            </w:pPr>
            <w:r>
              <w:rPr>
                <w:sz w:val="16"/>
              </w:rPr>
              <w:t xml:space="preserve">Architecture, components, API design and sequence diagrams used to design integration tests</w:t>
            </w:r>
          </w:p>
        </w:tc>
      </w:tr>
      <w:tr>
        <w:trPr>
          <w:cantSplit/>
        </w:trPr>
        <w:tc>
          <w:tcPr>
            <w:tcW w:type="dxa" w:w="3264"/>
            <w:vAlign w:val="center"/>
          </w:tcPr>
          <w:p>
            <w:pPr>
              <w:spacing w:after="20"/>
            </w:pPr>
            <w:r>
              <w:rPr>
                <w:sz w:val="16"/>
              </w:rPr>
              <w:t xml:space="preserve">IEEE 829 / ISO/IEC/IEEE 29119-3</w:t>
            </w:r>
          </w:p>
        </w:tc>
        <w:tc>
          <w:tcPr>
            <w:tcW w:type="dxa" w:w="6528"/>
            <w:vAlign w:val="center"/>
          </w:tcPr>
          <w:p>
            <w:pPr>
              <w:spacing w:after="20"/>
            </w:pPr>
            <w:r>
              <w:rPr>
                <w:sz w:val="16"/>
              </w:rPr>
              <w:t xml:space="preserve">Standard structure for software test documentation</w:t>
            </w:r>
          </w:p>
        </w:tc>
      </w:tr>
      <w:tr>
        <w:trPr>
          <w:cantSplit/>
        </w:trPr>
        <w:tc>
          <w:tcPr>
            <w:tcW w:type="dxa" w:w="3264"/>
            <w:vAlign w:val="center"/>
          </w:tcPr>
          <w:p>
            <w:pPr>
              <w:spacing w:after="20"/>
            </w:pPr>
            <w:r>
              <w:rPr>
                <w:sz w:val="16"/>
              </w:rPr>
              <w:t xml:space="preserve">OWASP Top 10 and OWASP Web Security Testing Guide</w:t>
            </w:r>
          </w:p>
        </w:tc>
        <w:tc>
          <w:tcPr>
            <w:tcW w:type="dxa" w:w="6528"/>
            <w:vAlign w:val="center"/>
          </w:tcPr>
          <w:p>
            <w:pPr>
              <w:spacing w:after="20"/>
            </w:pPr>
            <w:r>
              <w:rPr>
                <w:sz w:val="16"/>
              </w:rPr>
              <w:t xml:space="preserve">Basis for the security validation in Section 5.3</w:t>
            </w:r>
          </w:p>
        </w:tc>
      </w:tr>
      <w:tr>
        <w:trPr>
          <w:cantSplit/>
        </w:trPr>
        <w:tc>
          <w:tcPr>
            <w:tcW w:type="dxa" w:w="3264"/>
            <w:vAlign w:val="center"/>
          </w:tcPr>
          <w:p>
            <w:pPr>
              <w:spacing w:after="20"/>
            </w:pPr>
            <w:r>
              <w:rPr>
                <w:sz w:val="16"/>
              </w:rPr>
              <w:t xml:space="preserve">Test Plan Template for SE</w:t>
            </w:r>
          </w:p>
        </w:tc>
        <w:tc>
          <w:tcPr>
            <w:tcW w:type="dxa" w:w="6528"/>
            <w:vAlign w:val="center"/>
          </w:tcPr>
          <w:p>
            <w:pPr>
              <w:spacing w:after="20"/>
            </w:pPr>
            <w:r>
              <w:rPr>
                <w:sz w:val="16"/>
              </w:rPr>
              <w:t xml:space="preserve">Course template on which this document is based</w:t>
            </w:r>
          </w:p>
        </w:tc>
      </w:tr>
      <w:tr>
        <w:trPr>
          <w:cantSplit/>
        </w:trPr>
        <w:tc>
          <w:tcPr>
            <w:tcW w:type="dxa" w:w="3264"/>
            <w:vAlign w:val="center"/>
          </w:tcPr>
          <w:p>
            <w:pPr>
              <w:spacing w:after="20"/>
            </w:pPr>
            <w:r>
              <w:rPr>
                <w:sz w:val="16"/>
              </w:rPr>
              <w:t xml:space="preserve">Complete CI/CD Project Instructions</w:t>
            </w:r>
          </w:p>
        </w:tc>
        <w:tc>
          <w:tcPr>
            <w:tcW w:type="dxa" w:w="6528"/>
            <w:vAlign w:val="center"/>
          </w:tcPr>
          <w:p>
            <w:pPr>
              <w:spacing w:after="20"/>
            </w:pPr>
            <w:r>
              <w:rPr>
                <w:sz w:val="16"/>
              </w:rPr>
              <w:t xml:space="preserve">Course guidelines for the CI pipeline stages, quality gates and pipeline artifacts</w:t>
            </w:r>
          </w:p>
        </w:tc>
      </w:tr>
    </w:tbl>
    <w:p>
      <w:pPr>
        <w:spacing w:after="60"/>
      </w:pPr>
    </w:p>
    <w:p>
      <w:pPr>
        <w:pStyle w:val="Heading2"/>
      </w:pPr>
      <w:r>
        <w:t xml:space="preserve">1.5 Definitions and acronyms</w:t>
      </w:r>
    </w:p>
    <w:tbl>
      <w:tblPr>
        <w:tblStyle w:val="LightShading-Accent1"/>
        <w:tblW w:type="dxa" w:w="9792"/>
        <w:jc w:val="center"/>
        <w:tblLook w:firstColumn="1" w:firstRow="1" w:lastColumn="0" w:lastRow="0" w:noHBand="0" w:noVBand="1" w:val="04A0"/>
      </w:tblPr>
      <w:tblGrid>
        <w:gridCol w:w="3264"/>
        <w:gridCol w:w="6528"/>
      </w:tblGrid>
      <w:tr>
        <w:trPr>
          <w:cantSplit/>
          <w:tblHeader/>
        </w:trPr>
        <w:tc>
          <w:tcPr>
            <w:tcW w:type="dxa" w:w="3264"/>
            <w:vAlign w:val="center"/>
          </w:tcPr>
          <w:p>
            <w:pPr>
              <w:spacing w:after="20"/>
            </w:pPr>
            <w:r>
              <w:rPr>
                <w:sz w:val="16"/>
              </w:rPr>
              <w:t xml:space="preserve">Term</w:t>
            </w:r>
          </w:p>
        </w:tc>
        <w:tc>
          <w:tcPr>
            <w:tcW w:type="dxa" w:w="6528"/>
            <w:vAlign w:val="center"/>
          </w:tcPr>
          <w:p>
            <w:pPr>
              <w:spacing w:after="20"/>
            </w:pPr>
            <w:r>
              <w:rPr>
                <w:sz w:val="16"/>
              </w:rPr>
              <w:t xml:space="preserve">Meaning</w:t>
            </w:r>
          </w:p>
        </w:tc>
      </w:tr>
      <w:tr>
        <w:trPr>
          <w:cantSplit/>
        </w:trPr>
        <w:tc>
          <w:tcPr>
            <w:tcW w:type="dxa" w:w="3264"/>
            <w:vAlign w:val="center"/>
          </w:tcPr>
          <w:p>
            <w:pPr>
              <w:spacing w:after="20"/>
            </w:pPr>
            <w:r>
              <w:rPr>
                <w:sz w:val="16"/>
              </w:rPr>
              <w:t xml:space="preserve">STP</w:t>
            </w:r>
          </w:p>
        </w:tc>
        <w:tc>
          <w:tcPr>
            <w:tcW w:type="dxa" w:w="6528"/>
            <w:vAlign w:val="center"/>
          </w:tcPr>
          <w:p>
            <w:pPr>
              <w:spacing w:after="20"/>
            </w:pPr>
            <w:r>
              <w:rPr>
                <w:sz w:val="16"/>
              </w:rPr>
              <w:t xml:space="preserve">Software Test Plan (this document)</w:t>
            </w:r>
          </w:p>
        </w:tc>
      </w:tr>
      <w:tr>
        <w:trPr>
          <w:cantSplit/>
        </w:trPr>
        <w:tc>
          <w:tcPr>
            <w:tcW w:type="dxa" w:w="3264"/>
            <w:vAlign w:val="center"/>
          </w:tcPr>
          <w:p>
            <w:pPr>
              <w:spacing w:after="20"/>
            </w:pPr>
            <w:r>
              <w:rPr>
                <w:sz w:val="16"/>
              </w:rPr>
              <w:t xml:space="preserve">SRS / SAD</w:t>
            </w:r>
          </w:p>
        </w:tc>
        <w:tc>
          <w:tcPr>
            <w:tcW w:type="dxa" w:w="6528"/>
            <w:vAlign w:val="center"/>
          </w:tcPr>
          <w:p>
            <w:pPr>
              <w:spacing w:after="20"/>
            </w:pPr>
            <w:r>
              <w:rPr>
                <w:sz w:val="16"/>
              </w:rPr>
              <w:t xml:space="preserve">Software Requirements Specification / Software Architecture and Design document</w:t>
            </w:r>
          </w:p>
        </w:tc>
      </w:tr>
      <w:tr>
        <w:trPr>
          <w:cantSplit/>
        </w:trPr>
        <w:tc>
          <w:tcPr>
            <w:tcW w:type="dxa" w:w="3264"/>
            <w:vAlign w:val="center"/>
          </w:tcPr>
          <w:p>
            <w:pPr>
              <w:spacing w:after="20"/>
            </w:pPr>
            <w:r>
              <w:rPr>
                <w:sz w:val="16"/>
              </w:rPr>
              <w:t xml:space="preserve">TC</w:t>
            </w:r>
          </w:p>
        </w:tc>
        <w:tc>
          <w:tcPr>
            <w:tcW w:type="dxa" w:w="6528"/>
            <w:vAlign w:val="center"/>
          </w:tcPr>
          <w:p>
            <w:pPr>
              <w:spacing w:after="20"/>
            </w:pPr>
            <w:r>
              <w:rPr>
                <w:sz w:val="16"/>
              </w:rPr>
              <w:t xml:space="preserve">Test case, identified as TC-&lt;MODULE&gt;-&lt;NN&gt;</w:t>
            </w:r>
          </w:p>
        </w:tc>
      </w:tr>
      <w:tr>
        <w:trPr>
          <w:cantSplit/>
        </w:trPr>
        <w:tc>
          <w:tcPr>
            <w:tcW w:type="dxa" w:w="3264"/>
            <w:vAlign w:val="center"/>
          </w:tcPr>
          <w:p>
            <w:pPr>
              <w:spacing w:after="20"/>
            </w:pPr>
            <w:r>
              <w:rPr>
                <w:sz w:val="16"/>
              </w:rPr>
              <w:t xml:space="preserve">AT</w:t>
            </w:r>
          </w:p>
        </w:tc>
        <w:tc>
          <w:tcPr>
            <w:tcW w:type="dxa" w:w="6528"/>
            <w:vAlign w:val="center"/>
          </w:tcPr>
          <w:p>
            <w:pPr>
              <w:spacing w:after="20"/>
            </w:pPr>
            <w:r>
              <w:rPr>
                <w:sz w:val="16"/>
              </w:rPr>
              <w:t xml:space="preserve">Acceptance test defined in SRS Section 6</w:t>
            </w:r>
          </w:p>
        </w:tc>
      </w:tr>
      <w:tr>
        <w:trPr>
          <w:cantSplit/>
        </w:trPr>
        <w:tc>
          <w:tcPr>
            <w:tcW w:type="dxa" w:w="3264"/>
            <w:vAlign w:val="center"/>
          </w:tcPr>
          <w:p>
            <w:pPr>
              <w:spacing w:after="20"/>
            </w:pPr>
            <w:r>
              <w:rPr>
                <w:sz w:val="16"/>
              </w:rPr>
              <w:t xml:space="preserve">RTM</w:t>
            </w:r>
          </w:p>
        </w:tc>
        <w:tc>
          <w:tcPr>
            <w:tcW w:type="dxa" w:w="6528"/>
            <w:vAlign w:val="center"/>
          </w:tcPr>
          <w:p>
            <w:pPr>
              <w:spacing w:after="20"/>
            </w:pPr>
            <w:r>
              <w:rPr>
                <w:sz w:val="16"/>
              </w:rPr>
              <w:t xml:space="preserve">Requirements Traceability Matrix</w:t>
            </w:r>
          </w:p>
        </w:tc>
      </w:tr>
      <w:tr>
        <w:trPr>
          <w:cantSplit/>
        </w:trPr>
        <w:tc>
          <w:tcPr>
            <w:tcW w:type="dxa" w:w="3264"/>
            <w:vAlign w:val="center"/>
          </w:tcPr>
          <w:p>
            <w:pPr>
              <w:spacing w:after="20"/>
            </w:pPr>
            <w:r>
              <w:rPr>
                <w:sz w:val="16"/>
              </w:rPr>
              <w:t xml:space="preserve">UAT</w:t>
            </w:r>
          </w:p>
        </w:tc>
        <w:tc>
          <w:tcPr>
            <w:tcW w:type="dxa" w:w="6528"/>
            <w:vAlign w:val="center"/>
          </w:tcPr>
          <w:p>
            <w:pPr>
              <w:spacing w:after="20"/>
            </w:pPr>
            <w:r>
              <w:rPr>
                <w:sz w:val="16"/>
              </w:rPr>
              <w:t xml:space="preserve">User acceptance testing (final demonstration to the faculty guide)</w:t>
            </w:r>
          </w:p>
        </w:tc>
      </w:tr>
      <w:tr>
        <w:trPr>
          <w:cantSplit/>
        </w:trPr>
        <w:tc>
          <w:tcPr>
            <w:tcW w:type="dxa" w:w="3264"/>
            <w:vAlign w:val="center"/>
          </w:tcPr>
          <w:p>
            <w:pPr>
              <w:spacing w:after="20"/>
            </w:pPr>
            <w:r>
              <w:rPr>
                <w:sz w:val="16"/>
              </w:rPr>
              <w:t xml:space="preserve">p95</w:t>
            </w:r>
          </w:p>
        </w:tc>
        <w:tc>
          <w:tcPr>
            <w:tcW w:type="dxa" w:w="6528"/>
            <w:vAlign w:val="center"/>
          </w:tcPr>
          <w:p>
            <w:pPr>
              <w:spacing w:after="20"/>
            </w:pPr>
            <w:r>
              <w:rPr>
                <w:sz w:val="16"/>
              </w:rPr>
              <w:t xml:space="preserve">95th-percentile response time: 95% of requests complete within this time</w:t>
            </w:r>
          </w:p>
        </w:tc>
      </w:tr>
      <w:tr>
        <w:trPr>
          <w:cantSplit/>
        </w:trPr>
        <w:tc>
          <w:tcPr>
            <w:tcW w:type="dxa" w:w="3264"/>
            <w:vAlign w:val="center"/>
          </w:tcPr>
          <w:p>
            <w:pPr>
              <w:spacing w:after="20"/>
            </w:pPr>
            <w:r>
              <w:rPr>
                <w:sz w:val="16"/>
              </w:rPr>
              <w:t xml:space="preserve">Smoke test</w:t>
            </w:r>
          </w:p>
        </w:tc>
        <w:tc>
          <w:tcPr>
            <w:tcW w:type="dxa" w:w="6528"/>
            <w:vAlign w:val="center"/>
          </w:tcPr>
          <w:p>
            <w:pPr>
              <w:spacing w:after="20"/>
            </w:pPr>
            <w:r>
              <w:rPr>
                <w:sz w:val="16"/>
              </w:rPr>
              <w:t xml:space="preserve">Short check of critical flows (login, start quiz, submit, view score) on a new build</w:t>
            </w:r>
          </w:p>
        </w:tc>
      </w:tr>
      <w:tr>
        <w:trPr>
          <w:cantSplit/>
        </w:trPr>
        <w:tc>
          <w:tcPr>
            <w:tcW w:type="dxa" w:w="3264"/>
            <w:vAlign w:val="center"/>
          </w:tcPr>
          <w:p>
            <w:pPr>
              <w:spacing w:after="20"/>
            </w:pPr>
            <w:r>
              <w:rPr>
                <w:sz w:val="16"/>
              </w:rPr>
              <w:t xml:space="preserve">Regression test</w:t>
            </w:r>
          </w:p>
        </w:tc>
        <w:tc>
          <w:tcPr>
            <w:tcW w:type="dxa" w:w="6528"/>
            <w:vAlign w:val="center"/>
          </w:tcPr>
          <w:p>
            <w:pPr>
              <w:spacing w:after="20"/>
            </w:pPr>
            <w:r>
              <w:rPr>
                <w:sz w:val="16"/>
              </w:rPr>
              <w:t xml:space="preserve">Re-running existing tests after a change to confirm nothing else broke</w:t>
            </w:r>
          </w:p>
        </w:tc>
      </w:tr>
      <w:tr>
        <w:trPr>
          <w:cantSplit/>
        </w:trPr>
        <w:tc>
          <w:tcPr>
            <w:tcW w:type="dxa" w:w="3264"/>
            <w:vAlign w:val="center"/>
          </w:tcPr>
          <w:p>
            <w:pPr>
              <w:spacing w:after="20"/>
            </w:pPr>
            <w:r>
              <w:rPr>
                <w:sz w:val="16"/>
              </w:rPr>
              <w:t xml:space="preserve">JWT / RBAC / CI</w:t>
            </w:r>
          </w:p>
        </w:tc>
        <w:tc>
          <w:tcPr>
            <w:tcW w:type="dxa" w:w="6528"/>
            <w:vAlign w:val="center"/>
          </w:tcPr>
          <w:p>
            <w:pPr>
              <w:spacing w:after="20"/>
            </w:pPr>
            <w:r>
              <w:rPr>
                <w:sz w:val="16"/>
              </w:rPr>
              <w:t xml:space="preserve">JSON Web Token / Role-Based Access Control / Continuous Integration</w:t>
            </w:r>
          </w:p>
        </w:tc>
      </w:tr>
      <w:tr>
        <w:trPr>
          <w:cantSplit/>
        </w:trPr>
        <w:tc>
          <w:tcPr>
            <w:tcW w:type="dxa" w:w="3264"/>
            <w:vAlign w:val="center"/>
          </w:tcPr>
          <w:p>
            <w:pPr>
              <w:spacing w:after="20"/>
            </w:pPr>
            <w:r>
              <w:rPr>
                <w:sz w:val="16"/>
              </w:rPr>
              <w:t xml:space="preserve">Attempt</w:t>
            </w:r>
          </w:p>
        </w:tc>
        <w:tc>
          <w:tcPr>
            <w:tcW w:type="dxa" w:w="6528"/>
            <w:vAlign w:val="center"/>
          </w:tcPr>
          <w:p>
            <w:pPr>
              <w:spacing w:after="20"/>
            </w:pPr>
            <w:r>
              <w:rPr>
                <w:sz w:val="16"/>
              </w:rPr>
              <w:t xml:space="preserve">One student submission for a specific quiz (as defined in the SRS)</w:t>
            </w:r>
          </w:p>
        </w:tc>
      </w:tr>
    </w:tbl>
    <w:p>
      <w:pPr>
        <w:spacing w:after="60"/>
      </w:pPr>
    </w:p>
    <w:p>
      <w:pPr>
        <w:pStyle w:val="Heading1"/>
      </w:pPr>
      <w:bookmarkStart w:id="2" w:name="_Toc9101"/>
      <w:r>
        <w:t xml:space="preserve">2. Test Items</w:t>
      </w:r>
      <w:bookmarkEnd w:id="2"/>
    </w:p>
    <w:p>
      <w:r>
        <w:t xml:space="preserve">The item under test is the Online Quiz System v1.0: the React/Vite client and the Node.js/Express API with MongoDB persistence, built from the main branch. The commit SHA of every build that is tested is recorded in the execution log and the Test Summary Report.</w:t>
      </w:r>
    </w:p>
    <w:tbl>
      <w:tblPr>
        <w:tblStyle w:val="LightShading-Accent1"/>
        <w:tblW w:type="dxa" w:w="9792"/>
        <w:jc w:val="center"/>
        <w:tblLook w:firstColumn="1" w:firstRow="1" w:lastColumn="0" w:lastRow="0" w:noHBand="0" w:noVBand="1" w:val="04A0"/>
      </w:tblPr>
      <w:tblGrid>
        <w:gridCol w:w="800"/>
        <w:gridCol w:w="2400"/>
        <w:gridCol w:w="3792"/>
        <w:gridCol w:w="2800"/>
      </w:tblGrid>
      <w:tr>
        <w:trPr>
          <w:cantSplit/>
          <w:tblHeader/>
        </w:trPr>
        <w:tc>
          <w:tcPr>
            <w:tcW w:type="dxa" w:w="800"/>
            <w:vAlign w:val="center"/>
          </w:tcPr>
          <w:p>
            <w:pPr>
              <w:spacing w:after="20"/>
            </w:pPr>
            <w:r>
              <w:rPr>
                <w:sz w:val="16"/>
              </w:rPr>
              <w:t xml:space="preserve">Item</w:t>
            </w:r>
          </w:p>
        </w:tc>
        <w:tc>
          <w:tcPr>
            <w:tcW w:type="dxa" w:w="2400"/>
            <w:vAlign w:val="center"/>
          </w:tcPr>
          <w:p>
            <w:pPr>
              <w:spacing w:after="20"/>
            </w:pPr>
            <w:r>
              <w:rPr>
                <w:sz w:val="16"/>
              </w:rPr>
              <w:t xml:space="preserve">Test item / module</w:t>
            </w:r>
          </w:p>
        </w:tc>
        <w:tc>
          <w:tcPr>
            <w:tcW w:type="dxa" w:w="3792"/>
            <w:vAlign w:val="center"/>
          </w:tcPr>
          <w:p>
            <w:pPr>
              <w:spacing w:after="20"/>
            </w:pPr>
            <w:r>
              <w:rPr>
                <w:sz w:val="16"/>
              </w:rPr>
              <w:t xml:space="preserve">Description</w:t>
            </w:r>
          </w:p>
        </w:tc>
        <w:tc>
          <w:tcPr>
            <w:tcW w:type="dxa" w:w="2800"/>
            <w:vAlign w:val="center"/>
          </w:tcPr>
          <w:p>
            <w:pPr>
              <w:spacing w:after="20"/>
            </w:pPr>
            <w:r>
              <w:rPr>
                <w:sz w:val="16"/>
              </w:rPr>
              <w:t xml:space="preserve">SRS reference</w:t>
            </w:r>
          </w:p>
        </w:tc>
      </w:tr>
      <w:tr>
        <w:trPr>
          <w:cantSplit/>
        </w:trPr>
        <w:tc>
          <w:tcPr>
            <w:tcW w:type="dxa" w:w="800"/>
            <w:vAlign w:val="center"/>
          </w:tcPr>
          <w:p>
            <w:pPr>
              <w:spacing w:after="20"/>
            </w:pPr>
            <w:r>
              <w:rPr>
                <w:sz w:val="16"/>
              </w:rPr>
              <w:t xml:space="preserve">TI-01</w:t>
            </w:r>
          </w:p>
        </w:tc>
        <w:tc>
          <w:tcPr>
            <w:tcW w:type="dxa" w:w="2400"/>
            <w:vAlign w:val="center"/>
          </w:tcPr>
          <w:p>
            <w:pPr>
              <w:spacing w:after="20"/>
            </w:pPr>
            <w:r>
              <w:rPr>
                <w:sz w:val="16"/>
              </w:rPr>
              <w:t xml:space="preserve">Authentication and access control</w:t>
            </w:r>
          </w:p>
        </w:tc>
        <w:tc>
          <w:tcPr>
            <w:tcW w:type="dxa" w:w="3792"/>
            <w:vAlign w:val="center"/>
          </w:tcPr>
          <w:p>
            <w:pPr>
              <w:spacing w:after="20"/>
            </w:pPr>
            <w:r>
              <w:rPr>
                <w:sz w:val="16"/>
              </w:rPr>
              <w:t xml:space="preserve">Register, login, logout, JWT issuing/validation, role middleware</w:t>
            </w:r>
          </w:p>
        </w:tc>
        <w:tc>
          <w:tcPr>
            <w:tcW w:type="dxa" w:w="2800"/>
            <w:vAlign w:val="center"/>
          </w:tcPr>
          <w:p>
            <w:pPr>
              <w:spacing w:after="20"/>
            </w:pPr>
            <w:r>
              <w:rPr>
                <w:sz w:val="16"/>
              </w:rPr>
              <w:t xml:space="preserve">FR-001 to FR-004, SEC-001, SEC-002</w:t>
            </w:r>
          </w:p>
        </w:tc>
      </w:tr>
      <w:tr>
        <w:trPr>
          <w:cantSplit/>
        </w:trPr>
        <w:tc>
          <w:tcPr>
            <w:tcW w:type="dxa" w:w="800"/>
            <w:vAlign w:val="center"/>
          </w:tcPr>
          <w:p>
            <w:pPr>
              <w:spacing w:after="20"/>
            </w:pPr>
            <w:r>
              <w:rPr>
                <w:sz w:val="16"/>
              </w:rPr>
              <w:t xml:space="preserve">TI-02</w:t>
            </w:r>
          </w:p>
        </w:tc>
        <w:tc>
          <w:tcPr>
            <w:tcW w:type="dxa" w:w="2400"/>
            <w:vAlign w:val="center"/>
          </w:tcPr>
          <w:p>
            <w:pPr>
              <w:spacing w:after="20"/>
            </w:pPr>
            <w:r>
              <w:rPr>
                <w:sz w:val="16"/>
              </w:rPr>
              <w:t xml:space="preserve">Quiz discovery and site pages</w:t>
            </w:r>
          </w:p>
        </w:tc>
        <w:tc>
          <w:tcPr>
            <w:tcW w:type="dxa" w:w="3792"/>
            <w:vAlign w:val="center"/>
          </w:tcPr>
          <w:p>
            <w:pPr>
              <w:spacing w:after="20"/>
            </w:pPr>
            <w:r>
              <w:rPr>
                <w:sz w:val="16"/>
              </w:rPr>
              <w:t xml:space="preserve">Quiz Topics, quiz details, Home, About, Contact, Feedback pages</w:t>
            </w:r>
          </w:p>
        </w:tc>
        <w:tc>
          <w:tcPr>
            <w:tcW w:type="dxa" w:w="2800"/>
            <w:vAlign w:val="center"/>
          </w:tcPr>
          <w:p>
            <w:pPr>
              <w:spacing w:after="20"/>
            </w:pPr>
            <w:r>
              <w:rPr>
                <w:sz w:val="16"/>
              </w:rPr>
              <w:t xml:space="preserve">FR-005 to FR-007</w:t>
            </w:r>
          </w:p>
        </w:tc>
      </w:tr>
      <w:tr>
        <w:trPr>
          <w:cantSplit/>
        </w:trPr>
        <w:tc>
          <w:tcPr>
            <w:tcW w:type="dxa" w:w="800"/>
            <w:vAlign w:val="center"/>
          </w:tcPr>
          <w:p>
            <w:pPr>
              <w:spacing w:after="20"/>
            </w:pPr>
            <w:r>
              <w:rPr>
                <w:sz w:val="16"/>
              </w:rPr>
              <w:t xml:space="preserve">TI-03</w:t>
            </w:r>
          </w:p>
        </w:tc>
        <w:tc>
          <w:tcPr>
            <w:tcW w:type="dxa" w:w="2400"/>
            <w:vAlign w:val="center"/>
          </w:tcPr>
          <w:p>
            <w:pPr>
              <w:spacing w:after="20"/>
            </w:pPr>
            <w:r>
              <w:rPr>
                <w:sz w:val="16"/>
              </w:rPr>
              <w:t xml:space="preserve">Quiz management</w:t>
            </w:r>
          </w:p>
        </w:tc>
        <w:tc>
          <w:tcPr>
            <w:tcW w:type="dxa" w:w="3792"/>
            <w:vAlign w:val="center"/>
          </w:tcPr>
          <w:p>
            <w:pPr>
              <w:spacing w:after="20"/>
            </w:pPr>
            <w:r>
              <w:rPr>
                <w:sz w:val="16"/>
              </w:rPr>
              <w:t xml:space="preserve">Create, edit, delete, publish and unpublish quizzes and questions</w:t>
            </w:r>
          </w:p>
        </w:tc>
        <w:tc>
          <w:tcPr>
            <w:tcW w:type="dxa" w:w="2800"/>
            <w:vAlign w:val="center"/>
          </w:tcPr>
          <w:p>
            <w:pPr>
              <w:spacing w:after="20"/>
            </w:pPr>
            <w:r>
              <w:rPr>
                <w:sz w:val="16"/>
              </w:rPr>
              <w:t xml:space="preserve">FR-008 to FR-012</w:t>
            </w:r>
          </w:p>
        </w:tc>
      </w:tr>
      <w:tr>
        <w:trPr>
          <w:cantSplit/>
        </w:trPr>
        <w:tc>
          <w:tcPr>
            <w:tcW w:type="dxa" w:w="800"/>
            <w:vAlign w:val="center"/>
          </w:tcPr>
          <w:p>
            <w:pPr>
              <w:spacing w:after="20"/>
            </w:pPr>
            <w:r>
              <w:rPr>
                <w:sz w:val="16"/>
              </w:rPr>
              <w:t xml:space="preserve">TI-04</w:t>
            </w:r>
          </w:p>
        </w:tc>
        <w:tc>
          <w:tcPr>
            <w:tcW w:type="dxa" w:w="2400"/>
            <w:vAlign w:val="center"/>
          </w:tcPr>
          <w:p>
            <w:pPr>
              <w:spacing w:after="20"/>
            </w:pPr>
            <w:r>
              <w:rPr>
                <w:sz w:val="16"/>
              </w:rPr>
              <w:t xml:space="preserve">Quiz attempt engine</w:t>
            </w:r>
          </w:p>
        </w:tc>
        <w:tc>
          <w:tcPr>
            <w:tcW w:type="dxa" w:w="3792"/>
            <w:vAlign w:val="center"/>
          </w:tcPr>
          <w:p>
            <w:pPr>
              <w:spacing w:after="20"/>
            </w:pPr>
            <w:r>
              <w:rPr>
                <w:sz w:val="16"/>
              </w:rPr>
              <w:t xml:space="preserve">Start attempt, save answers, countdown, submit, auto-finalize on expiry</w:t>
            </w:r>
          </w:p>
        </w:tc>
        <w:tc>
          <w:tcPr>
            <w:tcW w:type="dxa" w:w="2800"/>
            <w:vAlign w:val="center"/>
          </w:tcPr>
          <w:p>
            <w:pPr>
              <w:spacing w:after="20"/>
            </w:pPr>
            <w:r>
              <w:rPr>
                <w:sz w:val="16"/>
              </w:rPr>
              <w:t xml:space="preserve">FR-013 to FR-018, NFR-002, NFR-003</w:t>
            </w:r>
          </w:p>
        </w:tc>
      </w:tr>
      <w:tr>
        <w:trPr>
          <w:cantSplit/>
        </w:trPr>
        <w:tc>
          <w:tcPr>
            <w:tcW w:type="dxa" w:w="800"/>
            <w:vAlign w:val="center"/>
          </w:tcPr>
          <w:p>
            <w:pPr>
              <w:spacing w:after="20"/>
            </w:pPr>
            <w:r>
              <w:rPr>
                <w:sz w:val="16"/>
              </w:rPr>
              <w:t xml:space="preserve">TI-05</w:t>
            </w:r>
          </w:p>
        </w:tc>
        <w:tc>
          <w:tcPr>
            <w:tcW w:type="dxa" w:w="2400"/>
            <w:vAlign w:val="center"/>
          </w:tcPr>
          <w:p>
            <w:pPr>
              <w:spacing w:after="20"/>
            </w:pPr>
            <w:r>
              <w:rPr>
                <w:sz w:val="16"/>
              </w:rPr>
              <w:t xml:space="preserve">Scoring, history and leaderboard</w:t>
            </w:r>
          </w:p>
        </w:tc>
        <w:tc>
          <w:tcPr>
            <w:tcW w:type="dxa" w:w="3792"/>
            <w:vAlign w:val="center"/>
          </w:tcPr>
          <w:p>
            <w:pPr>
              <w:spacing w:after="20"/>
            </w:pPr>
            <w:r>
              <w:rPr>
                <w:sz w:val="16"/>
              </w:rPr>
              <w:t xml:space="preserve">Score calculation, result page, My Scores, per-quiz leaderboard</w:t>
            </w:r>
          </w:p>
        </w:tc>
        <w:tc>
          <w:tcPr>
            <w:tcW w:type="dxa" w:w="2800"/>
            <w:vAlign w:val="center"/>
          </w:tcPr>
          <w:p>
            <w:pPr>
              <w:spacing w:after="20"/>
            </w:pPr>
            <w:r>
              <w:rPr>
                <w:sz w:val="16"/>
              </w:rPr>
              <w:t xml:space="preserve">FR-019 to FR-023, SEC-003</w:t>
            </w:r>
          </w:p>
        </w:tc>
      </w:tr>
      <w:tr>
        <w:trPr>
          <w:cantSplit/>
        </w:trPr>
        <w:tc>
          <w:tcPr>
            <w:tcW w:type="dxa" w:w="800"/>
            <w:vAlign w:val="center"/>
          </w:tcPr>
          <w:p>
            <w:pPr>
              <w:spacing w:after="20"/>
            </w:pPr>
            <w:r>
              <w:rPr>
                <w:sz w:val="16"/>
              </w:rPr>
              <w:t xml:space="preserve">TI-06</w:t>
            </w:r>
          </w:p>
        </w:tc>
        <w:tc>
          <w:tcPr>
            <w:tcW w:type="dxa" w:w="2400"/>
            <w:vAlign w:val="center"/>
          </w:tcPr>
          <w:p>
            <w:pPr>
              <w:spacing w:after="20"/>
            </w:pPr>
            <w:r>
              <w:rPr>
                <w:sz w:val="16"/>
              </w:rPr>
              <w:t xml:space="preserve">Feedback and administration</w:t>
            </w:r>
          </w:p>
        </w:tc>
        <w:tc>
          <w:tcPr>
            <w:tcW w:type="dxa" w:w="3792"/>
            <w:vAlign w:val="center"/>
          </w:tcPr>
          <w:p>
            <w:pPr>
              <w:spacing w:after="20"/>
            </w:pPr>
            <w:r>
              <w:rPr>
                <w:sz w:val="16"/>
              </w:rPr>
              <w:t xml:space="preserve">Feedback submission and review, user role management</w:t>
            </w:r>
          </w:p>
        </w:tc>
        <w:tc>
          <w:tcPr>
            <w:tcW w:type="dxa" w:w="2800"/>
            <w:vAlign w:val="center"/>
          </w:tcPr>
          <w:p>
            <w:pPr>
              <w:spacing w:after="20"/>
            </w:pPr>
            <w:r>
              <w:rPr>
                <w:sz w:val="16"/>
              </w:rPr>
              <w:t xml:space="preserve">FR-024 to FR-026</w:t>
            </w:r>
          </w:p>
        </w:tc>
      </w:tr>
      <w:tr>
        <w:trPr>
          <w:cantSplit/>
        </w:trPr>
        <w:tc>
          <w:tcPr>
            <w:tcW w:type="dxa" w:w="800"/>
            <w:vAlign w:val="center"/>
          </w:tcPr>
          <w:p>
            <w:pPr>
              <w:spacing w:after="20"/>
            </w:pPr>
            <w:r>
              <w:rPr>
                <w:sz w:val="16"/>
              </w:rPr>
              <w:t xml:space="preserve">TI-07</w:t>
            </w:r>
          </w:p>
        </w:tc>
        <w:tc>
          <w:tcPr>
            <w:tcW w:type="dxa" w:w="2400"/>
            <w:vAlign w:val="center"/>
          </w:tcPr>
          <w:p>
            <w:pPr>
              <w:spacing w:after="20"/>
            </w:pPr>
            <w:r>
              <w:rPr>
                <w:sz w:val="16"/>
              </w:rPr>
              <w:t xml:space="preserve">REST API and data layer</w:t>
            </w:r>
          </w:p>
        </w:tc>
        <w:tc>
          <w:tcPr>
            <w:tcW w:type="dxa" w:w="3792"/>
            <w:vAlign w:val="center"/>
          </w:tcPr>
          <w:p>
            <w:pPr>
              <w:spacing w:after="20"/>
            </w:pPr>
            <w:r>
              <w:rPr>
                <w:sz w:val="16"/>
              </w:rPr>
              <w:t xml:space="preserve">Express routes, input validation, Mongoose models, error handling</w:t>
            </w:r>
          </w:p>
        </w:tc>
        <w:tc>
          <w:tcPr>
            <w:tcW w:type="dxa" w:w="2800"/>
            <w:vAlign w:val="center"/>
          </w:tcPr>
          <w:p>
            <w:pPr>
              <w:spacing w:after="20"/>
            </w:pPr>
            <w:r>
              <w:rPr>
                <w:sz w:val="16"/>
              </w:rPr>
              <w:t xml:space="preserve">SEC-004, NFR-001</w:t>
            </w:r>
          </w:p>
        </w:tc>
      </w:tr>
      <w:tr>
        <w:trPr>
          <w:cantSplit/>
        </w:trPr>
        <w:tc>
          <w:tcPr>
            <w:tcW w:type="dxa" w:w="800"/>
            <w:vAlign w:val="center"/>
          </w:tcPr>
          <w:p>
            <w:pPr>
              <w:spacing w:after="20"/>
            </w:pPr>
            <w:r>
              <w:rPr>
                <w:sz w:val="16"/>
              </w:rPr>
              <w:t xml:space="preserve">TI-08</w:t>
            </w:r>
          </w:p>
        </w:tc>
        <w:tc>
          <w:tcPr>
            <w:tcW w:type="dxa" w:w="2400"/>
            <w:vAlign w:val="center"/>
          </w:tcPr>
          <w:p>
            <w:pPr>
              <w:spacing w:after="20"/>
            </w:pPr>
            <w:r>
              <w:rPr>
                <w:sz w:val="16"/>
              </w:rPr>
              <w:t xml:space="preserve">Frontend UI</w:t>
            </w:r>
          </w:p>
        </w:tc>
        <w:tc>
          <w:tcPr>
            <w:tcW w:type="dxa" w:w="3792"/>
            <w:vAlign w:val="center"/>
          </w:tcPr>
          <w:p>
            <w:pPr>
              <w:spacing w:after="20"/>
            </w:pPr>
            <w:r>
              <w:rPr>
                <w:sz w:val="16"/>
              </w:rPr>
              <w:t xml:space="preserve">Responsive layouts, forms, labels and validation messages</w:t>
            </w:r>
          </w:p>
        </w:tc>
        <w:tc>
          <w:tcPr>
            <w:tcW w:type="dxa" w:w="2800"/>
            <w:vAlign w:val="center"/>
          </w:tcPr>
          <w:p>
            <w:pPr>
              <w:spacing w:after="20"/>
            </w:pPr>
            <w:r>
              <w:rPr>
                <w:sz w:val="16"/>
              </w:rPr>
              <w:t xml:space="preserve">NFR-004, NFR-005</w:t>
            </w:r>
          </w:p>
        </w:tc>
      </w:tr>
      <w:tr>
        <w:trPr>
          <w:cantSplit/>
        </w:trPr>
        <w:tc>
          <w:tcPr>
            <w:tcW w:type="dxa" w:w="800"/>
            <w:vAlign w:val="center"/>
          </w:tcPr>
          <w:p>
            <w:pPr>
              <w:spacing w:after="20"/>
            </w:pPr>
            <w:r>
              <w:rPr>
                <w:sz w:val="16"/>
              </w:rPr>
              <w:t xml:space="preserve">TI-09</w:t>
            </w:r>
          </w:p>
        </w:tc>
        <w:tc>
          <w:tcPr>
            <w:tcW w:type="dxa" w:w="2400"/>
            <w:vAlign w:val="center"/>
          </w:tcPr>
          <w:p>
            <w:pPr>
              <w:spacing w:after="20"/>
            </w:pPr>
            <w:r>
              <w:rPr>
                <w:sz w:val="16"/>
              </w:rPr>
              <w:t xml:space="preserve">Repository and CI pipeline</w:t>
            </w:r>
          </w:p>
        </w:tc>
        <w:tc>
          <w:tcPr>
            <w:tcW w:type="dxa" w:w="3792"/>
            <w:vAlign w:val="center"/>
          </w:tcPr>
          <w:p>
            <w:pPr>
              <w:spacing w:after="20"/>
            </w:pPr>
            <w:r>
              <w:rPr>
                <w:sz w:val="16"/>
              </w:rPr>
              <w:t xml:space="preserve">Branching/PR workflow, GitHub Actions workflow, README and API docs</w:t>
            </w:r>
          </w:p>
        </w:tc>
        <w:tc>
          <w:tcPr>
            <w:tcW w:type="dxa" w:w="2800"/>
            <w:vAlign w:val="center"/>
          </w:tcPr>
          <w:p>
            <w:pPr>
              <w:spacing w:after="20"/>
            </w:pPr>
            <w:r>
              <w:rPr>
                <w:sz w:val="16"/>
              </w:rPr>
              <w:t xml:space="preserve">FR-027 to FR-031, NFR-006, NFR-007, SEC-005, SEC-006</w:t>
            </w:r>
          </w:p>
        </w:tc>
      </w:tr>
    </w:tbl>
    <w:p>
      <w:pPr>
        <w:spacing w:after="60"/>
      </w:pPr>
    </w:p>
    <w:p>
      <w:pPr>
        <w:pStyle w:val="Heading1"/>
      </w:pPr>
      <w:bookmarkStart w:id="3" w:name="_Toc9102"/>
      <w:r>
        <w:t xml:space="preserve">3. Features to be Tested</w:t>
      </w:r>
      <w:bookmarkEnd w:id="3"/>
    </w:p>
    <w:p>
      <w:r>
        <w:t xml:space="preserve">All requirements in SRS v1.0 are in scope. The table groups them by feature area, matching the SRS RTM groups. The per-requirement mapping to test cases is in Section 13.3.</w:t>
      </w:r>
    </w:p>
    <w:tbl>
      <w:tblPr>
        <w:tblStyle w:val="LightShading-Accent1"/>
        <w:tblW w:type="dxa" w:w="9792"/>
        <w:jc w:val="center"/>
        <w:tblLook w:firstColumn="1" w:firstRow="1" w:lastColumn="0" w:lastRow="0" w:noHBand="0" w:noVBand="1" w:val="04A0"/>
      </w:tblPr>
      <w:tblGrid>
        <w:gridCol w:w="2300"/>
        <w:gridCol w:w="2100"/>
        <w:gridCol w:w="4392"/>
        <w:gridCol w:w="1000"/>
      </w:tblGrid>
      <w:tr>
        <w:trPr>
          <w:cantSplit/>
          <w:tblHeader/>
        </w:trPr>
        <w:tc>
          <w:tcPr>
            <w:tcW w:type="dxa" w:w="2300"/>
            <w:vAlign w:val="center"/>
          </w:tcPr>
          <w:p>
            <w:pPr>
              <w:spacing w:after="20"/>
            </w:pPr>
            <w:r>
              <w:rPr>
                <w:sz w:val="16"/>
              </w:rPr>
              <w:t xml:space="preserve">Feature area</w:t>
            </w:r>
          </w:p>
        </w:tc>
        <w:tc>
          <w:tcPr>
            <w:tcW w:type="dxa" w:w="2100"/>
            <w:vAlign w:val="center"/>
          </w:tcPr>
          <w:p>
            <w:pPr>
              <w:spacing w:after="20"/>
            </w:pPr>
            <w:r>
              <w:rPr>
                <w:sz w:val="16"/>
              </w:rPr>
              <w:t xml:space="preserve">SRS requirement IDs</w:t>
            </w:r>
          </w:p>
        </w:tc>
        <w:tc>
          <w:tcPr>
            <w:tcW w:type="dxa" w:w="4392"/>
            <w:vAlign w:val="center"/>
          </w:tcPr>
          <w:p>
            <w:pPr>
              <w:spacing w:after="20"/>
            </w:pPr>
            <w:r>
              <w:rPr>
                <w:sz w:val="16"/>
              </w:rPr>
              <w:t xml:space="preserve">Test focus</w:t>
            </w:r>
          </w:p>
        </w:tc>
        <w:tc>
          <w:tcPr>
            <w:tcW w:type="dxa" w:w="1000"/>
            <w:vAlign w:val="center"/>
          </w:tcPr>
          <w:p>
            <w:pPr>
              <w:spacing w:after="20"/>
            </w:pPr>
            <w:r>
              <w:rPr>
                <w:sz w:val="16"/>
              </w:rPr>
              <w:t xml:space="preserve">Priority</w:t>
            </w:r>
          </w:p>
        </w:tc>
      </w:tr>
      <w:tr>
        <w:trPr>
          <w:cantSplit/>
        </w:trPr>
        <w:tc>
          <w:tcPr>
            <w:tcW w:type="dxa" w:w="2300"/>
            <w:vAlign w:val="center"/>
          </w:tcPr>
          <w:p>
            <w:pPr>
              <w:spacing w:after="20"/>
            </w:pPr>
            <w:r>
              <w:rPr>
                <w:sz w:val="16"/>
              </w:rPr>
              <w:t xml:space="preserve">Authentication and access</w:t>
            </w:r>
          </w:p>
        </w:tc>
        <w:tc>
          <w:tcPr>
            <w:tcW w:type="dxa" w:w="2100"/>
            <w:vAlign w:val="center"/>
          </w:tcPr>
          <w:p>
            <w:pPr>
              <w:spacing w:after="20"/>
            </w:pPr>
            <w:r>
              <w:rPr>
                <w:sz w:val="16"/>
              </w:rPr>
              <w:t xml:space="preserve">FR-001 to FR-004</w:t>
            </w:r>
          </w:p>
        </w:tc>
        <w:tc>
          <w:tcPr>
            <w:tcW w:type="dxa" w:w="4392"/>
            <w:vAlign w:val="center"/>
          </w:tcPr>
          <w:p>
            <w:pPr>
              <w:spacing w:after="20"/>
            </w:pPr>
            <w:r>
              <w:rPr>
                <w:sz w:val="16"/>
              </w:rPr>
              <w:t xml:space="preserve">Registration, login, logout, role enforcement on the server</w:t>
            </w:r>
          </w:p>
        </w:tc>
        <w:tc>
          <w:tcPr>
            <w:tcW w:type="dxa" w:w="1000"/>
            <w:vAlign w:val="center"/>
          </w:tcPr>
          <w:p>
            <w:pPr>
              <w:spacing w:after="20"/>
            </w:pPr>
            <w:r>
              <w:rPr>
                <w:sz w:val="16"/>
              </w:rPr>
              <w:t xml:space="preserve">High</w:t>
            </w:r>
          </w:p>
        </w:tc>
      </w:tr>
      <w:tr>
        <w:trPr>
          <w:cantSplit/>
        </w:trPr>
        <w:tc>
          <w:tcPr>
            <w:tcW w:type="dxa" w:w="2300"/>
            <w:vAlign w:val="center"/>
          </w:tcPr>
          <w:p>
            <w:pPr>
              <w:spacing w:after="20"/>
            </w:pPr>
            <w:r>
              <w:rPr>
                <w:sz w:val="16"/>
              </w:rPr>
              <w:t xml:space="preserve">Navigation and discovery</w:t>
            </w:r>
          </w:p>
        </w:tc>
        <w:tc>
          <w:tcPr>
            <w:tcW w:type="dxa" w:w="2100"/>
            <w:vAlign w:val="center"/>
          </w:tcPr>
          <w:p>
            <w:pPr>
              <w:spacing w:after="20"/>
            </w:pPr>
            <w:r>
              <w:rPr>
                <w:sz w:val="16"/>
              </w:rPr>
              <w:t xml:space="preserve">FR-005 to FR-007</w:t>
            </w:r>
          </w:p>
        </w:tc>
        <w:tc>
          <w:tcPr>
            <w:tcW w:type="dxa" w:w="4392"/>
            <w:vAlign w:val="center"/>
          </w:tcPr>
          <w:p>
            <w:pPr>
              <w:spacing w:after="20"/>
            </w:pPr>
            <w:r>
              <w:rPr>
                <w:sz w:val="16"/>
              </w:rPr>
              <w:t xml:space="preserve">Only published quizzes shown; quiz metadata; page reachability</w:t>
            </w:r>
          </w:p>
        </w:tc>
        <w:tc>
          <w:tcPr>
            <w:tcW w:type="dxa" w:w="1000"/>
            <w:vAlign w:val="center"/>
          </w:tcPr>
          <w:p>
            <w:pPr>
              <w:spacing w:after="20"/>
            </w:pPr>
            <w:r>
              <w:rPr>
                <w:sz w:val="16"/>
              </w:rPr>
              <w:t xml:space="preserve">Medium</w:t>
            </w:r>
          </w:p>
        </w:tc>
      </w:tr>
      <w:tr>
        <w:trPr>
          <w:cantSplit/>
        </w:trPr>
        <w:tc>
          <w:tcPr>
            <w:tcW w:type="dxa" w:w="2300"/>
            <w:vAlign w:val="center"/>
          </w:tcPr>
          <w:p>
            <w:pPr>
              <w:spacing w:after="20"/>
            </w:pPr>
            <w:r>
              <w:rPr>
                <w:sz w:val="16"/>
              </w:rPr>
              <w:t xml:space="preserve">Quiz management</w:t>
            </w:r>
          </w:p>
        </w:tc>
        <w:tc>
          <w:tcPr>
            <w:tcW w:type="dxa" w:w="2100"/>
            <w:vAlign w:val="center"/>
          </w:tcPr>
          <w:p>
            <w:pPr>
              <w:spacing w:after="20"/>
            </w:pPr>
            <w:r>
              <w:rPr>
                <w:sz w:val="16"/>
              </w:rPr>
              <w:t xml:space="preserve">FR-008 to FR-012</w:t>
            </w:r>
          </w:p>
        </w:tc>
        <w:tc>
          <w:tcPr>
            <w:tcW w:type="dxa" w:w="4392"/>
            <w:vAlign w:val="center"/>
          </w:tcPr>
          <w:p>
            <w:pPr>
              <w:spacing w:after="20"/>
            </w:pPr>
            <w:r>
              <w:rPr>
                <w:sz w:val="16"/>
              </w:rPr>
              <w:t xml:space="preserve">Draft creation, question validation, ownership, publish rules</w:t>
            </w:r>
          </w:p>
        </w:tc>
        <w:tc>
          <w:tcPr>
            <w:tcW w:type="dxa" w:w="1000"/>
            <w:vAlign w:val="center"/>
          </w:tcPr>
          <w:p>
            <w:pPr>
              <w:spacing w:after="20"/>
            </w:pPr>
            <w:r>
              <w:rPr>
                <w:sz w:val="16"/>
              </w:rPr>
              <w:t xml:space="preserve">High</w:t>
            </w:r>
          </w:p>
        </w:tc>
      </w:tr>
      <w:tr>
        <w:trPr>
          <w:cantSplit/>
        </w:trPr>
        <w:tc>
          <w:tcPr>
            <w:tcW w:type="dxa" w:w="2300"/>
            <w:vAlign w:val="center"/>
          </w:tcPr>
          <w:p>
            <w:pPr>
              <w:spacing w:after="20"/>
            </w:pPr>
            <w:r>
              <w:rPr>
                <w:sz w:val="16"/>
              </w:rPr>
              <w:t xml:space="preserve">Quiz attempts and timeout</w:t>
            </w:r>
          </w:p>
        </w:tc>
        <w:tc>
          <w:tcPr>
            <w:tcW w:type="dxa" w:w="2100"/>
            <w:vAlign w:val="center"/>
          </w:tcPr>
          <w:p>
            <w:pPr>
              <w:spacing w:after="20"/>
            </w:pPr>
            <w:r>
              <w:rPr>
                <w:sz w:val="16"/>
              </w:rPr>
              <w:t xml:space="preserve">FR-013 to FR-018</w:t>
            </w:r>
          </w:p>
        </w:tc>
        <w:tc>
          <w:tcPr>
            <w:tcW w:type="dxa" w:w="4392"/>
            <w:vAlign w:val="center"/>
          </w:tcPr>
          <w:p>
            <w:pPr>
              <w:spacing w:after="20"/>
            </w:pPr>
            <w:r>
              <w:rPr>
                <w:sz w:val="16"/>
              </w:rPr>
              <w:t xml:space="preserve">Single attempt, answer saving, submit, server-side expiry, late updates</w:t>
            </w:r>
          </w:p>
        </w:tc>
        <w:tc>
          <w:tcPr>
            <w:tcW w:type="dxa" w:w="1000"/>
            <w:vAlign w:val="center"/>
          </w:tcPr>
          <w:p>
            <w:pPr>
              <w:spacing w:after="20"/>
            </w:pPr>
            <w:r>
              <w:rPr>
                <w:sz w:val="16"/>
              </w:rPr>
              <w:t xml:space="preserve">High</w:t>
            </w:r>
          </w:p>
        </w:tc>
      </w:tr>
      <w:tr>
        <w:trPr>
          <w:cantSplit/>
        </w:trPr>
        <w:tc>
          <w:tcPr>
            <w:tcW w:type="dxa" w:w="2300"/>
            <w:vAlign w:val="center"/>
          </w:tcPr>
          <w:p>
            <w:pPr>
              <w:spacing w:after="20"/>
            </w:pPr>
            <w:r>
              <w:rPr>
                <w:sz w:val="16"/>
              </w:rPr>
              <w:t xml:space="preserve">Scoring and leaderboards</w:t>
            </w:r>
          </w:p>
        </w:tc>
        <w:tc>
          <w:tcPr>
            <w:tcW w:type="dxa" w:w="2100"/>
            <w:vAlign w:val="center"/>
          </w:tcPr>
          <w:p>
            <w:pPr>
              <w:spacing w:after="20"/>
            </w:pPr>
            <w:r>
              <w:rPr>
                <w:sz w:val="16"/>
              </w:rPr>
              <w:t xml:space="preserve">FR-019 to FR-023</w:t>
            </w:r>
          </w:p>
        </w:tc>
        <w:tc>
          <w:tcPr>
            <w:tcW w:type="dxa" w:w="4392"/>
            <w:vAlign w:val="center"/>
          </w:tcPr>
          <w:p>
            <w:pPr>
              <w:spacing w:after="20"/>
            </w:pPr>
            <w:r>
              <w:rPr>
                <w:sz w:val="16"/>
              </w:rPr>
              <w:t xml:space="preserve">Correct scores, hidden answer keys, history, per-quiz ranking and tie-break</w:t>
            </w:r>
          </w:p>
        </w:tc>
        <w:tc>
          <w:tcPr>
            <w:tcW w:type="dxa" w:w="1000"/>
            <w:vAlign w:val="center"/>
          </w:tcPr>
          <w:p>
            <w:pPr>
              <w:spacing w:after="20"/>
            </w:pPr>
            <w:r>
              <w:rPr>
                <w:sz w:val="16"/>
              </w:rPr>
              <w:t xml:space="preserve">High</w:t>
            </w:r>
          </w:p>
        </w:tc>
      </w:tr>
      <w:tr>
        <w:trPr>
          <w:cantSplit/>
        </w:trPr>
        <w:tc>
          <w:tcPr>
            <w:tcW w:type="dxa" w:w="2300"/>
            <w:vAlign w:val="center"/>
          </w:tcPr>
          <w:p>
            <w:pPr>
              <w:spacing w:after="20"/>
            </w:pPr>
            <w:r>
              <w:rPr>
                <w:sz w:val="16"/>
              </w:rPr>
              <w:t xml:space="preserve">Feedback and administration</w:t>
            </w:r>
          </w:p>
        </w:tc>
        <w:tc>
          <w:tcPr>
            <w:tcW w:type="dxa" w:w="2100"/>
            <w:vAlign w:val="center"/>
          </w:tcPr>
          <w:p>
            <w:pPr>
              <w:spacing w:after="20"/>
            </w:pPr>
            <w:r>
              <w:rPr>
                <w:sz w:val="16"/>
              </w:rPr>
              <w:t xml:space="preserve">FR-024 to FR-026</w:t>
            </w:r>
          </w:p>
        </w:tc>
        <w:tc>
          <w:tcPr>
            <w:tcW w:type="dxa" w:w="4392"/>
            <w:vAlign w:val="center"/>
          </w:tcPr>
          <w:p>
            <w:pPr>
              <w:spacing w:after="20"/>
            </w:pPr>
            <w:r>
              <w:rPr>
                <w:sz w:val="16"/>
              </w:rPr>
              <w:t xml:space="preserve">Feedback submission and review, protected role management</w:t>
            </w:r>
          </w:p>
        </w:tc>
        <w:tc>
          <w:tcPr>
            <w:tcW w:type="dxa" w:w="1000"/>
            <w:vAlign w:val="center"/>
          </w:tcPr>
          <w:p>
            <w:pPr>
              <w:spacing w:after="20"/>
            </w:pPr>
            <w:r>
              <w:rPr>
                <w:sz w:val="16"/>
              </w:rPr>
              <w:t xml:space="preserve">Medium</w:t>
            </w:r>
          </w:p>
        </w:tc>
      </w:tr>
      <w:tr>
        <w:trPr>
          <w:cantSplit/>
        </w:trPr>
        <w:tc>
          <w:tcPr>
            <w:tcW w:type="dxa" w:w="2300"/>
            <w:vAlign w:val="center"/>
          </w:tcPr>
          <w:p>
            <w:pPr>
              <w:spacing w:after="20"/>
            </w:pPr>
            <w:r>
              <w:rPr>
                <w:sz w:val="16"/>
              </w:rPr>
              <w:t xml:space="preserve">Version control and CI</w:t>
            </w:r>
          </w:p>
        </w:tc>
        <w:tc>
          <w:tcPr>
            <w:tcW w:type="dxa" w:w="2100"/>
            <w:vAlign w:val="center"/>
          </w:tcPr>
          <w:p>
            <w:pPr>
              <w:spacing w:after="20"/>
            </w:pPr>
            <w:r>
              <w:rPr>
                <w:sz w:val="16"/>
              </w:rPr>
              <w:t xml:space="preserve">FR-027 to FR-031</w:t>
            </w:r>
          </w:p>
        </w:tc>
        <w:tc>
          <w:tcPr>
            <w:tcW w:type="dxa" w:w="4392"/>
            <w:vAlign w:val="center"/>
          </w:tcPr>
          <w:p>
            <w:pPr>
              <w:spacing w:after="20"/>
            </w:pPr>
            <w:r>
              <w:rPr>
                <w:sz w:val="16"/>
              </w:rPr>
              <w:t xml:space="preserve">Triggers, failing/passing pipelines, artifacts, coverage gate, audit</w:t>
            </w:r>
          </w:p>
        </w:tc>
        <w:tc>
          <w:tcPr>
            <w:tcW w:type="dxa" w:w="1000"/>
            <w:vAlign w:val="center"/>
          </w:tcPr>
          <w:p>
            <w:pPr>
              <w:spacing w:after="20"/>
            </w:pPr>
            <w:r>
              <w:rPr>
                <w:sz w:val="16"/>
              </w:rPr>
              <w:t xml:space="preserve">High</w:t>
            </w:r>
          </w:p>
        </w:tc>
      </w:tr>
      <w:tr>
        <w:trPr>
          <w:cantSplit/>
        </w:trPr>
        <w:tc>
          <w:tcPr>
            <w:tcW w:type="dxa" w:w="2300"/>
            <w:vAlign w:val="center"/>
          </w:tcPr>
          <w:p>
            <w:pPr>
              <w:spacing w:after="20"/>
            </w:pPr>
            <w:r>
              <w:rPr>
                <w:sz w:val="16"/>
              </w:rPr>
              <w:t xml:space="preserve">Performance and reliability</w:t>
            </w:r>
          </w:p>
        </w:tc>
        <w:tc>
          <w:tcPr>
            <w:tcW w:type="dxa" w:w="2100"/>
            <w:vAlign w:val="center"/>
          </w:tcPr>
          <w:p>
            <w:pPr>
              <w:spacing w:after="20"/>
            </w:pPr>
            <w:r>
              <w:rPr>
                <w:sz w:val="16"/>
              </w:rPr>
              <w:t xml:space="preserve">NFR-001 to NFR-003</w:t>
            </w:r>
          </w:p>
        </w:tc>
        <w:tc>
          <w:tcPr>
            <w:tcW w:type="dxa" w:w="4392"/>
            <w:vAlign w:val="center"/>
          </w:tcPr>
          <w:p>
            <w:pPr>
              <w:spacing w:after="20"/>
            </w:pPr>
            <w:r>
              <w:rPr>
                <w:sz w:val="16"/>
              </w:rPr>
              <w:t xml:space="preserve">p95 under load, idempotent submission, server-time expiry</w:t>
            </w:r>
          </w:p>
        </w:tc>
        <w:tc>
          <w:tcPr>
            <w:tcW w:type="dxa" w:w="1000"/>
            <w:vAlign w:val="center"/>
          </w:tcPr>
          <w:p>
            <w:pPr>
              <w:spacing w:after="20"/>
            </w:pPr>
            <w:r>
              <w:rPr>
                <w:sz w:val="16"/>
              </w:rPr>
              <w:t xml:space="preserve">High</w:t>
            </w:r>
          </w:p>
        </w:tc>
      </w:tr>
      <w:tr>
        <w:trPr>
          <w:cantSplit/>
        </w:trPr>
        <w:tc>
          <w:tcPr>
            <w:tcW w:type="dxa" w:w="2300"/>
            <w:vAlign w:val="center"/>
          </w:tcPr>
          <w:p>
            <w:pPr>
              <w:spacing w:after="20"/>
            </w:pPr>
            <w:r>
              <w:rPr>
                <w:sz w:val="16"/>
              </w:rPr>
              <w:t xml:space="preserve">Usability and maintainability</w:t>
            </w:r>
          </w:p>
        </w:tc>
        <w:tc>
          <w:tcPr>
            <w:tcW w:type="dxa" w:w="2100"/>
            <w:vAlign w:val="center"/>
          </w:tcPr>
          <w:p>
            <w:pPr>
              <w:spacing w:after="20"/>
            </w:pPr>
            <w:r>
              <w:rPr>
                <w:sz w:val="16"/>
              </w:rPr>
              <w:t xml:space="preserve">NFR-004 to NFR-007</w:t>
            </w:r>
          </w:p>
        </w:tc>
        <w:tc>
          <w:tcPr>
            <w:tcW w:type="dxa" w:w="4392"/>
            <w:vAlign w:val="center"/>
          </w:tcPr>
          <w:p>
            <w:pPr>
              <w:spacing w:after="20"/>
            </w:pPr>
            <w:r>
              <w:rPr>
                <w:sz w:val="16"/>
              </w:rPr>
              <w:t xml:space="preserve">375 px layouts, form errors, README/API docs, 80% coverage</w:t>
            </w:r>
          </w:p>
        </w:tc>
        <w:tc>
          <w:tcPr>
            <w:tcW w:type="dxa" w:w="1000"/>
            <w:vAlign w:val="center"/>
          </w:tcPr>
          <w:p>
            <w:pPr>
              <w:spacing w:after="20"/>
            </w:pPr>
            <w:r>
              <w:rPr>
                <w:sz w:val="16"/>
              </w:rPr>
              <w:t xml:space="preserve">Medium</w:t>
            </w:r>
          </w:p>
        </w:tc>
      </w:tr>
      <w:tr>
        <w:trPr>
          <w:cantSplit/>
        </w:trPr>
        <w:tc>
          <w:tcPr>
            <w:tcW w:type="dxa" w:w="2300"/>
            <w:vAlign w:val="center"/>
          </w:tcPr>
          <w:p>
            <w:pPr>
              <w:spacing w:after="20"/>
            </w:pPr>
            <w:r>
              <w:rPr>
                <w:sz w:val="16"/>
              </w:rPr>
              <w:t xml:space="preserve">Security</w:t>
            </w:r>
          </w:p>
        </w:tc>
        <w:tc>
          <w:tcPr>
            <w:tcW w:type="dxa" w:w="2100"/>
            <w:vAlign w:val="center"/>
          </w:tcPr>
          <w:p>
            <w:pPr>
              <w:spacing w:after="20"/>
            </w:pPr>
            <w:r>
              <w:rPr>
                <w:sz w:val="16"/>
              </w:rPr>
              <w:t xml:space="preserve">SEC-001 to SEC-006, SO-01, SO-02</w:t>
            </w:r>
          </w:p>
        </w:tc>
        <w:tc>
          <w:tcPr>
            <w:tcW w:type="dxa" w:w="4392"/>
            <w:vAlign w:val="center"/>
          </w:tcPr>
          <w:p>
            <w:pPr>
              <w:spacing w:after="20"/>
            </w:pPr>
            <w:r>
              <w:rPr>
                <w:sz w:val="16"/>
              </w:rPr>
              <w:t xml:space="preserve">Hashing, JWT/RBAC, answer-key exposure, input validation, secrets, audit</w:t>
            </w:r>
          </w:p>
        </w:tc>
        <w:tc>
          <w:tcPr>
            <w:tcW w:type="dxa" w:w="1000"/>
            <w:vAlign w:val="center"/>
          </w:tcPr>
          <w:p>
            <w:pPr>
              <w:spacing w:after="20"/>
            </w:pPr>
            <w:r>
              <w:rPr>
                <w:sz w:val="16"/>
              </w:rPr>
              <w:t xml:space="preserve">High</w:t>
            </w:r>
          </w:p>
        </w:tc>
      </w:tr>
    </w:tbl>
    <w:p>
      <w:pPr>
        <w:spacing w:after="60"/>
      </w:pPr>
    </w:p>
    <w:p>
      <w:pPr>
        <w:pStyle w:val="Heading1"/>
      </w:pPr>
      <w:bookmarkStart w:id="4" w:name="_Toc9103"/>
      <w:r>
        <w:t xml:space="preserve">4. Features Not to be Tested</w:t>
      </w:r>
      <w:bookmarkEnd w:id="4"/>
    </w:p>
    <w:tbl>
      <w:tblPr>
        <w:tblStyle w:val="LightShading-Accent1"/>
        <w:tblW w:type="dxa" w:w="9792"/>
        <w:jc w:val="center"/>
        <w:tblLook w:firstColumn="1" w:firstRow="1" w:lastColumn="0" w:lastRow="0" w:noHBand="0" w:noVBand="1" w:val="04A0"/>
      </w:tblPr>
      <w:tblGrid>
        <w:gridCol w:w="5392"/>
        <w:gridCol w:w="4400"/>
      </w:tblGrid>
      <w:tr>
        <w:trPr>
          <w:cantSplit/>
          <w:tblHeader/>
        </w:trPr>
        <w:tc>
          <w:tcPr>
            <w:tcW w:type="dxa" w:w="5392"/>
            <w:vAlign w:val="center"/>
          </w:tcPr>
          <w:p>
            <w:pPr>
              <w:spacing w:after="20"/>
            </w:pPr>
            <w:r>
              <w:rPr>
                <w:sz w:val="16"/>
              </w:rPr>
              <w:t xml:space="preserve">Feature / item</w:t>
            </w:r>
          </w:p>
        </w:tc>
        <w:tc>
          <w:tcPr>
            <w:tcW w:type="dxa" w:w="4400"/>
            <w:vAlign w:val="center"/>
          </w:tcPr>
          <w:p>
            <w:pPr>
              <w:spacing w:after="20"/>
            </w:pPr>
            <w:r>
              <w:rPr>
                <w:sz w:val="16"/>
              </w:rPr>
              <w:t xml:space="preserve">Reason</w:t>
            </w:r>
          </w:p>
        </w:tc>
      </w:tr>
      <w:tr>
        <w:trPr>
          <w:cantSplit/>
        </w:trPr>
        <w:tc>
          <w:tcPr>
            <w:tcW w:type="dxa" w:w="5392"/>
            <w:vAlign w:val="center"/>
          </w:tcPr>
          <w:p>
            <w:pPr>
              <w:spacing w:after="20"/>
            </w:pPr>
            <w:r>
              <w:rPr>
                <w:sz w:val="16"/>
              </w:rPr>
              <w:t xml:space="preserve">Paid examinations, live video proctoring, AI question generation, offline attempts, native mobile apps</w:t>
            </w:r>
          </w:p>
        </w:tc>
        <w:tc>
          <w:tcPr>
            <w:tcW w:type="dxa" w:w="4400"/>
            <w:vAlign w:val="center"/>
          </w:tcPr>
          <w:p>
            <w:pPr>
              <w:spacing w:after="20"/>
            </w:pPr>
            <w:r>
              <w:rPr>
                <w:sz w:val="16"/>
              </w:rPr>
              <w:t xml:space="preserve">Out of scope in SRS Section 1.2; not implemented</w:t>
            </w:r>
          </w:p>
        </w:tc>
      </w:tr>
      <w:tr>
        <w:trPr>
          <w:cantSplit/>
        </w:trPr>
        <w:tc>
          <w:tcPr>
            <w:tcW w:type="dxa" w:w="5392"/>
            <w:vAlign w:val="center"/>
          </w:tcPr>
          <w:p>
            <w:pPr>
              <w:spacing w:after="20"/>
            </w:pPr>
            <w:r>
              <w:rPr>
                <w:sz w:val="16"/>
              </w:rPr>
              <w:t xml:space="preserve">Internals of MongoDB Atlas, GitHub Actions runners, browsers and npm packages</w:t>
            </w:r>
          </w:p>
        </w:tc>
        <w:tc>
          <w:tcPr>
            <w:tcW w:type="dxa" w:w="4400"/>
            <w:vAlign w:val="center"/>
          </w:tcPr>
          <w:p>
            <w:pPr>
              <w:spacing w:after="20"/>
            </w:pPr>
            <w:r>
              <w:rPr>
                <w:sz w:val="16"/>
              </w:rPr>
              <w:t xml:space="preserve">Third-party platforms; only our integration with them is tested</w:t>
            </w:r>
          </w:p>
        </w:tc>
      </w:tr>
      <w:tr>
        <w:trPr>
          <w:cantSplit/>
        </w:trPr>
        <w:tc>
          <w:tcPr>
            <w:tcW w:type="dxa" w:w="5392"/>
            <w:vAlign w:val="center"/>
          </w:tcPr>
          <w:p>
            <w:pPr>
              <w:spacing w:after="20"/>
            </w:pPr>
            <w:r>
              <w:rPr>
                <w:sz w:val="16"/>
              </w:rPr>
              <w:t xml:space="preserve">Production hosting / deployment</w:t>
            </w:r>
          </w:p>
        </w:tc>
        <w:tc>
          <w:tcPr>
            <w:tcW w:type="dxa" w:w="4400"/>
            <w:vAlign w:val="center"/>
          </w:tcPr>
          <w:p>
            <w:pPr>
              <w:spacing w:after="20"/>
            </w:pPr>
            <w:r>
              <w:rPr>
                <w:sz w:val="16"/>
              </w:rPr>
              <w:t xml:space="preserve">Deployment is optional in SRS Appendix B; tests run on local and CI environments</w:t>
            </w:r>
          </w:p>
        </w:tc>
      </w:tr>
      <w:tr>
        <w:trPr>
          <w:cantSplit/>
        </w:trPr>
        <w:tc>
          <w:tcPr>
            <w:tcW w:type="dxa" w:w="5392"/>
            <w:vAlign w:val="center"/>
          </w:tcPr>
          <w:p>
            <w:pPr>
              <w:spacing w:after="20"/>
            </w:pPr>
            <w:r>
              <w:rPr>
                <w:sz w:val="16"/>
              </w:rPr>
              <w:t xml:space="preserve">Load beyond 50 concurrent users, stress and soak testing</w:t>
            </w:r>
          </w:p>
        </w:tc>
        <w:tc>
          <w:tcPr>
            <w:tcW w:type="dxa" w:w="4400"/>
            <w:vAlign w:val="center"/>
          </w:tcPr>
          <w:p>
            <w:pPr>
              <w:spacing w:after="20"/>
            </w:pPr>
            <w:r>
              <w:rPr>
                <w:sz w:val="16"/>
              </w:rPr>
              <w:t xml:space="preserve">NFR-001 defines 50 concurrent users as the target; higher loads are not required</w:t>
            </w:r>
          </w:p>
        </w:tc>
      </w:tr>
      <w:tr>
        <w:trPr>
          <w:cantSplit/>
        </w:trPr>
        <w:tc>
          <w:tcPr>
            <w:tcW w:type="dxa" w:w="5392"/>
            <w:vAlign w:val="center"/>
          </w:tcPr>
          <w:p>
            <w:pPr>
              <w:spacing w:after="20"/>
            </w:pPr>
            <w:r>
              <w:rPr>
                <w:sz w:val="16"/>
              </w:rPr>
              <w:t xml:space="preserve">Full penetration test by an external team</w:t>
            </w:r>
          </w:p>
        </w:tc>
        <w:tc>
          <w:tcPr>
            <w:tcW w:type="dxa" w:w="4400"/>
            <w:vAlign w:val="center"/>
          </w:tcPr>
          <w:p>
            <w:pPr>
              <w:spacing w:after="20"/>
            </w:pPr>
            <w:r>
              <w:rPr>
                <w:sz w:val="16"/>
              </w:rPr>
              <w:t xml:space="preserve">Outside the project's time and resources; Section 5.3 covers targeted security tests</w:t>
            </w:r>
          </w:p>
        </w:tc>
      </w:tr>
      <w:tr>
        <w:trPr>
          <w:cantSplit/>
        </w:trPr>
        <w:tc>
          <w:tcPr>
            <w:tcW w:type="dxa" w:w="5392"/>
            <w:vAlign w:val="center"/>
          </w:tcPr>
          <w:p>
            <w:pPr>
              <w:spacing w:after="20"/>
            </w:pPr>
            <w:r>
              <w:rPr>
                <w:sz w:val="16"/>
              </w:rPr>
              <w:t xml:space="preserve">Legacy browsers (e.g. Internet Explorer)</w:t>
            </w:r>
          </w:p>
        </w:tc>
        <w:tc>
          <w:tcPr>
            <w:tcW w:type="dxa" w:w="4400"/>
            <w:vAlign w:val="center"/>
          </w:tcPr>
          <w:p>
            <w:pPr>
              <w:spacing w:after="20"/>
            </w:pPr>
            <w:r>
              <w:rPr>
                <w:sz w:val="16"/>
              </w:rPr>
              <w:t xml:space="preserve">SRS operating environment specifies modern desktop/mobile browsers</w:t>
            </w:r>
          </w:p>
        </w:tc>
      </w:tr>
    </w:tbl>
    <w:p>
      <w:pPr>
        <w:spacing w:after="60"/>
      </w:pPr>
    </w:p>
    <w:p>
      <w:pPr>
        <w:pStyle w:val="Heading1"/>
      </w:pPr>
      <w:bookmarkStart w:id="5" w:name="_Toc9104"/>
      <w:r>
        <w:t xml:space="preserve">5. Test Approach / Strategy</w:t>
      </w:r>
      <w:bookmarkEnd w:id="5"/>
    </w:p>
    <w:p>
      <w:r>
        <w:t xml:space="preserve">Testing is risk-based and automation-first. Logic that decides fairness (attempt rules, deadlines, scoring, ranking and access control) is covered by automated unit and API tests that run in CI on every push and pull request. System and acceptance tests confirm complete user flows in the browser. Test cases are written from the SRS acceptance criteria before or alongside implementation, so each feature branch contains its own tests.</w:t>
      </w:r>
    </w:p>
    <w:p>
      <w:pPr>
        <w:pStyle w:val="Heading2"/>
      </w:pPr>
      <w:r>
        <w:t xml:space="preserve">5.1 Test levels: unit, integration, system and acceptance</w:t>
      </w:r>
    </w:p>
    <w:tbl>
      <w:tblPr>
        <w:tblStyle w:val="LightShading-Accent1"/>
        <w:tblW w:type="dxa" w:w="9792"/>
        <w:jc w:val="center"/>
        <w:tblLook w:firstColumn="1" w:firstRow="1" w:lastColumn="0" w:lastRow="0" w:noHBand="0" w:noVBand="1" w:val="04A0"/>
      </w:tblPr>
      <w:tblGrid>
        <w:gridCol w:w="1500"/>
        <w:gridCol w:w="4092"/>
        <w:gridCol w:w="2300"/>
        <w:gridCol w:w="1900"/>
      </w:tblGrid>
      <w:tr>
        <w:trPr>
          <w:cantSplit/>
          <w:tblHeader/>
        </w:trPr>
        <w:tc>
          <w:tcPr>
            <w:tcW w:type="dxa" w:w="1500"/>
            <w:vAlign w:val="center"/>
          </w:tcPr>
          <w:p>
            <w:pPr>
              <w:spacing w:after="20"/>
            </w:pPr>
            <w:r>
              <w:rPr>
                <w:sz w:val="16"/>
              </w:rPr>
              <w:t xml:space="preserve">Level</w:t>
            </w:r>
          </w:p>
        </w:tc>
        <w:tc>
          <w:tcPr>
            <w:tcW w:type="dxa" w:w="4092"/>
            <w:vAlign w:val="center"/>
          </w:tcPr>
          <w:p>
            <w:pPr>
              <w:spacing w:after="20"/>
            </w:pPr>
            <w:r>
              <w:rPr>
                <w:sz w:val="16"/>
              </w:rPr>
              <w:t xml:space="preserve">What is tested</w:t>
            </w:r>
          </w:p>
        </w:tc>
        <w:tc>
          <w:tcPr>
            <w:tcW w:type="dxa" w:w="2300"/>
            <w:vAlign w:val="center"/>
          </w:tcPr>
          <w:p>
            <w:pPr>
              <w:spacing w:after="20"/>
            </w:pPr>
            <w:r>
              <w:rPr>
                <w:sz w:val="16"/>
              </w:rPr>
              <w:t xml:space="preserve">Tools</w:t>
            </w:r>
          </w:p>
        </w:tc>
        <w:tc>
          <w:tcPr>
            <w:tcW w:type="dxa" w:w="1900"/>
            <w:vAlign w:val="center"/>
          </w:tcPr>
          <w:p>
            <w:pPr>
              <w:spacing w:after="20"/>
            </w:pPr>
            <w:r>
              <w:rPr>
                <w:sz w:val="16"/>
              </w:rPr>
              <w:t xml:space="preserve">Performed by / where</w:t>
            </w:r>
          </w:p>
        </w:tc>
      </w:tr>
      <w:tr>
        <w:trPr>
          <w:cantSplit/>
        </w:trPr>
        <w:tc>
          <w:tcPr>
            <w:tcW w:type="dxa" w:w="1500"/>
            <w:vAlign w:val="center"/>
          </w:tcPr>
          <w:p>
            <w:pPr>
              <w:spacing w:after="20"/>
            </w:pPr>
            <w:r>
              <w:rPr>
                <w:sz w:val="16"/>
              </w:rPr>
              <w:t xml:space="preserve">Unit (U)</w:t>
            </w:r>
          </w:p>
        </w:tc>
        <w:tc>
          <w:tcPr>
            <w:tcW w:type="dxa" w:w="4092"/>
            <w:vAlign w:val="center"/>
          </w:tcPr>
          <w:p>
            <w:pPr>
              <w:spacing w:after="20"/>
            </w:pPr>
            <w:r>
              <w:rPr>
                <w:sz w:val="16"/>
              </w:rPr>
              <w:t xml:space="preserve">Scoring function, tie-break comparator, deadline/expiry logic, validators, React components and form behaviour</w:t>
            </w:r>
          </w:p>
        </w:tc>
        <w:tc>
          <w:tcPr>
            <w:tcW w:type="dxa" w:w="2300"/>
            <w:vAlign w:val="center"/>
          </w:tcPr>
          <w:p>
            <w:pPr>
              <w:spacing w:after="20"/>
            </w:pPr>
            <w:r>
              <w:rPr>
                <w:sz w:val="16"/>
              </w:rPr>
              <w:t xml:space="preserve">Vitest, React Testing Library</w:t>
            </w:r>
          </w:p>
        </w:tc>
        <w:tc>
          <w:tcPr>
            <w:tcW w:type="dxa" w:w="1900"/>
            <w:vAlign w:val="center"/>
          </w:tcPr>
          <w:p>
            <w:pPr>
              <w:spacing w:after="20"/>
            </w:pPr>
            <w:r>
              <w:rPr>
                <w:sz w:val="16"/>
              </w:rPr>
              <w:t xml:space="preserve">Developer of the feature; locally and in CI</w:t>
            </w:r>
          </w:p>
        </w:tc>
      </w:tr>
      <w:tr>
        <w:trPr>
          <w:cantSplit/>
        </w:trPr>
        <w:tc>
          <w:tcPr>
            <w:tcW w:type="dxa" w:w="1500"/>
            <w:vAlign w:val="center"/>
          </w:tcPr>
          <w:p>
            <w:pPr>
              <w:spacing w:after="20"/>
            </w:pPr>
            <w:r>
              <w:rPr>
                <w:sz w:val="16"/>
              </w:rPr>
              <w:t xml:space="preserve">Integration (I)</w:t>
            </w:r>
          </w:p>
        </w:tc>
        <w:tc>
          <w:tcPr>
            <w:tcW w:type="dxa" w:w="4092"/>
            <w:vAlign w:val="center"/>
          </w:tcPr>
          <w:p>
            <w:pPr>
              <w:spacing w:after="20"/>
            </w:pPr>
            <w:r>
              <w:rPr>
                <w:sz w:val="16"/>
              </w:rPr>
              <w:t xml:space="preserve">Express routes with auth/role middleware, validation and MongoDB test database; API response contents</w:t>
            </w:r>
          </w:p>
        </w:tc>
        <w:tc>
          <w:tcPr>
            <w:tcW w:type="dxa" w:w="2300"/>
            <w:vAlign w:val="center"/>
          </w:tcPr>
          <w:p>
            <w:pPr>
              <w:spacing w:after="20"/>
            </w:pPr>
            <w:r>
              <w:rPr>
                <w:sz w:val="16"/>
              </w:rPr>
              <w:t xml:space="preserve">Supertest, Vitest, mongodb-memory-server or local MongoDB test DB</w:t>
            </w:r>
          </w:p>
        </w:tc>
        <w:tc>
          <w:tcPr>
            <w:tcW w:type="dxa" w:w="1900"/>
            <w:vAlign w:val="center"/>
          </w:tcPr>
          <w:p>
            <w:pPr>
              <w:spacing w:after="20"/>
            </w:pPr>
            <w:r>
              <w:rPr>
                <w:sz w:val="16"/>
              </w:rPr>
              <w:t xml:space="preserve">Developers / QA lead; locally and in CI</w:t>
            </w:r>
          </w:p>
        </w:tc>
      </w:tr>
      <w:tr>
        <w:trPr>
          <w:cantSplit/>
        </w:trPr>
        <w:tc>
          <w:tcPr>
            <w:tcW w:type="dxa" w:w="1500"/>
            <w:vAlign w:val="center"/>
          </w:tcPr>
          <w:p>
            <w:pPr>
              <w:spacing w:after="20"/>
            </w:pPr>
            <w:r>
              <w:rPr>
                <w:sz w:val="16"/>
              </w:rPr>
              <w:t xml:space="preserve">System (S)</w:t>
            </w:r>
          </w:p>
        </w:tc>
        <w:tc>
          <w:tcPr>
            <w:tcW w:type="dxa" w:w="4092"/>
            <w:vAlign w:val="center"/>
          </w:tcPr>
          <w:p>
            <w:pPr>
              <w:spacing w:after="20"/>
            </w:pPr>
            <w:r>
              <w:rPr>
                <w:sz w:val="16"/>
              </w:rPr>
              <w:t xml:space="preserve">End-to-end flows in the browser on a full build with seeded data: register to leaderboard, authoring to publication, CI behaviour</w:t>
            </w:r>
          </w:p>
        </w:tc>
        <w:tc>
          <w:tcPr>
            <w:tcW w:type="dxa" w:w="2300"/>
            <w:vAlign w:val="center"/>
          </w:tcPr>
          <w:p>
            <w:pPr>
              <w:spacing w:after="20"/>
            </w:pPr>
            <w:r>
              <w:rPr>
                <w:sz w:val="16"/>
              </w:rPr>
              <w:t xml:space="preserve">Browsers, Chrome DevTools, Postman, GitHub Actions</w:t>
            </w:r>
          </w:p>
        </w:tc>
        <w:tc>
          <w:tcPr>
            <w:tcW w:type="dxa" w:w="1900"/>
            <w:vAlign w:val="center"/>
          </w:tcPr>
          <w:p>
            <w:pPr>
              <w:spacing w:after="20"/>
            </w:pPr>
            <w:r>
              <w:rPr>
                <w:sz w:val="16"/>
              </w:rPr>
              <w:t xml:space="preserve">QA lead and team; test environment</w:t>
            </w:r>
          </w:p>
        </w:tc>
      </w:tr>
      <w:tr>
        <w:trPr>
          <w:cantSplit/>
        </w:trPr>
        <w:tc>
          <w:tcPr>
            <w:tcW w:type="dxa" w:w="1500"/>
            <w:vAlign w:val="center"/>
          </w:tcPr>
          <w:p>
            <w:pPr>
              <w:spacing w:after="20"/>
            </w:pPr>
            <w:r>
              <w:rPr>
                <w:sz w:val="16"/>
              </w:rPr>
              <w:t xml:space="preserve">Acceptance (A)</w:t>
            </w:r>
          </w:p>
        </w:tc>
        <w:tc>
          <w:tcPr>
            <w:tcW w:type="dxa" w:w="4092"/>
            <w:vAlign w:val="center"/>
          </w:tcPr>
          <w:p>
            <w:pPr>
              <w:spacing w:after="20"/>
            </w:pPr>
            <w:r>
              <w:rPr>
                <w:sz w:val="16"/>
              </w:rPr>
              <w:t xml:space="preserve">SRS acceptance tests AT-01 to AT-10 demonstrated on the release candidate</w:t>
            </w:r>
          </w:p>
        </w:tc>
        <w:tc>
          <w:tcPr>
            <w:tcW w:type="dxa" w:w="2300"/>
            <w:vAlign w:val="center"/>
          </w:tcPr>
          <w:p>
            <w:pPr>
              <w:spacing w:after="20"/>
            </w:pPr>
            <w:r>
              <w:rPr>
                <w:sz w:val="16"/>
              </w:rPr>
              <w:t xml:space="preserve">Manual demonstration and CI run evidence</w:t>
            </w:r>
          </w:p>
        </w:tc>
        <w:tc>
          <w:tcPr>
            <w:tcW w:type="dxa" w:w="1900"/>
            <w:vAlign w:val="center"/>
          </w:tcPr>
          <w:p>
            <w:pPr>
              <w:spacing w:after="20"/>
            </w:pPr>
            <w:r>
              <w:rPr>
                <w:sz w:val="16"/>
              </w:rPr>
              <w:t xml:space="preserve">Whole team with the faculty guide</w:t>
            </w:r>
          </w:p>
        </w:tc>
      </w:tr>
    </w:tbl>
    <w:p>
      <w:pPr>
        <w:spacing w:after="60"/>
      </w:pPr>
    </w:p>
    <w:p>
      <w:pPr>
        <w:pStyle w:val="Heading2"/>
      </w:pPr>
      <w:r>
        <w:t xml:space="preserve">5.2 Test types: functional, regression, performance and usability</w:t>
      </w:r>
    </w:p>
    <w:tbl>
      <w:tblPr>
        <w:tblStyle w:val="LightShading-Accent1"/>
        <w:tblW w:type="dxa" w:w="9792"/>
        <w:jc w:val="center"/>
        <w:tblLook w:firstColumn="1" w:firstRow="1" w:lastColumn="0" w:lastRow="0" w:noHBand="0" w:noVBand="1" w:val="04A0"/>
      </w:tblPr>
      <w:tblGrid>
        <w:gridCol w:w="2100"/>
        <w:gridCol w:w="5592"/>
        <w:gridCol w:w="2100"/>
      </w:tblGrid>
      <w:tr>
        <w:trPr>
          <w:cantSplit/>
          <w:tblHeader/>
        </w:trPr>
        <w:tc>
          <w:tcPr>
            <w:tcW w:type="dxa" w:w="2100"/>
            <w:vAlign w:val="center"/>
          </w:tcPr>
          <w:p>
            <w:pPr>
              <w:spacing w:after="20"/>
            </w:pPr>
            <w:r>
              <w:rPr>
                <w:sz w:val="16"/>
              </w:rPr>
              <w:t xml:space="preserve">Type</w:t>
            </w:r>
          </w:p>
        </w:tc>
        <w:tc>
          <w:tcPr>
            <w:tcW w:type="dxa" w:w="5592"/>
            <w:vAlign w:val="center"/>
          </w:tcPr>
          <w:p>
            <w:pPr>
              <w:spacing w:after="20"/>
            </w:pPr>
            <w:r>
              <w:rPr>
                <w:sz w:val="16"/>
              </w:rPr>
              <w:t xml:space="preserve">Approach</w:t>
            </w:r>
          </w:p>
        </w:tc>
        <w:tc>
          <w:tcPr>
            <w:tcW w:type="dxa" w:w="2100"/>
            <w:vAlign w:val="center"/>
          </w:tcPr>
          <w:p>
            <w:pPr>
              <w:spacing w:after="20"/>
            </w:pPr>
            <w:r>
              <w:rPr>
                <w:sz w:val="16"/>
              </w:rPr>
              <w:t xml:space="preserve">Requirements</w:t>
            </w:r>
          </w:p>
        </w:tc>
      </w:tr>
      <w:tr>
        <w:trPr>
          <w:cantSplit/>
        </w:trPr>
        <w:tc>
          <w:tcPr>
            <w:tcW w:type="dxa" w:w="2100"/>
            <w:vAlign w:val="center"/>
          </w:tcPr>
          <w:p>
            <w:pPr>
              <w:spacing w:after="20"/>
            </w:pPr>
            <w:r>
              <w:rPr>
                <w:sz w:val="16"/>
              </w:rPr>
              <w:t xml:space="preserve">Functional</w:t>
            </w:r>
          </w:p>
        </w:tc>
        <w:tc>
          <w:tcPr>
            <w:tcW w:type="dxa" w:w="5592"/>
            <w:vAlign w:val="center"/>
          </w:tcPr>
          <w:p>
            <w:pPr>
              <w:spacing w:after="20"/>
            </w:pPr>
            <w:r>
              <w:rPr>
                <w:sz w:val="16"/>
              </w:rPr>
              <w:t xml:space="preserve">Positive, negative and boundary tests derived from each SRS acceptance criterion (Section 13.2)</w:t>
            </w:r>
          </w:p>
        </w:tc>
        <w:tc>
          <w:tcPr>
            <w:tcW w:type="dxa" w:w="2100"/>
            <w:vAlign w:val="center"/>
          </w:tcPr>
          <w:p>
            <w:pPr>
              <w:spacing w:after="20"/>
            </w:pPr>
            <w:r>
              <w:rPr>
                <w:sz w:val="16"/>
              </w:rPr>
              <w:t xml:space="preserve">FR-001 to FR-031</w:t>
            </w:r>
          </w:p>
        </w:tc>
      </w:tr>
      <w:tr>
        <w:trPr>
          <w:cantSplit/>
        </w:trPr>
        <w:tc>
          <w:tcPr>
            <w:tcW w:type="dxa" w:w="2100"/>
            <w:vAlign w:val="center"/>
          </w:tcPr>
          <w:p>
            <w:pPr>
              <w:spacing w:after="20"/>
            </w:pPr>
            <w:r>
              <w:rPr>
                <w:sz w:val="16"/>
              </w:rPr>
              <w:t xml:space="preserve">Regression</w:t>
            </w:r>
          </w:p>
        </w:tc>
        <w:tc>
          <w:tcPr>
            <w:tcW w:type="dxa" w:w="5592"/>
            <w:vAlign w:val="center"/>
          </w:tcPr>
          <w:p>
            <w:pPr>
              <w:spacing w:after="20"/>
            </w:pPr>
            <w:r>
              <w:rPr>
                <w:sz w:val="16"/>
              </w:rPr>
              <w:t xml:space="preserve">Full automated suite runs in CI on every push and pull request; smoke test on every new build; failed TCs re-run after each fix</w:t>
            </w:r>
          </w:p>
        </w:tc>
        <w:tc>
          <w:tcPr>
            <w:tcW w:type="dxa" w:w="2100"/>
            <w:vAlign w:val="center"/>
          </w:tcPr>
          <w:p>
            <w:pPr>
              <w:spacing w:after="20"/>
            </w:pPr>
            <w:r>
              <w:rPr>
                <w:sz w:val="16"/>
              </w:rPr>
              <w:t xml:space="preserve">All automated TCs</w:t>
            </w:r>
          </w:p>
        </w:tc>
      </w:tr>
      <w:tr>
        <w:trPr>
          <w:cantSplit/>
        </w:trPr>
        <w:tc>
          <w:tcPr>
            <w:tcW w:type="dxa" w:w="2100"/>
            <w:vAlign w:val="center"/>
          </w:tcPr>
          <w:p>
            <w:pPr>
              <w:spacing w:after="20"/>
            </w:pPr>
            <w:r>
              <w:rPr>
                <w:sz w:val="16"/>
              </w:rPr>
              <w:t xml:space="preserve">Performance</w:t>
            </w:r>
          </w:p>
        </w:tc>
        <w:tc>
          <w:tcPr>
            <w:tcW w:type="dxa" w:w="5592"/>
            <w:vAlign w:val="center"/>
          </w:tcPr>
          <w:p>
            <w:pPr>
              <w:spacing w:after="20"/>
            </w:pPr>
            <w:r>
              <w:rPr>
                <w:sz w:val="16"/>
              </w:rPr>
              <w:t xml:space="preserve">Planned k6 load script with 50 virtual users for 5 minutes on the main API flows; concurrent-submission test</w:t>
            </w:r>
          </w:p>
        </w:tc>
        <w:tc>
          <w:tcPr>
            <w:tcW w:type="dxa" w:w="2100"/>
            <w:vAlign w:val="center"/>
          </w:tcPr>
          <w:p>
            <w:pPr>
              <w:spacing w:after="20"/>
            </w:pPr>
            <w:r>
              <w:rPr>
                <w:sz w:val="16"/>
              </w:rPr>
              <w:t xml:space="preserve">NFR-001, NFR-002</w:t>
            </w:r>
          </w:p>
        </w:tc>
      </w:tr>
      <w:tr>
        <w:trPr>
          <w:cantSplit/>
        </w:trPr>
        <w:tc>
          <w:tcPr>
            <w:tcW w:type="dxa" w:w="2100"/>
            <w:vAlign w:val="center"/>
          </w:tcPr>
          <w:p>
            <w:pPr>
              <w:spacing w:after="20"/>
            </w:pPr>
            <w:r>
              <w:rPr>
                <w:sz w:val="16"/>
              </w:rPr>
              <w:t xml:space="preserve">Reliability / concurrency</w:t>
            </w:r>
          </w:p>
        </w:tc>
        <w:tc>
          <w:tcPr>
            <w:tcW w:type="dxa" w:w="5592"/>
            <w:vAlign w:val="center"/>
          </w:tcPr>
          <w:p>
            <w:pPr>
              <w:spacing w:after="20"/>
            </w:pPr>
            <w:r>
              <w:rPr>
                <w:sz w:val="16"/>
              </w:rPr>
              <w:t xml:space="preserve">Parallel duplicate submissions; clock-manipulation tests against server time</w:t>
            </w:r>
          </w:p>
        </w:tc>
        <w:tc>
          <w:tcPr>
            <w:tcW w:type="dxa" w:w="2100"/>
            <w:vAlign w:val="center"/>
          </w:tcPr>
          <w:p>
            <w:pPr>
              <w:spacing w:after="20"/>
            </w:pPr>
            <w:r>
              <w:rPr>
                <w:sz w:val="16"/>
              </w:rPr>
              <w:t xml:space="preserve">NFR-002, NFR-003</w:t>
            </w:r>
          </w:p>
        </w:tc>
      </w:tr>
      <w:tr>
        <w:trPr>
          <w:cantSplit/>
        </w:trPr>
        <w:tc>
          <w:tcPr>
            <w:tcW w:type="dxa" w:w="2100"/>
            <w:vAlign w:val="center"/>
          </w:tcPr>
          <w:p>
            <w:pPr>
              <w:spacing w:after="20"/>
            </w:pPr>
            <w:r>
              <w:rPr>
                <w:sz w:val="16"/>
              </w:rPr>
              <w:t xml:space="preserve">Usability and accessibility</w:t>
            </w:r>
          </w:p>
        </w:tc>
        <w:tc>
          <w:tcPr>
            <w:tcW w:type="dxa" w:w="5592"/>
            <w:vAlign w:val="center"/>
          </w:tcPr>
          <w:p>
            <w:pPr>
              <w:spacing w:after="20"/>
            </w:pPr>
            <w:r>
              <w:rPr>
                <w:sz w:val="16"/>
              </w:rPr>
              <w:t xml:space="preserve">Viewport checks at 375/768/1280 px; axe DevTools and screen-reader check of form labels and errors</w:t>
            </w:r>
          </w:p>
        </w:tc>
        <w:tc>
          <w:tcPr>
            <w:tcW w:type="dxa" w:w="2100"/>
            <w:vAlign w:val="center"/>
          </w:tcPr>
          <w:p>
            <w:pPr>
              <w:spacing w:after="20"/>
            </w:pPr>
            <w:r>
              <w:rPr>
                <w:sz w:val="16"/>
              </w:rPr>
              <w:t xml:space="preserve">NFR-004, NFR-005</w:t>
            </w:r>
          </w:p>
        </w:tc>
      </w:tr>
      <w:tr>
        <w:trPr>
          <w:cantSplit/>
        </w:trPr>
        <w:tc>
          <w:tcPr>
            <w:tcW w:type="dxa" w:w="2100"/>
            <w:vAlign w:val="center"/>
          </w:tcPr>
          <w:p>
            <w:pPr>
              <w:spacing w:after="20"/>
            </w:pPr>
            <w:r>
              <w:rPr>
                <w:sz w:val="16"/>
              </w:rPr>
              <w:t xml:space="preserve">CI / pipeline</w:t>
            </w:r>
          </w:p>
        </w:tc>
        <w:tc>
          <w:tcPr>
            <w:tcW w:type="dxa" w:w="5592"/>
            <w:vAlign w:val="center"/>
          </w:tcPr>
          <w:p>
            <w:pPr>
              <w:spacing w:after="20"/>
            </w:pPr>
            <w:r>
              <w:rPr>
                <w:sz w:val="16"/>
              </w:rPr>
              <w:t xml:space="preserve">Deliberately failing and passing commits on test branches to verify each pipeline gate</w:t>
            </w:r>
          </w:p>
        </w:tc>
        <w:tc>
          <w:tcPr>
            <w:tcW w:type="dxa" w:w="2100"/>
            <w:vAlign w:val="center"/>
          </w:tcPr>
          <w:p>
            <w:pPr>
              <w:spacing w:after="20"/>
            </w:pPr>
            <w:r>
              <w:rPr>
                <w:sz w:val="16"/>
              </w:rPr>
              <w:t xml:space="preserve">FR-027 to FR-031, NFR-007</w:t>
            </w:r>
          </w:p>
        </w:tc>
      </w:tr>
      <w:tr>
        <w:trPr>
          <w:cantSplit/>
        </w:trPr>
        <w:tc>
          <w:tcPr>
            <w:tcW w:type="dxa" w:w="2100"/>
            <w:vAlign w:val="center"/>
          </w:tcPr>
          <w:p>
            <w:pPr>
              <w:spacing w:after="20"/>
            </w:pPr>
            <w:r>
              <w:rPr>
                <w:sz w:val="16"/>
              </w:rPr>
              <w:t xml:space="preserve">Documentation</w:t>
            </w:r>
          </w:p>
        </w:tc>
        <w:tc>
          <w:tcPr>
            <w:tcW w:type="dxa" w:w="5592"/>
            <w:vAlign w:val="center"/>
          </w:tcPr>
          <w:p>
            <w:pPr>
              <w:spacing w:after="20"/>
            </w:pPr>
            <w:r>
              <w:rPr>
                <w:sz w:val="16"/>
              </w:rPr>
              <w:t xml:space="preserve">Fresh-machine setup by a team member who did not write the README</w:t>
            </w:r>
          </w:p>
        </w:tc>
        <w:tc>
          <w:tcPr>
            <w:tcW w:type="dxa" w:w="2100"/>
            <w:vAlign w:val="center"/>
          </w:tcPr>
          <w:p>
            <w:pPr>
              <w:spacing w:after="20"/>
            </w:pPr>
            <w:r>
              <w:rPr>
                <w:sz w:val="16"/>
              </w:rPr>
              <w:t xml:space="preserve">NFR-006</w:t>
            </w:r>
          </w:p>
        </w:tc>
      </w:tr>
    </w:tbl>
    <w:p>
      <w:pPr>
        <w:spacing w:after="60"/>
      </w:pPr>
    </w:p>
    <w:p>
      <w:pPr>
        <w:pStyle w:val="Heading2"/>
      </w:pPr>
      <w:r>
        <w:t xml:space="preserve">5.3 Security validation</w:t>
      </w:r>
    </w:p>
    <w:p>
      <w:r>
        <w:t xml:space="preserve">Planned security tests verify security objectives SO-01 and SO-02 and requirements SEC-001 to SEC-006. They use the OWASP Top 10 and the OWASP Web Security Testing Guide as a checklist. gitleaks and OWASP ZAP are planned supplementary tools; their scans will be run during the November test window and their reports attached to the Test Summary Report.</w:t>
      </w:r>
    </w:p>
    <w:tbl>
      <w:tblPr>
        <w:tblStyle w:val="LightShading-Accent1"/>
        <w:tblW w:type="dxa" w:w="9792"/>
        <w:jc w:val="center"/>
        <w:tblLook w:firstColumn="1" w:firstRow="1" w:lastColumn="0" w:lastRow="0" w:noHBand="0" w:noVBand="1" w:val="04A0"/>
      </w:tblPr>
      <w:tblGrid>
        <w:gridCol w:w="2400"/>
        <w:gridCol w:w="4392"/>
        <w:gridCol w:w="3000"/>
      </w:tblGrid>
      <w:tr>
        <w:trPr>
          <w:cantSplit/>
          <w:tblHeader/>
        </w:trPr>
        <w:tc>
          <w:tcPr>
            <w:tcW w:type="dxa" w:w="2400"/>
            <w:vAlign w:val="center"/>
          </w:tcPr>
          <w:p>
            <w:pPr>
              <w:spacing w:after="20"/>
            </w:pPr>
            <w:r>
              <w:rPr>
                <w:sz w:val="16"/>
              </w:rPr>
              <w:t xml:space="preserve">Requirement</w:t>
            </w:r>
          </w:p>
        </w:tc>
        <w:tc>
          <w:tcPr>
            <w:tcW w:type="dxa" w:w="4392"/>
            <w:vAlign w:val="center"/>
          </w:tcPr>
          <w:p>
            <w:pPr>
              <w:spacing w:after="20"/>
            </w:pPr>
            <w:r>
              <w:rPr>
                <w:sz w:val="16"/>
              </w:rPr>
              <w:t xml:space="preserve">Validation technique</w:t>
            </w:r>
          </w:p>
        </w:tc>
        <w:tc>
          <w:tcPr>
            <w:tcW w:type="dxa" w:w="3000"/>
            <w:vAlign w:val="center"/>
          </w:tcPr>
          <w:p>
            <w:pPr>
              <w:spacing w:after="20"/>
            </w:pPr>
            <w:r>
              <w:rPr>
                <w:sz w:val="16"/>
              </w:rPr>
              <w:t xml:space="preserve">Test cases</w:t>
            </w:r>
          </w:p>
        </w:tc>
      </w:tr>
      <w:tr>
        <w:trPr>
          <w:cantSplit/>
        </w:trPr>
        <w:tc>
          <w:tcPr>
            <w:tcW w:type="dxa" w:w="2400"/>
            <w:vAlign w:val="center"/>
          </w:tcPr>
          <w:p>
            <w:pPr>
              <w:spacing w:after="20"/>
            </w:pPr>
            <w:r>
              <w:rPr>
                <w:sz w:val="16"/>
              </w:rPr>
              <w:t xml:space="preserve">SEC-001 Password hashing</w:t>
            </w:r>
          </w:p>
        </w:tc>
        <w:tc>
          <w:tcPr>
            <w:tcW w:type="dxa" w:w="4392"/>
            <w:vAlign w:val="center"/>
          </w:tcPr>
          <w:p>
            <w:pPr>
              <w:spacing w:after="20"/>
            </w:pPr>
            <w:r>
              <w:rPr>
                <w:sz w:val="16"/>
              </w:rPr>
              <w:t xml:space="preserve">Inspect stored user documents; confirm bcrypt hashes, unique salts, no plaintext</w:t>
            </w:r>
          </w:p>
        </w:tc>
        <w:tc>
          <w:tcPr>
            <w:tcW w:type="dxa" w:w="3000"/>
            <w:vAlign w:val="center"/>
          </w:tcPr>
          <w:p>
            <w:pPr>
              <w:spacing w:after="20"/>
            </w:pPr>
            <w:r>
              <w:rPr>
                <w:sz w:val="16"/>
              </w:rPr>
              <w:t xml:space="preserve">TC-SEC-01</w:t>
            </w:r>
          </w:p>
        </w:tc>
      </w:tr>
      <w:tr>
        <w:trPr>
          <w:cantSplit/>
        </w:trPr>
        <w:tc>
          <w:tcPr>
            <w:tcW w:type="dxa" w:w="2400"/>
            <w:vAlign w:val="center"/>
          </w:tcPr>
          <w:p>
            <w:pPr>
              <w:spacing w:after="20"/>
            </w:pPr>
            <w:r>
              <w:rPr>
                <w:sz w:val="16"/>
              </w:rPr>
              <w:t xml:space="preserve">SEC-002 JWT and roles</w:t>
            </w:r>
          </w:p>
        </w:tc>
        <w:tc>
          <w:tcPr>
            <w:tcW w:type="dxa" w:w="4392"/>
            <w:vAlign w:val="center"/>
          </w:tcPr>
          <w:p>
            <w:pPr>
              <w:spacing w:after="20"/>
            </w:pPr>
            <w:r>
              <w:rPr>
                <w:sz w:val="16"/>
              </w:rPr>
              <w:t xml:space="preserve">Missing, malformed, tampered, wrong-secret, alg "none" and expired tokens; wrong-role requests</w:t>
            </w:r>
          </w:p>
        </w:tc>
        <w:tc>
          <w:tcPr>
            <w:tcW w:type="dxa" w:w="3000"/>
            <w:vAlign w:val="center"/>
          </w:tcPr>
          <w:p>
            <w:pPr>
              <w:spacing w:after="20"/>
            </w:pPr>
            <w:r>
              <w:rPr>
                <w:sz w:val="16"/>
              </w:rPr>
              <w:t xml:space="preserve">TC-AUTH-07, TC-AUTH-08, TC-AUTH-09, TC-SEC-02, TC-SEC-03</w:t>
            </w:r>
          </w:p>
        </w:tc>
      </w:tr>
      <w:tr>
        <w:trPr>
          <w:cantSplit/>
        </w:trPr>
        <w:tc>
          <w:tcPr>
            <w:tcW w:type="dxa" w:w="2400"/>
            <w:vAlign w:val="center"/>
          </w:tcPr>
          <w:p>
            <w:pPr>
              <w:spacing w:after="20"/>
            </w:pPr>
            <w:r>
              <w:rPr>
                <w:sz w:val="16"/>
              </w:rPr>
              <w:t xml:space="preserve">SEC-003 Answer-key exposure</w:t>
            </w:r>
          </w:p>
        </w:tc>
        <w:tc>
          <w:tcPr>
            <w:tcW w:type="dxa" w:w="4392"/>
            <w:vAlign w:val="center"/>
          </w:tcPr>
          <w:p>
            <w:pPr>
              <w:spacing w:after="20"/>
            </w:pPr>
            <w:r>
              <w:rPr>
                <w:sz w:val="16"/>
              </w:rPr>
              <w:t xml:space="preserve">Automated response-schema checks on every student-facing endpoint</w:t>
            </w:r>
          </w:p>
        </w:tc>
        <w:tc>
          <w:tcPr>
            <w:tcW w:type="dxa" w:w="3000"/>
            <w:vAlign w:val="center"/>
          </w:tcPr>
          <w:p>
            <w:pPr>
              <w:spacing w:after="20"/>
            </w:pPr>
            <w:r>
              <w:rPr>
                <w:sz w:val="16"/>
              </w:rPr>
              <w:t xml:space="preserve">TC-SCR-04</w:t>
            </w:r>
          </w:p>
        </w:tc>
      </w:tr>
      <w:tr>
        <w:trPr>
          <w:cantSplit/>
        </w:trPr>
        <w:tc>
          <w:tcPr>
            <w:tcW w:type="dxa" w:w="2400"/>
            <w:vAlign w:val="center"/>
          </w:tcPr>
          <w:p>
            <w:pPr>
              <w:spacing w:after="20"/>
            </w:pPr>
            <w:r>
              <w:rPr>
                <w:sz w:val="16"/>
              </w:rPr>
              <w:t xml:space="preserve">SEC-004 Input validation</w:t>
            </w:r>
          </w:p>
        </w:tc>
        <w:tc>
          <w:tcPr>
            <w:tcW w:type="dxa" w:w="4392"/>
            <w:vAlign w:val="center"/>
          </w:tcPr>
          <w:p>
            <w:pPr>
              <w:spacing w:after="20"/>
            </w:pPr>
            <w:r>
              <w:rPr>
                <w:sz w:val="16"/>
              </w:rPr>
              <w:t xml:space="preserve">Malformed and oversized input, invalid IDs, NoSQL injection, stored XSS payloads</w:t>
            </w:r>
          </w:p>
        </w:tc>
        <w:tc>
          <w:tcPr>
            <w:tcW w:type="dxa" w:w="3000"/>
            <w:vAlign w:val="center"/>
          </w:tcPr>
          <w:p>
            <w:pPr>
              <w:spacing w:after="20"/>
            </w:pPr>
            <w:r>
              <w:rPr>
                <w:sz w:val="16"/>
              </w:rPr>
              <w:t xml:space="preserve">TC-SEC-04, TC-SEC-05, TC-SEC-06</w:t>
            </w:r>
          </w:p>
        </w:tc>
      </w:tr>
      <w:tr>
        <w:trPr>
          <w:cantSplit/>
        </w:trPr>
        <w:tc>
          <w:tcPr>
            <w:tcW w:type="dxa" w:w="2400"/>
            <w:vAlign w:val="center"/>
          </w:tcPr>
          <w:p>
            <w:pPr>
              <w:spacing w:after="20"/>
            </w:pPr>
            <w:r>
              <w:rPr>
                <w:sz w:val="16"/>
              </w:rPr>
              <w:t xml:space="preserve">SEC-005 Secrets</w:t>
            </w:r>
          </w:p>
        </w:tc>
        <w:tc>
          <w:tcPr>
            <w:tcW w:type="dxa" w:w="4392"/>
            <w:vAlign w:val="center"/>
          </w:tcPr>
          <w:p>
            <w:pPr>
              <w:spacing w:after="20"/>
            </w:pPr>
            <w:r>
              <w:rPr>
                <w:sz w:val="16"/>
              </w:rPr>
              <w:t xml:space="preserve">Planned gitleaks scan of full history; .gitignore and .env.example review</w:t>
            </w:r>
          </w:p>
        </w:tc>
        <w:tc>
          <w:tcPr>
            <w:tcW w:type="dxa" w:w="3000"/>
            <w:vAlign w:val="center"/>
          </w:tcPr>
          <w:p>
            <w:pPr>
              <w:spacing w:after="20"/>
            </w:pPr>
            <w:r>
              <w:rPr>
                <w:sz w:val="16"/>
              </w:rPr>
              <w:t xml:space="preserve">TC-SEC-07</w:t>
            </w:r>
          </w:p>
        </w:tc>
      </w:tr>
      <w:tr>
        <w:trPr>
          <w:cantSplit/>
        </w:trPr>
        <w:tc>
          <w:tcPr>
            <w:tcW w:type="dxa" w:w="2400"/>
            <w:vAlign w:val="center"/>
          </w:tcPr>
          <w:p>
            <w:pPr>
              <w:spacing w:after="20"/>
            </w:pPr>
            <w:r>
              <w:rPr>
                <w:sz w:val="16"/>
              </w:rPr>
              <w:t xml:space="preserve">SEC-006 Dependency audit</w:t>
            </w:r>
          </w:p>
        </w:tc>
        <w:tc>
          <w:tcPr>
            <w:tcW w:type="dxa" w:w="4392"/>
            <w:vAlign w:val="center"/>
          </w:tcPr>
          <w:p>
            <w:pPr>
              <w:spacing w:after="20"/>
            </w:pPr>
            <w:r>
              <w:rPr>
                <w:sz w:val="16"/>
              </w:rPr>
              <w:t xml:space="preserve">npm audit in every CI run with a documented failure policy (fail on high/critical)</w:t>
            </w:r>
          </w:p>
        </w:tc>
        <w:tc>
          <w:tcPr>
            <w:tcW w:type="dxa" w:w="3000"/>
            <w:vAlign w:val="center"/>
          </w:tcPr>
          <w:p>
            <w:pPr>
              <w:spacing w:after="20"/>
            </w:pPr>
            <w:r>
              <w:rPr>
                <w:sz w:val="16"/>
              </w:rPr>
              <w:t xml:space="preserve">TC-CI-08, TC-SEC-08</w:t>
            </w:r>
          </w:p>
        </w:tc>
      </w:tr>
      <w:tr>
        <w:trPr>
          <w:cantSplit/>
        </w:trPr>
        <w:tc>
          <w:tcPr>
            <w:tcW w:type="dxa" w:w="2400"/>
            <w:vAlign w:val="center"/>
          </w:tcPr>
          <w:p>
            <w:pPr>
              <w:spacing w:after="20"/>
            </w:pPr>
            <w:r>
              <w:rPr>
                <w:sz w:val="16"/>
              </w:rPr>
              <w:t xml:space="preserve">SO-01 Unauthorized access</w:t>
            </w:r>
          </w:p>
        </w:tc>
        <w:tc>
          <w:tcPr>
            <w:tcW w:type="dxa" w:w="4392"/>
            <w:vAlign w:val="center"/>
          </w:tcPr>
          <w:p>
            <w:pPr>
              <w:spacing w:after="20"/>
            </w:pPr>
            <w:r>
              <w:rPr>
                <w:sz w:val="16"/>
              </w:rPr>
              <w:t xml:space="preserve">Cross-user data access, role bypass, planned passive OWASP ZAP baseline scan</w:t>
            </w:r>
          </w:p>
        </w:tc>
        <w:tc>
          <w:tcPr>
            <w:tcW w:type="dxa" w:w="3000"/>
            <w:vAlign w:val="center"/>
          </w:tcPr>
          <w:p>
            <w:pPr>
              <w:spacing w:after="20"/>
            </w:pPr>
            <w:r>
              <w:rPr>
                <w:sz w:val="16"/>
              </w:rPr>
              <w:t xml:space="preserve">TC-SCR-06, TC-ADM-04, TC-SEC-10</w:t>
            </w:r>
          </w:p>
        </w:tc>
      </w:tr>
      <w:tr>
        <w:trPr>
          <w:cantSplit/>
        </w:trPr>
        <w:tc>
          <w:tcPr>
            <w:tcW w:type="dxa" w:w="2400"/>
            <w:vAlign w:val="center"/>
          </w:tcPr>
          <w:p>
            <w:pPr>
              <w:spacing w:after="20"/>
            </w:pPr>
            <w:r>
              <w:rPr>
                <w:sz w:val="16"/>
              </w:rPr>
              <w:t xml:space="preserve">SO-02 Fairness and integrity</w:t>
            </w:r>
          </w:p>
        </w:tc>
        <w:tc>
          <w:tcPr>
            <w:tcW w:type="dxa" w:w="4392"/>
            <w:vAlign w:val="center"/>
          </w:tcPr>
          <w:p>
            <w:pPr>
              <w:spacing w:after="20"/>
            </w:pPr>
            <w:r>
              <w:rPr>
                <w:sz w:val="16"/>
              </w:rPr>
              <w:t xml:space="preserve">Repeat and concurrent attempts, late answers, clock tampering, client-supplied score, tie-break stability</w:t>
            </w:r>
          </w:p>
        </w:tc>
        <w:tc>
          <w:tcPr>
            <w:tcW w:type="dxa" w:w="3000"/>
            <w:vAlign w:val="center"/>
          </w:tcPr>
          <w:p>
            <w:pPr>
              <w:spacing w:after="20"/>
            </w:pPr>
            <w:r>
              <w:rPr>
                <w:sz w:val="16"/>
              </w:rPr>
              <w:t xml:space="preserve">TC-ATT-02, TC-ATT-11, TC-ATT-13, TC-SEC-09, TC-LB-03</w:t>
            </w:r>
          </w:p>
        </w:tc>
      </w:tr>
    </w:tbl>
    <w:p>
      <w:pPr>
        <w:spacing w:after="60"/>
      </w:pPr>
    </w:p>
    <w:p>
      <w:r>
        <w:t xml:space="preserve">Any defect that exposes answer keys, bypasses authorization or alters a finalized score is classified as Critical (Section 5.5).</w:t>
      </w:r>
    </w:p>
    <w:p>
      <w:pPr>
        <w:pStyle w:val="Heading2"/>
      </w:pPr>
      <w:r>
        <w:t xml:space="preserve">5.4 Entry and exit criteria</w:t>
      </w:r>
    </w:p>
    <w:tbl>
      <w:tblPr>
        <w:tblStyle w:val="LightShading-Accent1"/>
        <w:tblW w:type="dxa" w:w="9792"/>
        <w:jc w:val="center"/>
        <w:tblLook w:firstColumn="1" w:firstRow="1" w:lastColumn="0" w:lastRow="0" w:noHBand="0" w:noVBand="1" w:val="04A0"/>
      </w:tblPr>
      <w:tblGrid>
        <w:gridCol w:w="2000"/>
        <w:gridCol w:w="3896"/>
        <w:gridCol w:w="3896"/>
      </w:tblGrid>
      <w:tr>
        <w:trPr>
          <w:cantSplit/>
          <w:tblHeader/>
        </w:trPr>
        <w:tc>
          <w:tcPr>
            <w:tcW w:type="dxa" w:w="2000"/>
            <w:vAlign w:val="center"/>
          </w:tcPr>
          <w:p>
            <w:pPr>
              <w:spacing w:after="20"/>
            </w:pPr>
            <w:r>
              <w:rPr>
                <w:sz w:val="16"/>
              </w:rPr>
              <w:t xml:space="preserve">Phase</w:t>
            </w:r>
          </w:p>
        </w:tc>
        <w:tc>
          <w:tcPr>
            <w:tcW w:type="dxa" w:w="3896"/>
            <w:vAlign w:val="center"/>
          </w:tcPr>
          <w:p>
            <w:pPr>
              <w:spacing w:after="20"/>
            </w:pPr>
            <w:r>
              <w:rPr>
                <w:sz w:val="16"/>
              </w:rPr>
              <w:t xml:space="preserve">Entry criteria</w:t>
            </w:r>
          </w:p>
        </w:tc>
        <w:tc>
          <w:tcPr>
            <w:tcW w:type="dxa" w:w="3896"/>
            <w:vAlign w:val="center"/>
          </w:tcPr>
          <w:p>
            <w:pPr>
              <w:spacing w:after="20"/>
            </w:pPr>
            <w:r>
              <w:rPr>
                <w:sz w:val="16"/>
              </w:rPr>
              <w:t xml:space="preserve">Exit criteria</w:t>
            </w:r>
          </w:p>
        </w:tc>
      </w:tr>
      <w:tr>
        <w:trPr>
          <w:cantSplit/>
        </w:trPr>
        <w:tc>
          <w:tcPr>
            <w:tcW w:type="dxa" w:w="2000"/>
            <w:vAlign w:val="center"/>
          </w:tcPr>
          <w:p>
            <w:pPr>
              <w:spacing w:after="20"/>
            </w:pPr>
            <w:r>
              <w:rPr>
                <w:sz w:val="16"/>
              </w:rPr>
              <w:t xml:space="preserve">Unit and integration</w:t>
            </w:r>
          </w:p>
        </w:tc>
        <w:tc>
          <w:tcPr>
            <w:tcW w:type="dxa" w:w="3896"/>
            <w:vAlign w:val="center"/>
          </w:tcPr>
          <w:p>
            <w:pPr>
              <w:spacing w:after="20"/>
            </w:pPr>
            <w:r>
              <w:rPr>
                <w:sz w:val="16"/>
              </w:rPr>
              <w:t xml:space="preserve">Feature code on a feature branch; test DB configuration available</w:t>
            </w:r>
          </w:p>
        </w:tc>
        <w:tc>
          <w:tcPr>
            <w:tcW w:type="dxa" w:w="3896"/>
            <w:vAlign w:val="center"/>
          </w:tcPr>
          <w:p>
            <w:pPr>
              <w:spacing w:after="20"/>
            </w:pPr>
            <w:r>
              <w:rPr>
                <w:sz w:val="16"/>
              </w:rPr>
              <w:t xml:space="preserve">All tests pass in CI; frontend and backend statement coverage each at least 80%</w:t>
            </w:r>
          </w:p>
        </w:tc>
      </w:tr>
      <w:tr>
        <w:trPr>
          <w:cantSplit/>
        </w:trPr>
        <w:tc>
          <w:tcPr>
            <w:tcW w:type="dxa" w:w="2000"/>
            <w:vAlign w:val="center"/>
          </w:tcPr>
          <w:p>
            <w:pPr>
              <w:spacing w:after="20"/>
            </w:pPr>
            <w:r>
              <w:rPr>
                <w:sz w:val="16"/>
              </w:rPr>
              <w:t xml:space="preserve">System</w:t>
            </w:r>
          </w:p>
        </w:tc>
        <w:tc>
          <w:tcPr>
            <w:tcW w:type="dxa" w:w="3896"/>
            <w:vAlign w:val="center"/>
          </w:tcPr>
          <w:p>
            <w:pPr>
              <w:spacing w:after="20"/>
            </w:pPr>
            <w:r>
              <w:rPr>
                <w:sz w:val="16"/>
              </w:rPr>
              <w:t xml:space="preserve">SRS v1.0 baselined; build passes CI and smoke test; test data seeded; test cases reviewed</w:t>
            </w:r>
          </w:p>
        </w:tc>
        <w:tc>
          <w:tcPr>
            <w:tcW w:type="dxa" w:w="3896"/>
            <w:vAlign w:val="center"/>
          </w:tcPr>
          <w:p>
            <w:pPr>
              <w:spacing w:after="20"/>
            </w:pPr>
            <w:r>
              <w:rPr>
                <w:sz w:val="16"/>
              </w:rPr>
              <w:t xml:space="preserve">100% of planned system TCs executed; all High-priority TCs pass</w:t>
            </w:r>
          </w:p>
        </w:tc>
      </w:tr>
      <w:tr>
        <w:trPr>
          <w:cantSplit/>
        </w:trPr>
        <w:tc>
          <w:tcPr>
            <w:tcW w:type="dxa" w:w="2000"/>
            <w:vAlign w:val="center"/>
          </w:tcPr>
          <w:p>
            <w:pPr>
              <w:spacing w:after="20"/>
            </w:pPr>
            <w:r>
              <w:rPr>
                <w:sz w:val="16"/>
              </w:rPr>
              <w:t xml:space="preserve">Performance and security</w:t>
            </w:r>
          </w:p>
        </w:tc>
        <w:tc>
          <w:tcPr>
            <w:tcW w:type="dxa" w:w="3896"/>
            <w:vAlign w:val="center"/>
          </w:tcPr>
          <w:p>
            <w:pPr>
              <w:spacing w:after="20"/>
            </w:pPr>
            <w:r>
              <w:rPr>
                <w:sz w:val="16"/>
              </w:rPr>
              <w:t xml:space="preserve">System test of the affected flows complete; tools installed</w:t>
            </w:r>
          </w:p>
        </w:tc>
        <w:tc>
          <w:tcPr>
            <w:tcW w:type="dxa" w:w="3896"/>
            <w:vAlign w:val="center"/>
          </w:tcPr>
          <w:p>
            <w:pPr>
              <w:spacing w:after="20"/>
            </w:pPr>
            <w:r>
              <w:rPr>
                <w:sz w:val="16"/>
              </w:rPr>
              <w:t xml:space="preserve">TC-PERF and TC-SEC results recorded; p95 within 2 s; no open Critical/High security defect</w:t>
            </w:r>
          </w:p>
        </w:tc>
      </w:tr>
      <w:tr>
        <w:trPr>
          <w:cantSplit/>
        </w:trPr>
        <w:tc>
          <w:tcPr>
            <w:tcW w:type="dxa" w:w="2000"/>
            <w:vAlign w:val="center"/>
          </w:tcPr>
          <w:p>
            <w:pPr>
              <w:spacing w:after="20"/>
            </w:pPr>
            <w:r>
              <w:rPr>
                <w:sz w:val="16"/>
              </w:rPr>
              <w:t xml:space="preserve">Acceptance</w:t>
            </w:r>
          </w:p>
        </w:tc>
        <w:tc>
          <w:tcPr>
            <w:tcW w:type="dxa" w:w="3896"/>
            <w:vAlign w:val="center"/>
          </w:tcPr>
          <w:p>
            <w:pPr>
              <w:spacing w:after="20"/>
            </w:pPr>
            <w:r>
              <w:rPr>
                <w:sz w:val="16"/>
              </w:rPr>
              <w:t xml:space="preserve">System test exit criteria met; release candidate tagged on main with a green CI run</w:t>
            </w:r>
          </w:p>
        </w:tc>
        <w:tc>
          <w:tcPr>
            <w:tcW w:type="dxa" w:w="3896"/>
            <w:vAlign w:val="center"/>
          </w:tcPr>
          <w:p>
            <w:pPr>
              <w:spacing w:after="20"/>
            </w:pPr>
            <w:r>
              <w:rPr>
                <w:sz w:val="16"/>
              </w:rPr>
              <w:t xml:space="preserve">AT-01 to AT-10 pass; faculty guide sign-off</w:t>
            </w:r>
          </w:p>
        </w:tc>
      </w:tr>
    </w:tbl>
    <w:p>
      <w:pPr>
        <w:spacing w:after="60"/>
      </w:pPr>
    </w:p>
    <w:p>
      <w:r>
        <w:rPr>
          <w:b/>
        </w:rPr>
        <w:t xml:space="preserve">Overall exit criteria:</w:t>
      </w:r>
      <w:r>
        <w:t xml:space="preserve"> 100% of planned test cases executed; 100% of High-priority test cases pass; 0 open Critical or High defects; all Medium/Low open defects documented with a workaround; requirement coverage 100%; latest CI run on main passes; Test Summary Report approved.</w:t>
      </w:r>
    </w:p>
    <w:p>
      <w:pPr>
        <w:pStyle w:val="Heading2"/>
      </w:pPr>
      <w:r>
        <w:t xml:space="preserve">5.5 Defect management</w:t>
      </w:r>
    </w:p>
    <w:p>
      <w:r>
        <w:t xml:space="preserve">Defects are logged as GitHub Issues with labels for severity and module, linked to the failing TC ID and the commit tested. Lifecycle: New, Assigned, Fixed, Ready for Retest, Closed (or Reopened if the retest fails). A fix is closed only after the TC passes and the regression suite is green.</w:t>
      </w:r>
    </w:p>
    <w:tbl>
      <w:tblPr>
        <w:tblStyle w:val="LightShading-Accent1"/>
        <w:tblW w:type="dxa" w:w="9792"/>
        <w:jc w:val="center"/>
        <w:tblLook w:firstColumn="1" w:firstRow="1" w:lastColumn="0" w:lastRow="0" w:noHBand="0" w:noVBand="1" w:val="04A0"/>
      </w:tblPr>
      <w:tblGrid>
        <w:gridCol w:w="1300"/>
        <w:gridCol w:w="3292"/>
        <w:gridCol w:w="3200"/>
        <w:gridCol w:w="2000"/>
      </w:tblGrid>
      <w:tr>
        <w:trPr>
          <w:cantSplit/>
          <w:tblHeader/>
        </w:trPr>
        <w:tc>
          <w:tcPr>
            <w:tcW w:type="dxa" w:w="1300"/>
            <w:vAlign w:val="center"/>
          </w:tcPr>
          <w:p>
            <w:pPr>
              <w:spacing w:after="20"/>
            </w:pPr>
            <w:r>
              <w:rPr>
                <w:sz w:val="16"/>
              </w:rPr>
              <w:t xml:space="preserve">Severity</w:t>
            </w:r>
          </w:p>
        </w:tc>
        <w:tc>
          <w:tcPr>
            <w:tcW w:type="dxa" w:w="3292"/>
            <w:vAlign w:val="center"/>
          </w:tcPr>
          <w:p>
            <w:pPr>
              <w:spacing w:after="20"/>
            </w:pPr>
            <w:r>
              <w:rPr>
                <w:sz w:val="16"/>
              </w:rPr>
              <w:t xml:space="preserve">Definition</w:t>
            </w:r>
          </w:p>
        </w:tc>
        <w:tc>
          <w:tcPr>
            <w:tcW w:type="dxa" w:w="3200"/>
            <w:vAlign w:val="center"/>
          </w:tcPr>
          <w:p>
            <w:pPr>
              <w:spacing w:after="20"/>
            </w:pPr>
            <w:r>
              <w:rPr>
                <w:sz w:val="16"/>
              </w:rPr>
              <w:t xml:space="preserve">Example</w:t>
            </w:r>
          </w:p>
        </w:tc>
        <w:tc>
          <w:tcPr>
            <w:tcW w:type="dxa" w:w="2000"/>
            <w:vAlign w:val="center"/>
          </w:tcPr>
          <w:p>
            <w:pPr>
              <w:spacing w:after="20"/>
            </w:pPr>
            <w:r>
              <w:rPr>
                <w:sz w:val="16"/>
              </w:rPr>
              <w:t xml:space="preserve">Target resolution</w:t>
            </w:r>
          </w:p>
        </w:tc>
      </w:tr>
      <w:tr>
        <w:trPr>
          <w:cantSplit/>
        </w:trPr>
        <w:tc>
          <w:tcPr>
            <w:tcW w:type="dxa" w:w="1300"/>
            <w:vAlign w:val="center"/>
          </w:tcPr>
          <w:p>
            <w:pPr>
              <w:spacing w:after="20"/>
            </w:pPr>
            <w:r>
              <w:rPr>
                <w:sz w:val="16"/>
              </w:rPr>
              <w:t xml:space="preserve">Critical</w:t>
            </w:r>
          </w:p>
        </w:tc>
        <w:tc>
          <w:tcPr>
            <w:tcW w:type="dxa" w:w="3292"/>
            <w:vAlign w:val="center"/>
          </w:tcPr>
          <w:p>
            <w:pPr>
              <w:spacing w:after="20"/>
            </w:pPr>
            <w:r>
              <w:rPr>
                <w:sz w:val="16"/>
              </w:rPr>
              <w:t xml:space="preserve">Security breach, data loss, wrong score, or a core flow blocked</w:t>
            </w:r>
          </w:p>
        </w:tc>
        <w:tc>
          <w:tcPr>
            <w:tcW w:type="dxa" w:w="3200"/>
            <w:vAlign w:val="center"/>
          </w:tcPr>
          <w:p>
            <w:pPr>
              <w:spacing w:after="20"/>
            </w:pPr>
            <w:r>
              <w:rPr>
                <w:sz w:val="16"/>
              </w:rPr>
              <w:t xml:space="preserve">Answer keys returned to students; cannot submit a quiz</w:t>
            </w:r>
          </w:p>
        </w:tc>
        <w:tc>
          <w:tcPr>
            <w:tcW w:type="dxa" w:w="2000"/>
            <w:vAlign w:val="center"/>
          </w:tcPr>
          <w:p>
            <w:pPr>
              <w:spacing w:after="20"/>
            </w:pPr>
            <w:r>
              <w:rPr>
                <w:sz w:val="16"/>
              </w:rPr>
              <w:t xml:space="preserve">Before the next build</w:t>
            </w:r>
          </w:p>
        </w:tc>
      </w:tr>
      <w:tr>
        <w:trPr>
          <w:cantSplit/>
        </w:trPr>
        <w:tc>
          <w:tcPr>
            <w:tcW w:type="dxa" w:w="1300"/>
            <w:vAlign w:val="center"/>
          </w:tcPr>
          <w:p>
            <w:pPr>
              <w:spacing w:after="20"/>
            </w:pPr>
            <w:r>
              <w:rPr>
                <w:sz w:val="16"/>
              </w:rPr>
              <w:t xml:space="preserve">High</w:t>
            </w:r>
          </w:p>
        </w:tc>
        <w:tc>
          <w:tcPr>
            <w:tcW w:type="dxa" w:w="3292"/>
            <w:vAlign w:val="center"/>
          </w:tcPr>
          <w:p>
            <w:pPr>
              <w:spacing w:after="20"/>
            </w:pPr>
            <w:r>
              <w:rPr>
                <w:sz w:val="16"/>
              </w:rPr>
              <w:t xml:space="preserve">Major feature wrong with no reasonable workaround</w:t>
            </w:r>
          </w:p>
        </w:tc>
        <w:tc>
          <w:tcPr>
            <w:tcW w:type="dxa" w:w="3200"/>
            <w:vAlign w:val="center"/>
          </w:tcPr>
          <w:p>
            <w:pPr>
              <w:spacing w:after="20"/>
            </w:pPr>
            <w:r>
              <w:rPr>
                <w:sz w:val="16"/>
              </w:rPr>
              <w:t xml:space="preserve">Leaderboard tie-break wrong; second attempt allowed</w:t>
            </w:r>
          </w:p>
        </w:tc>
        <w:tc>
          <w:tcPr>
            <w:tcW w:type="dxa" w:w="2000"/>
            <w:vAlign w:val="center"/>
          </w:tcPr>
          <w:p>
            <w:pPr>
              <w:spacing w:after="20"/>
            </w:pPr>
            <w:r>
              <w:rPr>
                <w:sz w:val="16"/>
              </w:rPr>
              <w:t xml:space="preserve">Within 1 day</w:t>
            </w:r>
          </w:p>
        </w:tc>
      </w:tr>
      <w:tr>
        <w:trPr>
          <w:cantSplit/>
        </w:trPr>
        <w:tc>
          <w:tcPr>
            <w:tcW w:type="dxa" w:w="1300"/>
            <w:vAlign w:val="center"/>
          </w:tcPr>
          <w:p>
            <w:pPr>
              <w:spacing w:after="20"/>
            </w:pPr>
            <w:r>
              <w:rPr>
                <w:sz w:val="16"/>
              </w:rPr>
              <w:t xml:space="preserve">Medium</w:t>
            </w:r>
          </w:p>
        </w:tc>
        <w:tc>
          <w:tcPr>
            <w:tcW w:type="dxa" w:w="3292"/>
            <w:vAlign w:val="center"/>
          </w:tcPr>
          <w:p>
            <w:pPr>
              <w:spacing w:after="20"/>
            </w:pPr>
            <w:r>
              <w:rPr>
                <w:sz w:val="16"/>
              </w:rPr>
              <w:t xml:space="preserve">Feature partly wrong; workaround exists</w:t>
            </w:r>
          </w:p>
        </w:tc>
        <w:tc>
          <w:tcPr>
            <w:tcW w:type="dxa" w:w="3200"/>
            <w:vAlign w:val="center"/>
          </w:tcPr>
          <w:p>
            <w:pPr>
              <w:spacing w:after="20"/>
            </w:pPr>
            <w:r>
              <w:rPr>
                <w:sz w:val="16"/>
              </w:rPr>
              <w:t xml:space="preserve">Validation message missing on one field</w:t>
            </w:r>
          </w:p>
        </w:tc>
        <w:tc>
          <w:tcPr>
            <w:tcW w:type="dxa" w:w="2000"/>
            <w:vAlign w:val="center"/>
          </w:tcPr>
          <w:p>
            <w:pPr>
              <w:spacing w:after="20"/>
            </w:pPr>
            <w:r>
              <w:rPr>
                <w:sz w:val="16"/>
              </w:rPr>
              <w:t xml:space="preserve">Before submission if time allows</w:t>
            </w:r>
          </w:p>
        </w:tc>
      </w:tr>
      <w:tr>
        <w:trPr>
          <w:cantSplit/>
        </w:trPr>
        <w:tc>
          <w:tcPr>
            <w:tcW w:type="dxa" w:w="1300"/>
            <w:vAlign w:val="center"/>
          </w:tcPr>
          <w:p>
            <w:pPr>
              <w:spacing w:after="20"/>
            </w:pPr>
            <w:r>
              <w:rPr>
                <w:sz w:val="16"/>
              </w:rPr>
              <w:t xml:space="preserve">Low</w:t>
            </w:r>
          </w:p>
        </w:tc>
        <w:tc>
          <w:tcPr>
            <w:tcW w:type="dxa" w:w="3292"/>
            <w:vAlign w:val="center"/>
          </w:tcPr>
          <w:p>
            <w:pPr>
              <w:spacing w:after="20"/>
            </w:pPr>
            <w:r>
              <w:rPr>
                <w:sz w:val="16"/>
              </w:rPr>
              <w:t xml:space="preserve">Cosmetic or wording issue</w:t>
            </w:r>
          </w:p>
        </w:tc>
        <w:tc>
          <w:tcPr>
            <w:tcW w:type="dxa" w:w="3200"/>
            <w:vAlign w:val="center"/>
          </w:tcPr>
          <w:p>
            <w:pPr>
              <w:spacing w:after="20"/>
            </w:pPr>
            <w:r>
              <w:rPr>
                <w:sz w:val="16"/>
              </w:rPr>
              <w:t xml:space="preserve">Misaligned button at one width</w:t>
            </w:r>
          </w:p>
        </w:tc>
        <w:tc>
          <w:tcPr>
            <w:tcW w:type="dxa" w:w="2000"/>
            <w:vAlign w:val="center"/>
          </w:tcPr>
          <w:p>
            <w:pPr>
              <w:spacing w:after="20"/>
            </w:pPr>
            <w:r>
              <w:rPr>
                <w:sz w:val="16"/>
              </w:rPr>
              <w:t xml:space="preserve">Backlog</w:t>
            </w:r>
          </w:p>
        </w:tc>
      </w:tr>
    </w:tbl>
    <w:p>
      <w:pPr>
        <w:spacing w:after="60"/>
      </w:pPr>
    </w:p>
    <w:p>
      <w:pPr>
        <w:pStyle w:val="Heading1"/>
      </w:pPr>
      <w:bookmarkStart w:id="6" w:name="_Toc9105"/>
      <w:r>
        <w:t xml:space="preserve">6. Test Environment and Tools</w:t>
      </w:r>
      <w:bookmarkEnd w:id="6"/>
    </w:p>
    <w:tbl>
      <w:tblPr>
        <w:tblStyle w:val="LightShading-Accent1"/>
        <w:tblW w:type="dxa" w:w="9792"/>
        <w:jc w:val="center"/>
        <w:tblLook w:firstColumn="1" w:firstRow="1" w:lastColumn="0" w:lastRow="0" w:noHBand="0" w:noVBand="1" w:val="04A0"/>
      </w:tblPr>
      <w:tblGrid>
        <w:gridCol w:w="2300"/>
        <w:gridCol w:w="7492"/>
      </w:tblGrid>
      <w:tr>
        <w:trPr>
          <w:cantSplit/>
          <w:tblHeader/>
        </w:trPr>
        <w:tc>
          <w:tcPr>
            <w:tcW w:type="dxa" w:w="2300"/>
            <w:vAlign w:val="center"/>
          </w:tcPr>
          <w:p>
            <w:pPr>
              <w:spacing w:after="20"/>
            </w:pPr>
            <w:r>
              <w:rPr>
                <w:sz w:val="16"/>
              </w:rPr>
              <w:t xml:space="preserve">Component</w:t>
            </w:r>
          </w:p>
        </w:tc>
        <w:tc>
          <w:tcPr>
            <w:tcW w:type="dxa" w:w="7492"/>
            <w:vAlign w:val="center"/>
          </w:tcPr>
          <w:p>
            <w:pPr>
              <w:spacing w:after="20"/>
            </w:pPr>
            <w:r>
              <w:rPr>
                <w:sz w:val="16"/>
              </w:rPr>
              <w:t xml:space="preserve">Specification</w:t>
            </w:r>
          </w:p>
        </w:tc>
      </w:tr>
      <w:tr>
        <w:trPr>
          <w:cantSplit/>
        </w:trPr>
        <w:tc>
          <w:tcPr>
            <w:tcW w:type="dxa" w:w="2300"/>
            <w:vAlign w:val="center"/>
          </w:tcPr>
          <w:p>
            <w:pPr>
              <w:spacing w:after="20"/>
            </w:pPr>
            <w:r>
              <w:rPr>
                <w:sz w:val="16"/>
              </w:rPr>
              <w:t xml:space="preserve">Client devices</w:t>
            </w:r>
          </w:p>
        </w:tc>
        <w:tc>
          <w:tcPr>
            <w:tcW w:type="dxa" w:w="7492"/>
            <w:vAlign w:val="center"/>
          </w:tcPr>
          <w:p>
            <w:pPr>
              <w:spacing w:after="20"/>
            </w:pPr>
            <w:r>
              <w:rPr>
                <w:sz w:val="16"/>
              </w:rPr>
              <w:t xml:space="preserve">Team laptops (Windows/macOS) and one Android or iOS phone; Chrome DevTools device mode for 375 px, 768 px and 1280 px</w:t>
            </w:r>
          </w:p>
        </w:tc>
      </w:tr>
      <w:tr>
        <w:trPr>
          <w:cantSplit/>
        </w:trPr>
        <w:tc>
          <w:tcPr>
            <w:tcW w:type="dxa" w:w="2300"/>
            <w:vAlign w:val="center"/>
          </w:tcPr>
          <w:p>
            <w:pPr>
              <w:spacing w:after="20"/>
            </w:pPr>
            <w:r>
              <w:rPr>
                <w:sz w:val="16"/>
              </w:rPr>
              <w:t xml:space="preserve">Browsers</w:t>
            </w:r>
          </w:p>
        </w:tc>
        <w:tc>
          <w:tcPr>
            <w:tcW w:type="dxa" w:w="7492"/>
            <w:vAlign w:val="center"/>
          </w:tcPr>
          <w:p>
            <w:pPr>
              <w:spacing w:after="20"/>
            </w:pPr>
            <w:r>
              <w:rPr>
                <w:sz w:val="16"/>
              </w:rPr>
              <w:t xml:space="preserve">Latest stable Chrome, Firefox, Edge and Safari</w:t>
            </w:r>
          </w:p>
        </w:tc>
      </w:tr>
      <w:tr>
        <w:trPr>
          <w:cantSplit/>
        </w:trPr>
        <w:tc>
          <w:tcPr>
            <w:tcW w:type="dxa" w:w="2300"/>
            <w:vAlign w:val="center"/>
          </w:tcPr>
          <w:p>
            <w:pPr>
              <w:spacing w:after="20"/>
            </w:pPr>
            <w:r>
              <w:rPr>
                <w:sz w:val="16"/>
              </w:rPr>
              <w:t xml:space="preserve">Application server</w:t>
            </w:r>
          </w:p>
        </w:tc>
        <w:tc>
          <w:tcPr>
            <w:tcW w:type="dxa" w:w="7492"/>
            <w:vAlign w:val="center"/>
          </w:tcPr>
          <w:p>
            <w:pPr>
              <w:spacing w:after="20"/>
            </w:pPr>
            <w:r>
              <w:rPr>
                <w:sz w:val="16"/>
              </w:rPr>
              <w:t xml:space="preserve">Node.js LTS running the Express API locally with NODE_ENV=test</w:t>
            </w:r>
          </w:p>
        </w:tc>
      </w:tr>
      <w:tr>
        <w:trPr>
          <w:cantSplit/>
        </w:trPr>
        <w:tc>
          <w:tcPr>
            <w:tcW w:type="dxa" w:w="2300"/>
            <w:vAlign w:val="center"/>
          </w:tcPr>
          <w:p>
            <w:pPr>
              <w:spacing w:after="20"/>
            </w:pPr>
            <w:r>
              <w:rPr>
                <w:sz w:val="16"/>
              </w:rPr>
              <w:t xml:space="preserve">Database</w:t>
            </w:r>
          </w:p>
        </w:tc>
        <w:tc>
          <w:tcPr>
            <w:tcW w:type="dxa" w:w="7492"/>
            <w:vAlign w:val="center"/>
          </w:tcPr>
          <w:p>
            <w:pPr>
              <w:spacing w:after="20"/>
            </w:pPr>
            <w:r>
              <w:rPr>
                <w:sz w:val="16"/>
              </w:rPr>
              <w:t xml:space="preserve">Separate MongoDB test database (mongodb-memory-server for automated tests; local MongoDB or a dedicated Atlas test cluster for system tests). Production data is never used.</w:t>
            </w:r>
          </w:p>
        </w:tc>
      </w:tr>
      <w:tr>
        <w:trPr>
          <w:cantSplit/>
        </w:trPr>
        <w:tc>
          <w:tcPr>
            <w:tcW w:type="dxa" w:w="2300"/>
            <w:vAlign w:val="center"/>
          </w:tcPr>
          <w:p>
            <w:pPr>
              <w:spacing w:after="20"/>
            </w:pPr>
            <w:r>
              <w:rPr>
                <w:sz w:val="16"/>
              </w:rPr>
              <w:t xml:space="preserve">CI environment</w:t>
            </w:r>
          </w:p>
        </w:tc>
        <w:tc>
          <w:tcPr>
            <w:tcW w:type="dxa" w:w="7492"/>
            <w:vAlign w:val="center"/>
          </w:tcPr>
          <w:p>
            <w:pPr>
              <w:spacing w:after="20"/>
            </w:pPr>
            <w:r>
              <w:rPr>
                <w:sz w:val="16"/>
              </w:rPr>
              <w:t xml:space="preserve">GitHub Actions, ubuntu-latest runner, Node.js LTS, triggered on push and pull_request</w:t>
            </w:r>
          </w:p>
        </w:tc>
      </w:tr>
      <w:tr>
        <w:trPr>
          <w:cantSplit/>
        </w:trPr>
        <w:tc>
          <w:tcPr>
            <w:tcW w:type="dxa" w:w="2300"/>
            <w:vAlign w:val="center"/>
          </w:tcPr>
          <w:p>
            <w:pPr>
              <w:spacing w:after="20"/>
            </w:pPr>
            <w:r>
              <w:rPr>
                <w:sz w:val="16"/>
              </w:rPr>
              <w:t xml:space="preserve">Configuration</w:t>
            </w:r>
          </w:p>
        </w:tc>
        <w:tc>
          <w:tcPr>
            <w:tcW w:type="dxa" w:w="7492"/>
            <w:vAlign w:val="center"/>
          </w:tcPr>
          <w:p>
            <w:pPr>
              <w:spacing w:after="20"/>
            </w:pPr>
            <w:r>
              <w:rPr>
                <w:sz w:val="16"/>
              </w:rPr>
              <w:t xml:space="preserve">.env.test with a test-only JWT secret and short token expiry; secrets stored as GitHub Actions secrets, never committed</w:t>
            </w:r>
          </w:p>
        </w:tc>
      </w:tr>
      <w:tr>
        <w:trPr>
          <w:cantSplit/>
        </w:trPr>
        <w:tc>
          <w:tcPr>
            <w:tcW w:type="dxa" w:w="2300"/>
            <w:vAlign w:val="center"/>
          </w:tcPr>
          <w:p>
            <w:pPr>
              <w:spacing w:after="20"/>
            </w:pPr>
            <w:r>
              <w:rPr>
                <w:sz w:val="16"/>
              </w:rPr>
              <w:t xml:space="preserve">Test data</w:t>
            </w:r>
          </w:p>
        </w:tc>
        <w:tc>
          <w:tcPr>
            <w:tcW w:type="dxa" w:w="7492"/>
            <w:vAlign w:val="center"/>
          </w:tcPr>
          <w:p>
            <w:pPr>
              <w:spacing w:after="20"/>
            </w:pPr>
            <w:r>
              <w:rPr>
                <w:sz w:val="16"/>
              </w:rPr>
              <w:t xml:space="preserve">Seed script creating the users, quizzes and attempts listed in Appendix A; database reset before each automated run</w:t>
            </w:r>
          </w:p>
        </w:tc>
      </w:tr>
    </w:tbl>
    <w:p>
      <w:pPr>
        <w:spacing w:after="60"/>
      </w:pPr>
    </w:p>
    <w:p>
      <w:r>
        <w:t xml:space="preserve">All tools below are planned for the November 2026 test window. Core tools are required by SRS Section 6.1 and the course CI/CD guidelines; supplementary tools add evidence for performance and security and are kept as planned tests.</w:t>
      </w:r>
    </w:p>
    <w:tbl>
      <w:tblPr>
        <w:tblStyle w:val="LightShading-Accent1"/>
        <w:tblW w:type="dxa" w:w="9792"/>
        <w:jc w:val="center"/>
        <w:tblLook w:firstColumn="1" w:firstRow="1" w:lastColumn="0" w:lastRow="0" w:noHBand="0" w:noVBand="1" w:val="04A0"/>
      </w:tblPr>
      <w:tblGrid>
        <w:gridCol w:w="3000"/>
        <w:gridCol w:w="4492"/>
        <w:gridCol w:w="2300"/>
      </w:tblGrid>
      <w:tr>
        <w:trPr>
          <w:cantSplit/>
          <w:tblHeader/>
        </w:trPr>
        <w:tc>
          <w:tcPr>
            <w:tcW w:type="dxa" w:w="3000"/>
            <w:vAlign w:val="center"/>
          </w:tcPr>
          <w:p>
            <w:pPr>
              <w:spacing w:after="20"/>
            </w:pPr>
            <w:r>
              <w:rPr>
                <w:sz w:val="16"/>
              </w:rPr>
              <w:t xml:space="preserve">Tool</w:t>
            </w:r>
          </w:p>
        </w:tc>
        <w:tc>
          <w:tcPr>
            <w:tcW w:type="dxa" w:w="4492"/>
            <w:vAlign w:val="center"/>
          </w:tcPr>
          <w:p>
            <w:pPr>
              <w:spacing w:after="20"/>
            </w:pPr>
            <w:r>
              <w:rPr>
                <w:sz w:val="16"/>
              </w:rPr>
              <w:t xml:space="preserve">Purpose</w:t>
            </w:r>
          </w:p>
        </w:tc>
        <w:tc>
          <w:tcPr>
            <w:tcW w:type="dxa" w:w="2300"/>
            <w:vAlign w:val="center"/>
          </w:tcPr>
          <w:p>
            <w:pPr>
              <w:spacing w:after="20"/>
            </w:pPr>
            <w:r>
              <w:rPr>
                <w:sz w:val="16"/>
              </w:rPr>
              <w:t xml:space="preserve">Status</w:t>
            </w:r>
          </w:p>
        </w:tc>
      </w:tr>
      <w:tr>
        <w:trPr>
          <w:cantSplit/>
        </w:trPr>
        <w:tc>
          <w:tcPr>
            <w:tcW w:type="dxa" w:w="3000"/>
            <w:vAlign w:val="center"/>
          </w:tcPr>
          <w:p>
            <w:pPr>
              <w:spacing w:after="20"/>
            </w:pPr>
            <w:r>
              <w:rPr>
                <w:sz w:val="16"/>
              </w:rPr>
              <w:t xml:space="preserve">Vitest + React Testing Library</w:t>
            </w:r>
          </w:p>
        </w:tc>
        <w:tc>
          <w:tcPr>
            <w:tcW w:type="dxa" w:w="4492"/>
            <w:vAlign w:val="center"/>
          </w:tcPr>
          <w:p>
            <w:pPr>
              <w:spacing w:after="20"/>
            </w:pPr>
            <w:r>
              <w:rPr>
                <w:sz w:val="16"/>
              </w:rPr>
              <w:t xml:space="preserve">Unit and component tests; coverage reports</w:t>
            </w:r>
          </w:p>
        </w:tc>
        <w:tc>
          <w:tcPr>
            <w:tcW w:type="dxa" w:w="2300"/>
            <w:vAlign w:val="center"/>
          </w:tcPr>
          <w:p>
            <w:pPr>
              <w:spacing w:after="20"/>
            </w:pPr>
            <w:r>
              <w:rPr>
                <w:sz w:val="16"/>
              </w:rPr>
              <w:t xml:space="preserve">Planned - core (SRS 6.1)</w:t>
            </w:r>
          </w:p>
        </w:tc>
      </w:tr>
      <w:tr>
        <w:trPr>
          <w:cantSplit/>
        </w:trPr>
        <w:tc>
          <w:tcPr>
            <w:tcW w:type="dxa" w:w="3000"/>
            <w:vAlign w:val="center"/>
          </w:tcPr>
          <w:p>
            <w:pPr>
              <w:spacing w:after="20"/>
            </w:pPr>
            <w:r>
              <w:rPr>
                <w:sz w:val="16"/>
              </w:rPr>
              <w:t xml:space="preserve">Supertest</w:t>
            </w:r>
          </w:p>
        </w:tc>
        <w:tc>
          <w:tcPr>
            <w:tcW w:type="dxa" w:w="4492"/>
            <w:vAlign w:val="center"/>
          </w:tcPr>
          <w:p>
            <w:pPr>
              <w:spacing w:after="20"/>
            </w:pPr>
            <w:r>
              <w:rPr>
                <w:sz w:val="16"/>
              </w:rPr>
              <w:t xml:space="preserve">API integration tests against the Express app</w:t>
            </w:r>
          </w:p>
        </w:tc>
        <w:tc>
          <w:tcPr>
            <w:tcW w:type="dxa" w:w="2300"/>
            <w:vAlign w:val="center"/>
          </w:tcPr>
          <w:p>
            <w:pPr>
              <w:spacing w:after="20"/>
            </w:pPr>
            <w:r>
              <w:rPr>
                <w:sz w:val="16"/>
              </w:rPr>
              <w:t xml:space="preserve">Planned - core (SRS 6.1)</w:t>
            </w:r>
          </w:p>
        </w:tc>
      </w:tr>
      <w:tr>
        <w:trPr>
          <w:cantSplit/>
        </w:trPr>
        <w:tc>
          <w:tcPr>
            <w:tcW w:type="dxa" w:w="3000"/>
            <w:vAlign w:val="center"/>
          </w:tcPr>
          <w:p>
            <w:pPr>
              <w:spacing w:after="20"/>
            </w:pPr>
            <w:r>
              <w:rPr>
                <w:sz w:val="16"/>
              </w:rPr>
              <w:t xml:space="preserve">ESLint, Prettier</w:t>
            </w:r>
          </w:p>
        </w:tc>
        <w:tc>
          <w:tcPr>
            <w:tcW w:type="dxa" w:w="4492"/>
            <w:vAlign w:val="center"/>
          </w:tcPr>
          <w:p>
            <w:pPr>
              <w:spacing w:after="20"/>
            </w:pPr>
            <w:r>
              <w:rPr>
                <w:sz w:val="16"/>
              </w:rPr>
              <w:t xml:space="preserve">Static analysis and format checks in CI</w:t>
            </w:r>
          </w:p>
        </w:tc>
        <w:tc>
          <w:tcPr>
            <w:tcW w:type="dxa" w:w="2300"/>
            <w:vAlign w:val="center"/>
          </w:tcPr>
          <w:p>
            <w:pPr>
              <w:spacing w:after="20"/>
            </w:pPr>
            <w:r>
              <w:rPr>
                <w:sz w:val="16"/>
              </w:rPr>
              <w:t xml:space="preserve">Planned - core (SRS 6.1)</w:t>
            </w:r>
          </w:p>
        </w:tc>
      </w:tr>
      <w:tr>
        <w:trPr>
          <w:cantSplit/>
        </w:trPr>
        <w:tc>
          <w:tcPr>
            <w:tcW w:type="dxa" w:w="3000"/>
            <w:vAlign w:val="center"/>
          </w:tcPr>
          <w:p>
            <w:pPr>
              <w:spacing w:after="20"/>
            </w:pPr>
            <w:r>
              <w:rPr>
                <w:sz w:val="16"/>
              </w:rPr>
              <w:t xml:space="preserve">npm audit</w:t>
            </w:r>
          </w:p>
        </w:tc>
        <w:tc>
          <w:tcPr>
            <w:tcW w:type="dxa" w:w="4492"/>
            <w:vAlign w:val="center"/>
          </w:tcPr>
          <w:p>
            <w:pPr>
              <w:spacing w:after="20"/>
            </w:pPr>
            <w:r>
              <w:rPr>
                <w:sz w:val="16"/>
              </w:rPr>
              <w:t xml:space="preserve">Dependency security scan in CI</w:t>
            </w:r>
          </w:p>
        </w:tc>
        <w:tc>
          <w:tcPr>
            <w:tcW w:type="dxa" w:w="2300"/>
            <w:vAlign w:val="center"/>
          </w:tcPr>
          <w:p>
            <w:pPr>
              <w:spacing w:after="20"/>
            </w:pPr>
            <w:r>
              <w:rPr>
                <w:sz w:val="16"/>
              </w:rPr>
              <w:t xml:space="preserve">Planned - core (SRS 6.1)</w:t>
            </w:r>
          </w:p>
        </w:tc>
      </w:tr>
      <w:tr>
        <w:trPr>
          <w:cantSplit/>
        </w:trPr>
        <w:tc>
          <w:tcPr>
            <w:tcW w:type="dxa" w:w="3000"/>
            <w:vAlign w:val="center"/>
          </w:tcPr>
          <w:p>
            <w:pPr>
              <w:spacing w:after="20"/>
            </w:pPr>
            <w:r>
              <w:rPr>
                <w:sz w:val="16"/>
              </w:rPr>
              <w:t xml:space="preserve">GitHub Actions</w:t>
            </w:r>
          </w:p>
        </w:tc>
        <w:tc>
          <w:tcPr>
            <w:tcW w:type="dxa" w:w="4492"/>
            <w:vAlign w:val="center"/>
          </w:tcPr>
          <w:p>
            <w:pPr>
              <w:spacing w:after="20"/>
            </w:pPr>
            <w:r>
              <w:rPr>
                <w:sz w:val="16"/>
              </w:rPr>
              <w:t xml:space="preserve">CI execution, quality gates and report artifacts</w:t>
            </w:r>
          </w:p>
        </w:tc>
        <w:tc>
          <w:tcPr>
            <w:tcW w:type="dxa" w:w="2300"/>
            <w:vAlign w:val="center"/>
          </w:tcPr>
          <w:p>
            <w:pPr>
              <w:spacing w:after="20"/>
            </w:pPr>
            <w:r>
              <w:rPr>
                <w:sz w:val="16"/>
              </w:rPr>
              <w:t xml:space="preserve">Planned - core (SRS 6.2)</w:t>
            </w:r>
          </w:p>
        </w:tc>
      </w:tr>
      <w:tr>
        <w:trPr>
          <w:cantSplit/>
        </w:trPr>
        <w:tc>
          <w:tcPr>
            <w:tcW w:type="dxa" w:w="3000"/>
            <w:vAlign w:val="center"/>
          </w:tcPr>
          <w:p>
            <w:pPr>
              <w:spacing w:after="20"/>
            </w:pPr>
            <w:r>
              <w:rPr>
                <w:sz w:val="16"/>
              </w:rPr>
              <w:t xml:space="preserve">k6</w:t>
            </w:r>
          </w:p>
        </w:tc>
        <w:tc>
          <w:tcPr>
            <w:tcW w:type="dxa" w:w="4492"/>
            <w:vAlign w:val="center"/>
          </w:tcPr>
          <w:p>
            <w:pPr>
              <w:spacing w:after="20"/>
            </w:pPr>
            <w:r>
              <w:rPr>
                <w:sz w:val="16"/>
              </w:rPr>
              <w:t xml:space="preserve">Load test for NFR-001 and concurrent submission for NFR-002</w:t>
            </w:r>
          </w:p>
        </w:tc>
        <w:tc>
          <w:tcPr>
            <w:tcW w:type="dxa" w:w="2300"/>
            <w:vAlign w:val="center"/>
          </w:tcPr>
          <w:p>
            <w:pPr>
              <w:spacing w:after="20"/>
            </w:pPr>
            <w:r>
              <w:rPr>
                <w:sz w:val="16"/>
              </w:rPr>
              <w:t xml:space="preserve">Planned - supplementary</w:t>
            </w:r>
          </w:p>
        </w:tc>
      </w:tr>
      <w:tr>
        <w:trPr>
          <w:cantSplit/>
        </w:trPr>
        <w:tc>
          <w:tcPr>
            <w:tcW w:type="dxa" w:w="3000"/>
            <w:vAlign w:val="center"/>
          </w:tcPr>
          <w:p>
            <w:pPr>
              <w:spacing w:after="20"/>
            </w:pPr>
            <w:r>
              <w:rPr>
                <w:sz w:val="16"/>
              </w:rPr>
              <w:t xml:space="preserve">gitleaks</w:t>
            </w:r>
          </w:p>
        </w:tc>
        <w:tc>
          <w:tcPr>
            <w:tcW w:type="dxa" w:w="4492"/>
            <w:vAlign w:val="center"/>
          </w:tcPr>
          <w:p>
            <w:pPr>
              <w:spacing w:after="20"/>
            </w:pPr>
            <w:r>
              <w:rPr>
                <w:sz w:val="16"/>
              </w:rPr>
              <w:t xml:space="preserve">Secret scan of the repository history (SEC-005)</w:t>
            </w:r>
          </w:p>
        </w:tc>
        <w:tc>
          <w:tcPr>
            <w:tcW w:type="dxa" w:w="2300"/>
            <w:vAlign w:val="center"/>
          </w:tcPr>
          <w:p>
            <w:pPr>
              <w:spacing w:after="20"/>
            </w:pPr>
            <w:r>
              <w:rPr>
                <w:sz w:val="16"/>
              </w:rPr>
              <w:t xml:space="preserve">Planned - supplementary</w:t>
            </w:r>
          </w:p>
        </w:tc>
      </w:tr>
      <w:tr>
        <w:trPr>
          <w:cantSplit/>
        </w:trPr>
        <w:tc>
          <w:tcPr>
            <w:tcW w:type="dxa" w:w="3000"/>
            <w:vAlign w:val="center"/>
          </w:tcPr>
          <w:p>
            <w:pPr>
              <w:spacing w:after="20"/>
            </w:pPr>
            <w:r>
              <w:rPr>
                <w:sz w:val="16"/>
              </w:rPr>
              <w:t xml:space="preserve">OWASP ZAP (baseline scan)</w:t>
            </w:r>
          </w:p>
        </w:tc>
        <w:tc>
          <w:tcPr>
            <w:tcW w:type="dxa" w:w="4492"/>
            <w:vAlign w:val="center"/>
          </w:tcPr>
          <w:p>
            <w:pPr>
              <w:spacing w:after="20"/>
            </w:pPr>
            <w:r>
              <w:rPr>
                <w:sz w:val="16"/>
              </w:rPr>
              <w:t xml:space="preserve">Passive web security scan of the running build</w:t>
            </w:r>
          </w:p>
        </w:tc>
        <w:tc>
          <w:tcPr>
            <w:tcW w:type="dxa" w:w="2300"/>
            <w:vAlign w:val="center"/>
          </w:tcPr>
          <w:p>
            <w:pPr>
              <w:spacing w:after="20"/>
            </w:pPr>
            <w:r>
              <w:rPr>
                <w:sz w:val="16"/>
              </w:rPr>
              <w:t xml:space="preserve">Planned - supplementary</w:t>
            </w:r>
          </w:p>
        </w:tc>
      </w:tr>
      <w:tr>
        <w:trPr>
          <w:cantSplit/>
        </w:trPr>
        <w:tc>
          <w:tcPr>
            <w:tcW w:type="dxa" w:w="3000"/>
            <w:vAlign w:val="center"/>
          </w:tcPr>
          <w:p>
            <w:pPr>
              <w:spacing w:after="20"/>
            </w:pPr>
            <w:r>
              <w:rPr>
                <w:sz w:val="16"/>
              </w:rPr>
              <w:t xml:space="preserve">Postman</w:t>
            </w:r>
          </w:p>
        </w:tc>
        <w:tc>
          <w:tcPr>
            <w:tcW w:type="dxa" w:w="4492"/>
            <w:vAlign w:val="center"/>
          </w:tcPr>
          <w:p>
            <w:pPr>
              <w:spacing w:after="20"/>
            </w:pPr>
            <w:r>
              <w:rPr>
                <w:sz w:val="16"/>
              </w:rPr>
              <w:t xml:space="preserve">Exploratory and manual API testing</w:t>
            </w:r>
          </w:p>
        </w:tc>
        <w:tc>
          <w:tcPr>
            <w:tcW w:type="dxa" w:w="2300"/>
            <w:vAlign w:val="center"/>
          </w:tcPr>
          <w:p>
            <w:pPr>
              <w:spacing w:after="20"/>
            </w:pPr>
            <w:r>
              <w:rPr>
                <w:sz w:val="16"/>
              </w:rPr>
              <w:t xml:space="preserve">Planned - supplementary</w:t>
            </w:r>
          </w:p>
        </w:tc>
      </w:tr>
      <w:tr>
        <w:trPr>
          <w:cantSplit/>
        </w:trPr>
        <w:tc>
          <w:tcPr>
            <w:tcW w:type="dxa" w:w="3000"/>
            <w:vAlign w:val="center"/>
          </w:tcPr>
          <w:p>
            <w:pPr>
              <w:spacing w:after="20"/>
            </w:pPr>
            <w:r>
              <w:rPr>
                <w:sz w:val="16"/>
              </w:rPr>
              <w:t xml:space="preserve">Chrome DevTools, Lighthouse, axe DevTools</w:t>
            </w:r>
          </w:p>
        </w:tc>
        <w:tc>
          <w:tcPr>
            <w:tcW w:type="dxa" w:w="4492"/>
            <w:vAlign w:val="center"/>
          </w:tcPr>
          <w:p>
            <w:pPr>
              <w:spacing w:after="20"/>
            </w:pPr>
            <w:r>
              <w:rPr>
                <w:sz w:val="16"/>
              </w:rPr>
              <w:t xml:space="preserve">Responsive, accessibility and form-error checks</w:t>
            </w:r>
          </w:p>
        </w:tc>
        <w:tc>
          <w:tcPr>
            <w:tcW w:type="dxa" w:w="2300"/>
            <w:vAlign w:val="center"/>
          </w:tcPr>
          <w:p>
            <w:pPr>
              <w:spacing w:after="20"/>
            </w:pPr>
            <w:r>
              <w:rPr>
                <w:sz w:val="16"/>
              </w:rPr>
              <w:t xml:space="preserve">Planned - supplementary</w:t>
            </w:r>
          </w:p>
        </w:tc>
      </w:tr>
      <w:tr>
        <w:trPr>
          <w:cantSplit/>
        </w:trPr>
        <w:tc>
          <w:tcPr>
            <w:tcW w:type="dxa" w:w="3000"/>
            <w:vAlign w:val="center"/>
          </w:tcPr>
          <w:p>
            <w:pPr>
              <w:spacing w:after="20"/>
            </w:pPr>
            <w:r>
              <w:rPr>
                <w:sz w:val="16"/>
              </w:rPr>
              <w:t xml:space="preserve">GitHub Issues</w:t>
            </w:r>
          </w:p>
        </w:tc>
        <w:tc>
          <w:tcPr>
            <w:tcW w:type="dxa" w:w="4492"/>
            <w:vAlign w:val="center"/>
          </w:tcPr>
          <w:p>
            <w:pPr>
              <w:spacing w:after="20"/>
            </w:pPr>
            <w:r>
              <w:rPr>
                <w:sz w:val="16"/>
              </w:rPr>
              <w:t xml:space="preserve">Defect tracking</w:t>
            </w:r>
          </w:p>
        </w:tc>
        <w:tc>
          <w:tcPr>
            <w:tcW w:type="dxa" w:w="2300"/>
            <w:vAlign w:val="center"/>
          </w:tcPr>
          <w:p>
            <w:pPr>
              <w:spacing w:after="20"/>
            </w:pPr>
            <w:r>
              <w:rPr>
                <w:sz w:val="16"/>
              </w:rPr>
              <w:t xml:space="preserve">Planned - supplementary</w:t>
            </w:r>
          </w:p>
        </w:tc>
      </w:tr>
    </w:tbl>
    <w:p>
      <w:pPr>
        <w:spacing w:after="60"/>
      </w:pPr>
    </w:p>
    <w:p>
      <w:pPr>
        <w:pStyle w:val="Heading1"/>
      </w:pPr>
      <w:bookmarkStart w:id="7" w:name="_Toc9106"/>
      <w:r>
        <w:t xml:space="preserve">7. Test Schedule and Milestones</w:t>
      </w:r>
      <w:bookmarkEnd w:id="7"/>
    </w:p>
    <w:p>
      <w:r>
        <w:t xml:space="preserve">Testing is scheduled for November 2026, as per the project timeline. Test planning and test case review are completed in October so that execution can start on the first working day of November. All dates are planned; changes will be recorded in the revision history.</w:t>
      </w:r>
    </w:p>
    <w:tbl>
      <w:tblPr>
        <w:tblStyle w:val="LightShading-Accent1"/>
        <w:tblW w:type="dxa" w:w="9792"/>
        <w:jc w:val="center"/>
        <w:tblLook w:firstColumn="1" w:firstRow="1" w:lastColumn="0" w:lastRow="0" w:noHBand="0" w:noVBand="1" w:val="04A0"/>
      </w:tblPr>
      <w:tblGrid>
        <w:gridCol w:w="4392"/>
        <w:gridCol w:w="1600"/>
        <w:gridCol w:w="1600"/>
        <w:gridCol w:w="2200"/>
      </w:tblGrid>
      <w:tr>
        <w:trPr>
          <w:cantSplit/>
          <w:tblHeader/>
        </w:trPr>
        <w:tc>
          <w:tcPr>
            <w:tcW w:type="dxa" w:w="4392"/>
            <w:vAlign w:val="center"/>
          </w:tcPr>
          <w:p>
            <w:pPr>
              <w:spacing w:after="20"/>
            </w:pPr>
            <w:r>
              <w:rPr>
                <w:sz w:val="16"/>
              </w:rPr>
              <w:t xml:space="preserve">Milestone / activity</w:t>
            </w:r>
          </w:p>
        </w:tc>
        <w:tc>
          <w:tcPr>
            <w:tcW w:type="dxa" w:w="1600"/>
            <w:vAlign w:val="center"/>
          </w:tcPr>
          <w:p>
            <w:pPr>
              <w:spacing w:after="20"/>
            </w:pPr>
            <w:r>
              <w:rPr>
                <w:sz w:val="16"/>
              </w:rPr>
              <w:t xml:space="preserve">Start</w:t>
            </w:r>
          </w:p>
        </w:tc>
        <w:tc>
          <w:tcPr>
            <w:tcW w:type="dxa" w:w="1600"/>
            <w:vAlign w:val="center"/>
          </w:tcPr>
          <w:p>
            <w:pPr>
              <w:spacing w:after="20"/>
            </w:pPr>
            <w:r>
              <w:rPr>
                <w:sz w:val="16"/>
              </w:rPr>
              <w:t xml:space="preserve">End</w:t>
            </w:r>
          </w:p>
        </w:tc>
        <w:tc>
          <w:tcPr>
            <w:tcW w:type="dxa" w:w="2200"/>
            <w:vAlign w:val="center"/>
          </w:tcPr>
          <w:p>
            <w:pPr>
              <w:spacing w:after="20"/>
            </w:pPr>
            <w:r>
              <w:rPr>
                <w:sz w:val="16"/>
              </w:rPr>
              <w:t xml:space="preserve">Owner</w:t>
            </w:r>
          </w:p>
        </w:tc>
      </w:tr>
      <w:tr>
        <w:trPr>
          <w:cantSplit/>
        </w:trPr>
        <w:tc>
          <w:tcPr>
            <w:tcW w:type="dxa" w:w="4392"/>
            <w:vAlign w:val="center"/>
          </w:tcPr>
          <w:p>
            <w:pPr>
              <w:spacing w:after="20"/>
            </w:pPr>
            <w:r>
              <w:rPr>
                <w:sz w:val="16"/>
              </w:rPr>
              <w:t xml:space="preserve">STP v1.0 prepared and shared with the team</w:t>
            </w:r>
          </w:p>
        </w:tc>
        <w:tc>
          <w:tcPr>
            <w:tcW w:type="dxa" w:w="1600"/>
            <w:vAlign w:val="center"/>
          </w:tcPr>
          <w:p>
            <w:pPr>
              <w:spacing w:after="20"/>
            </w:pPr>
            <w:r>
              <w:rPr>
                <w:sz w:val="16"/>
              </w:rPr>
              <w:t xml:space="preserve">12 Oct 2026</w:t>
            </w:r>
          </w:p>
        </w:tc>
        <w:tc>
          <w:tcPr>
            <w:tcW w:type="dxa" w:w="1600"/>
            <w:vAlign w:val="center"/>
          </w:tcPr>
          <w:p>
            <w:pPr>
              <w:spacing w:after="20"/>
            </w:pPr>
            <w:r>
              <w:rPr>
                <w:sz w:val="16"/>
              </w:rPr>
              <w:t xml:space="preserve">12 Oct 2026</w:t>
            </w:r>
          </w:p>
        </w:tc>
        <w:tc>
          <w:tcPr>
            <w:tcW w:type="dxa" w:w="2200"/>
            <w:vAlign w:val="center"/>
          </w:tcPr>
          <w:p>
            <w:pPr>
              <w:spacing w:after="20"/>
            </w:pPr>
            <w:r>
              <w:rPr>
                <w:sz w:val="16"/>
              </w:rPr>
              <w:t xml:space="preserve">Samvith</w:t>
            </w:r>
          </w:p>
        </w:tc>
      </w:tr>
      <w:tr>
        <w:trPr>
          <w:cantSplit/>
        </w:trPr>
        <w:tc>
          <w:tcPr>
            <w:tcW w:type="dxa" w:w="4392"/>
            <w:vAlign w:val="center"/>
          </w:tcPr>
          <w:p>
            <w:pPr>
              <w:spacing w:after="20"/>
            </w:pPr>
            <w:r>
              <w:rPr>
                <w:sz w:val="16"/>
              </w:rPr>
              <w:t xml:space="preserve">Test case review against SRS and SAD</w:t>
            </w:r>
          </w:p>
        </w:tc>
        <w:tc>
          <w:tcPr>
            <w:tcW w:type="dxa" w:w="1600"/>
            <w:vAlign w:val="center"/>
          </w:tcPr>
          <w:p>
            <w:pPr>
              <w:spacing w:after="20"/>
            </w:pPr>
            <w:r>
              <w:rPr>
                <w:sz w:val="16"/>
              </w:rPr>
              <w:t xml:space="preserve">13 Oct 2026</w:t>
            </w:r>
          </w:p>
        </w:tc>
        <w:tc>
          <w:tcPr>
            <w:tcW w:type="dxa" w:w="1600"/>
            <w:vAlign w:val="center"/>
          </w:tcPr>
          <w:p>
            <w:pPr>
              <w:spacing w:after="20"/>
            </w:pPr>
            <w:r>
              <w:rPr>
                <w:sz w:val="16"/>
              </w:rPr>
              <w:t xml:space="preserve">16 Oct 2026</w:t>
            </w:r>
          </w:p>
        </w:tc>
        <w:tc>
          <w:tcPr>
            <w:tcW w:type="dxa" w:w="2200"/>
            <w:vAlign w:val="center"/>
          </w:tcPr>
          <w:p>
            <w:pPr>
              <w:spacing w:after="20"/>
            </w:pPr>
            <w:r>
              <w:rPr>
                <w:sz w:val="16"/>
              </w:rPr>
              <w:t xml:space="preserve">All</w:t>
            </w:r>
          </w:p>
        </w:tc>
      </w:tr>
      <w:tr>
        <w:trPr>
          <w:cantSplit/>
        </w:trPr>
        <w:tc>
          <w:tcPr>
            <w:tcW w:type="dxa" w:w="4392"/>
            <w:vAlign w:val="center"/>
          </w:tcPr>
          <w:p>
            <w:pPr>
              <w:spacing w:after="20"/>
            </w:pPr>
            <w:r>
              <w:rPr>
                <w:sz w:val="16"/>
              </w:rPr>
              <w:t xml:space="preserve">Test environment, seed data and CI workflow ready</w:t>
            </w:r>
          </w:p>
        </w:tc>
        <w:tc>
          <w:tcPr>
            <w:tcW w:type="dxa" w:w="1600"/>
            <w:vAlign w:val="center"/>
          </w:tcPr>
          <w:p>
            <w:pPr>
              <w:spacing w:after="20"/>
            </w:pPr>
            <w:r>
              <w:rPr>
                <w:sz w:val="16"/>
              </w:rPr>
              <w:t xml:space="preserve">2 Nov 2026</w:t>
            </w:r>
          </w:p>
        </w:tc>
        <w:tc>
          <w:tcPr>
            <w:tcW w:type="dxa" w:w="1600"/>
            <w:vAlign w:val="center"/>
          </w:tcPr>
          <w:p>
            <w:pPr>
              <w:spacing w:after="20"/>
            </w:pPr>
            <w:r>
              <w:rPr>
                <w:sz w:val="16"/>
              </w:rPr>
              <w:t xml:space="preserve">4 Nov 2026</w:t>
            </w:r>
          </w:p>
        </w:tc>
        <w:tc>
          <w:tcPr>
            <w:tcW w:type="dxa" w:w="2200"/>
            <w:vAlign w:val="center"/>
          </w:tcPr>
          <w:p>
            <w:pPr>
              <w:spacing w:after="20"/>
            </w:pPr>
            <w:r>
              <w:rPr>
                <w:sz w:val="16"/>
              </w:rPr>
              <w:t xml:space="preserve">Avyukth, Samvith</w:t>
            </w:r>
          </w:p>
        </w:tc>
      </w:tr>
      <w:tr>
        <w:trPr>
          <w:cantSplit/>
        </w:trPr>
        <w:tc>
          <w:tcPr>
            <w:tcW w:type="dxa" w:w="4392"/>
            <w:vAlign w:val="center"/>
          </w:tcPr>
          <w:p>
            <w:pPr>
              <w:spacing w:after="20"/>
            </w:pPr>
            <w:r>
              <w:rPr>
                <w:sz w:val="16"/>
              </w:rPr>
              <w:t xml:space="preserve">Unit and integration testing (in CI, per feature branch)</w:t>
            </w:r>
          </w:p>
        </w:tc>
        <w:tc>
          <w:tcPr>
            <w:tcW w:type="dxa" w:w="1600"/>
            <w:vAlign w:val="center"/>
          </w:tcPr>
          <w:p>
            <w:pPr>
              <w:spacing w:after="20"/>
            </w:pPr>
            <w:r>
              <w:rPr>
                <w:sz w:val="16"/>
              </w:rPr>
              <w:t xml:space="preserve">2 Nov 2026</w:t>
            </w:r>
          </w:p>
        </w:tc>
        <w:tc>
          <w:tcPr>
            <w:tcW w:type="dxa" w:w="1600"/>
            <w:vAlign w:val="center"/>
          </w:tcPr>
          <w:p>
            <w:pPr>
              <w:spacing w:after="20"/>
            </w:pPr>
            <w:r>
              <w:rPr>
                <w:sz w:val="16"/>
              </w:rPr>
              <w:t xml:space="preserve">13 Nov 2026</w:t>
            </w:r>
          </w:p>
        </w:tc>
        <w:tc>
          <w:tcPr>
            <w:tcW w:type="dxa" w:w="2200"/>
            <w:vAlign w:val="center"/>
          </w:tcPr>
          <w:p>
            <w:pPr>
              <w:spacing w:after="20"/>
            </w:pPr>
            <w:r>
              <w:rPr>
                <w:sz w:val="16"/>
              </w:rPr>
              <w:t xml:space="preserve">All developers</w:t>
            </w:r>
          </w:p>
        </w:tc>
      </w:tr>
      <w:tr>
        <w:trPr>
          <w:cantSplit/>
        </w:trPr>
        <w:tc>
          <w:tcPr>
            <w:tcW w:type="dxa" w:w="4392"/>
            <w:vAlign w:val="center"/>
          </w:tcPr>
          <w:p>
            <w:pPr>
              <w:spacing w:after="20"/>
            </w:pPr>
            <w:r>
              <w:rPr>
                <w:sz w:val="16"/>
              </w:rPr>
              <w:t xml:space="preserve">System testing</w:t>
            </w:r>
          </w:p>
        </w:tc>
        <w:tc>
          <w:tcPr>
            <w:tcW w:type="dxa" w:w="1600"/>
            <w:vAlign w:val="center"/>
          </w:tcPr>
          <w:p>
            <w:pPr>
              <w:spacing w:after="20"/>
            </w:pPr>
            <w:r>
              <w:rPr>
                <w:sz w:val="16"/>
              </w:rPr>
              <w:t xml:space="preserve">16 Nov 2026</w:t>
            </w:r>
          </w:p>
        </w:tc>
        <w:tc>
          <w:tcPr>
            <w:tcW w:type="dxa" w:w="1600"/>
            <w:vAlign w:val="center"/>
          </w:tcPr>
          <w:p>
            <w:pPr>
              <w:spacing w:after="20"/>
            </w:pPr>
            <w:r>
              <w:rPr>
                <w:sz w:val="16"/>
              </w:rPr>
              <w:t xml:space="preserve">18 Nov 2026</w:t>
            </w:r>
          </w:p>
        </w:tc>
        <w:tc>
          <w:tcPr>
            <w:tcW w:type="dxa" w:w="2200"/>
            <w:vAlign w:val="center"/>
          </w:tcPr>
          <w:p>
            <w:pPr>
              <w:spacing w:after="20"/>
            </w:pPr>
            <w:r>
              <w:rPr>
                <w:sz w:val="16"/>
              </w:rPr>
              <w:t xml:space="preserve">Samvith, Nainika</w:t>
            </w:r>
          </w:p>
        </w:tc>
      </w:tr>
      <w:tr>
        <w:trPr>
          <w:cantSplit/>
        </w:trPr>
        <w:tc>
          <w:tcPr>
            <w:tcW w:type="dxa" w:w="4392"/>
            <w:vAlign w:val="center"/>
          </w:tcPr>
          <w:p>
            <w:pPr>
              <w:spacing w:after="20"/>
            </w:pPr>
            <w:r>
              <w:rPr>
                <w:sz w:val="16"/>
              </w:rPr>
              <w:t xml:space="preserve">Performance and security testing</w:t>
            </w:r>
          </w:p>
        </w:tc>
        <w:tc>
          <w:tcPr>
            <w:tcW w:type="dxa" w:w="1600"/>
            <w:vAlign w:val="center"/>
          </w:tcPr>
          <w:p>
            <w:pPr>
              <w:spacing w:after="20"/>
            </w:pPr>
            <w:r>
              <w:rPr>
                <w:sz w:val="16"/>
              </w:rPr>
              <w:t xml:space="preserve">19 Nov 2026</w:t>
            </w:r>
          </w:p>
        </w:tc>
        <w:tc>
          <w:tcPr>
            <w:tcW w:type="dxa" w:w="1600"/>
            <w:vAlign w:val="center"/>
          </w:tcPr>
          <w:p>
            <w:pPr>
              <w:spacing w:after="20"/>
            </w:pPr>
            <w:r>
              <w:rPr>
                <w:sz w:val="16"/>
              </w:rPr>
              <w:t xml:space="preserve">20 Nov 2026</w:t>
            </w:r>
          </w:p>
        </w:tc>
        <w:tc>
          <w:tcPr>
            <w:tcW w:type="dxa" w:w="2200"/>
            <w:vAlign w:val="center"/>
          </w:tcPr>
          <w:p>
            <w:pPr>
              <w:spacing w:after="20"/>
            </w:pPr>
            <w:r>
              <w:rPr>
                <w:sz w:val="16"/>
              </w:rPr>
              <w:t xml:space="preserve">Samvith, Avyukth</w:t>
            </w:r>
          </w:p>
        </w:tc>
      </w:tr>
      <w:tr>
        <w:trPr>
          <w:cantSplit/>
        </w:trPr>
        <w:tc>
          <w:tcPr>
            <w:tcW w:type="dxa" w:w="4392"/>
            <w:vAlign w:val="center"/>
          </w:tcPr>
          <w:p>
            <w:pPr>
              <w:spacing w:after="20"/>
            </w:pPr>
            <w:r>
              <w:rPr>
                <w:sz w:val="16"/>
              </w:rPr>
              <w:t xml:space="preserve">Defect fixing and regression testing</w:t>
            </w:r>
          </w:p>
        </w:tc>
        <w:tc>
          <w:tcPr>
            <w:tcW w:type="dxa" w:w="1600"/>
            <w:vAlign w:val="center"/>
          </w:tcPr>
          <w:p>
            <w:pPr>
              <w:spacing w:after="20"/>
            </w:pPr>
            <w:r>
              <w:rPr>
                <w:sz w:val="16"/>
              </w:rPr>
              <w:t xml:space="preserve">23 Nov 2026</w:t>
            </w:r>
          </w:p>
        </w:tc>
        <w:tc>
          <w:tcPr>
            <w:tcW w:type="dxa" w:w="1600"/>
            <w:vAlign w:val="center"/>
          </w:tcPr>
          <w:p>
            <w:pPr>
              <w:spacing w:after="20"/>
            </w:pPr>
            <w:r>
              <w:rPr>
                <w:sz w:val="16"/>
              </w:rPr>
              <w:t xml:space="preserve">25 Nov 2026</w:t>
            </w:r>
          </w:p>
        </w:tc>
        <w:tc>
          <w:tcPr>
            <w:tcW w:type="dxa" w:w="2200"/>
            <w:vAlign w:val="center"/>
          </w:tcPr>
          <w:p>
            <w:pPr>
              <w:spacing w:after="20"/>
            </w:pPr>
            <w:r>
              <w:rPr>
                <w:sz w:val="16"/>
              </w:rPr>
              <w:t xml:space="preserve">All</w:t>
            </w:r>
          </w:p>
        </w:tc>
      </w:tr>
      <w:tr>
        <w:trPr>
          <w:cantSplit/>
        </w:trPr>
        <w:tc>
          <w:tcPr>
            <w:tcW w:type="dxa" w:w="4392"/>
            <w:vAlign w:val="center"/>
          </w:tcPr>
          <w:p>
            <w:pPr>
              <w:spacing w:after="20"/>
            </w:pPr>
            <w:r>
              <w:rPr>
                <w:sz w:val="16"/>
              </w:rPr>
              <w:t xml:space="preserve">Acceptance testing (AT-01 to AT-10) / demonstration</w:t>
            </w:r>
          </w:p>
        </w:tc>
        <w:tc>
          <w:tcPr>
            <w:tcW w:type="dxa" w:w="1600"/>
            <w:vAlign w:val="center"/>
          </w:tcPr>
          <w:p>
            <w:pPr>
              <w:spacing w:after="20"/>
            </w:pPr>
            <w:r>
              <w:rPr>
                <w:sz w:val="16"/>
              </w:rPr>
              <w:t xml:space="preserve">26 Nov 2026</w:t>
            </w:r>
          </w:p>
        </w:tc>
        <w:tc>
          <w:tcPr>
            <w:tcW w:type="dxa" w:w="1600"/>
            <w:vAlign w:val="center"/>
          </w:tcPr>
          <w:p>
            <w:pPr>
              <w:spacing w:after="20"/>
            </w:pPr>
            <w:r>
              <w:rPr>
                <w:sz w:val="16"/>
              </w:rPr>
              <w:t xml:space="preserve">27 Nov 2026</w:t>
            </w:r>
          </w:p>
        </w:tc>
        <w:tc>
          <w:tcPr>
            <w:tcW w:type="dxa" w:w="2200"/>
            <w:vAlign w:val="center"/>
          </w:tcPr>
          <w:p>
            <w:pPr>
              <w:spacing w:after="20"/>
            </w:pPr>
            <w:r>
              <w:rPr>
                <w:sz w:val="16"/>
              </w:rPr>
              <w:t xml:space="preserve">All, faculty guide</w:t>
            </w:r>
          </w:p>
        </w:tc>
      </w:tr>
      <w:tr>
        <w:trPr>
          <w:cantSplit/>
        </w:trPr>
        <w:tc>
          <w:tcPr>
            <w:tcW w:type="dxa" w:w="4392"/>
            <w:vAlign w:val="center"/>
          </w:tcPr>
          <w:p>
            <w:pPr>
              <w:spacing w:after="20"/>
            </w:pPr>
            <w:r>
              <w:rPr>
                <w:sz w:val="16"/>
              </w:rPr>
              <w:t xml:space="preserve">Test Summary Report</w:t>
            </w:r>
          </w:p>
        </w:tc>
        <w:tc>
          <w:tcPr>
            <w:tcW w:type="dxa" w:w="1600"/>
            <w:vAlign w:val="center"/>
          </w:tcPr>
          <w:p>
            <w:pPr>
              <w:spacing w:after="20"/>
            </w:pPr>
            <w:r>
              <w:rPr>
                <w:sz w:val="16"/>
              </w:rPr>
              <w:t xml:space="preserve">30 Nov 2026</w:t>
            </w:r>
          </w:p>
        </w:tc>
        <w:tc>
          <w:tcPr>
            <w:tcW w:type="dxa" w:w="1600"/>
            <w:vAlign w:val="center"/>
          </w:tcPr>
          <w:p>
            <w:pPr>
              <w:spacing w:after="20"/>
            </w:pPr>
            <w:r>
              <w:rPr>
                <w:sz w:val="16"/>
              </w:rPr>
              <w:t xml:space="preserve">30 Nov 2026</w:t>
            </w:r>
          </w:p>
        </w:tc>
        <w:tc>
          <w:tcPr>
            <w:tcW w:type="dxa" w:w="2200"/>
            <w:vAlign w:val="center"/>
          </w:tcPr>
          <w:p>
            <w:pPr>
              <w:spacing w:after="20"/>
            </w:pPr>
            <w:r>
              <w:rPr>
                <w:sz w:val="16"/>
              </w:rPr>
              <w:t xml:space="preserve">Samvith</w:t>
            </w:r>
          </w:p>
        </w:tc>
      </w:tr>
    </w:tbl>
    <w:p>
      <w:pPr>
        <w:spacing w:after="60"/>
      </w:pPr>
    </w:p>
    <w:p>
      <w:pPr>
        <w:pStyle w:val="Heading1"/>
      </w:pPr>
      <w:bookmarkStart w:id="8" w:name="_Toc9107"/>
      <w:r>
        <w:t xml:space="preserve">8. Test Deliverables</w:t>
      </w:r>
      <w:bookmarkEnd w:id="8"/>
    </w:p>
    <w:tbl>
      <w:tblPr>
        <w:tblStyle w:val="LightShading-Accent1"/>
        <w:tblW w:type="dxa" w:w="9792"/>
        <w:jc w:val="center"/>
        <w:tblLook w:firstColumn="1" w:firstRow="1" w:lastColumn="0" w:lastRow="0" w:noHBand="0" w:noVBand="1" w:val="04A0"/>
      </w:tblPr>
      <w:tblGrid>
        <w:gridCol w:w="2700"/>
        <w:gridCol w:w="4892"/>
        <w:gridCol w:w="2200"/>
      </w:tblGrid>
      <w:tr>
        <w:trPr>
          <w:cantSplit/>
          <w:tblHeader/>
        </w:trPr>
        <w:tc>
          <w:tcPr>
            <w:tcW w:type="dxa" w:w="2700"/>
            <w:vAlign w:val="center"/>
          </w:tcPr>
          <w:p>
            <w:pPr>
              <w:spacing w:after="20"/>
            </w:pPr>
            <w:r>
              <w:rPr>
                <w:sz w:val="16"/>
              </w:rPr>
              <w:t xml:space="preserve">Deliverable</w:t>
            </w:r>
          </w:p>
        </w:tc>
        <w:tc>
          <w:tcPr>
            <w:tcW w:type="dxa" w:w="4892"/>
            <w:vAlign w:val="center"/>
          </w:tcPr>
          <w:p>
            <w:pPr>
              <w:spacing w:after="20"/>
            </w:pPr>
            <w:r>
              <w:rPr>
                <w:sz w:val="16"/>
              </w:rPr>
              <w:t xml:space="preserve">Description</w:t>
            </w:r>
          </w:p>
        </w:tc>
        <w:tc>
          <w:tcPr>
            <w:tcW w:type="dxa" w:w="2200"/>
            <w:vAlign w:val="center"/>
          </w:tcPr>
          <w:p>
            <w:pPr>
              <w:spacing w:after="20"/>
            </w:pPr>
            <w:r>
              <w:rPr>
                <w:sz w:val="16"/>
              </w:rPr>
              <w:t xml:space="preserve">When</w:t>
            </w:r>
          </w:p>
        </w:tc>
      </w:tr>
      <w:tr>
        <w:trPr>
          <w:cantSplit/>
        </w:trPr>
        <w:tc>
          <w:tcPr>
            <w:tcW w:type="dxa" w:w="2700"/>
            <w:vAlign w:val="center"/>
          </w:tcPr>
          <w:p>
            <w:pPr>
              <w:spacing w:after="20"/>
            </w:pPr>
            <w:r>
              <w:rPr>
                <w:sz w:val="16"/>
              </w:rPr>
              <w:t xml:space="preserve">Software Test Plan</w:t>
            </w:r>
          </w:p>
        </w:tc>
        <w:tc>
          <w:tcPr>
            <w:tcW w:type="dxa" w:w="4892"/>
            <w:vAlign w:val="center"/>
          </w:tcPr>
          <w:p>
            <w:pPr>
              <w:spacing w:after="20"/>
            </w:pPr>
            <w:r>
              <w:rPr>
                <w:sz w:val="16"/>
              </w:rPr>
              <w:t xml:space="preserve">This document</w:t>
            </w:r>
          </w:p>
        </w:tc>
        <w:tc>
          <w:tcPr>
            <w:tcW w:type="dxa" w:w="2200"/>
            <w:vAlign w:val="center"/>
          </w:tcPr>
          <w:p>
            <w:pPr>
              <w:spacing w:after="20"/>
            </w:pPr>
            <w:r>
              <w:rPr>
                <w:sz w:val="16"/>
              </w:rPr>
              <w:t xml:space="preserve">Before testing</w:t>
            </w:r>
          </w:p>
        </w:tc>
      </w:tr>
      <w:tr>
        <w:trPr>
          <w:cantSplit/>
        </w:trPr>
        <w:tc>
          <w:tcPr>
            <w:tcW w:type="dxa" w:w="2700"/>
            <w:vAlign w:val="center"/>
          </w:tcPr>
          <w:p>
            <w:pPr>
              <w:spacing w:after="20"/>
            </w:pPr>
            <w:r>
              <w:rPr>
                <w:sz w:val="16"/>
              </w:rPr>
              <w:t xml:space="preserve">Test case specification and RTM</w:t>
            </w:r>
          </w:p>
        </w:tc>
        <w:tc>
          <w:tcPr>
            <w:tcW w:type="dxa" w:w="4892"/>
            <w:vAlign w:val="center"/>
          </w:tcPr>
          <w:p>
            <w:pPr>
              <w:spacing w:after="20"/>
            </w:pPr>
            <w:r>
              <w:rPr>
                <w:sz w:val="16"/>
              </w:rPr>
              <w:t xml:space="preserve">Section 13; kept in docs/testing/ and updated with each SRS change</w:t>
            </w:r>
          </w:p>
        </w:tc>
        <w:tc>
          <w:tcPr>
            <w:tcW w:type="dxa" w:w="2200"/>
            <w:vAlign w:val="center"/>
          </w:tcPr>
          <w:p>
            <w:pPr>
              <w:spacing w:after="20"/>
            </w:pPr>
            <w:r>
              <w:rPr>
                <w:sz w:val="16"/>
              </w:rPr>
              <w:t xml:space="preserve">Before testing</w:t>
            </w:r>
          </w:p>
        </w:tc>
      </w:tr>
      <w:tr>
        <w:trPr>
          <w:cantSplit/>
        </w:trPr>
        <w:tc>
          <w:tcPr>
            <w:tcW w:type="dxa" w:w="2700"/>
            <w:vAlign w:val="center"/>
          </w:tcPr>
          <w:p>
            <w:pPr>
              <w:spacing w:after="20"/>
            </w:pPr>
            <w:r>
              <w:rPr>
                <w:sz w:val="16"/>
              </w:rPr>
              <w:t xml:space="preserve">Automated test scripts</w:t>
            </w:r>
          </w:p>
        </w:tc>
        <w:tc>
          <w:tcPr>
            <w:tcW w:type="dxa" w:w="4892"/>
            <w:vAlign w:val="center"/>
          </w:tcPr>
          <w:p>
            <w:pPr>
              <w:spacing w:after="20"/>
            </w:pPr>
            <w:r>
              <w:rPr>
                <w:sz w:val="16"/>
              </w:rPr>
              <w:t xml:space="preserve">client and server test files; each test title starts with its TC ID</w:t>
            </w:r>
          </w:p>
        </w:tc>
        <w:tc>
          <w:tcPr>
            <w:tcW w:type="dxa" w:w="2200"/>
            <w:vAlign w:val="center"/>
          </w:tcPr>
          <w:p>
            <w:pPr>
              <w:spacing w:after="20"/>
            </w:pPr>
            <w:r>
              <w:rPr>
                <w:sz w:val="16"/>
              </w:rPr>
              <w:t xml:space="preserve">During development</w:t>
            </w:r>
          </w:p>
        </w:tc>
      </w:tr>
      <w:tr>
        <w:trPr>
          <w:cantSplit/>
        </w:trPr>
        <w:tc>
          <w:tcPr>
            <w:tcW w:type="dxa" w:w="2700"/>
            <w:vAlign w:val="center"/>
          </w:tcPr>
          <w:p>
            <w:pPr>
              <w:spacing w:after="20"/>
            </w:pPr>
            <w:r>
              <w:rPr>
                <w:sz w:val="16"/>
              </w:rPr>
              <w:t xml:space="preserve">Test data and seed scripts</w:t>
            </w:r>
          </w:p>
        </w:tc>
        <w:tc>
          <w:tcPr>
            <w:tcW w:type="dxa" w:w="4892"/>
            <w:vAlign w:val="center"/>
          </w:tcPr>
          <w:p>
            <w:pPr>
              <w:spacing w:after="20"/>
            </w:pPr>
            <w:r>
              <w:rPr>
                <w:sz w:val="16"/>
              </w:rPr>
              <w:t xml:space="preserve">Appendix A data set, .env.example entries for the test environment</w:t>
            </w:r>
          </w:p>
        </w:tc>
        <w:tc>
          <w:tcPr>
            <w:tcW w:type="dxa" w:w="2200"/>
            <w:vAlign w:val="center"/>
          </w:tcPr>
          <w:p>
            <w:pPr>
              <w:spacing w:after="20"/>
            </w:pPr>
            <w:r>
              <w:rPr>
                <w:sz w:val="16"/>
              </w:rPr>
              <w:t xml:space="preserve">Before system testing</w:t>
            </w:r>
          </w:p>
        </w:tc>
      </w:tr>
      <w:tr>
        <w:trPr>
          <w:cantSplit/>
        </w:trPr>
        <w:tc>
          <w:tcPr>
            <w:tcW w:type="dxa" w:w="2700"/>
            <w:vAlign w:val="center"/>
          </w:tcPr>
          <w:p>
            <w:pPr>
              <w:spacing w:after="20"/>
            </w:pPr>
            <w:r>
              <w:rPr>
                <w:sz w:val="16"/>
              </w:rPr>
              <w:t xml:space="preserve">CI quality reports</w:t>
            </w:r>
          </w:p>
        </w:tc>
        <w:tc>
          <w:tcPr>
            <w:tcW w:type="dxa" w:w="4892"/>
            <w:vAlign w:val="center"/>
          </w:tcPr>
          <w:p>
            <w:pPr>
              <w:spacing w:after="20"/>
            </w:pPr>
            <w:r>
              <w:rPr>
                <w:sz w:val="16"/>
              </w:rPr>
              <w:t xml:space="preserve">Test, coverage, lint and dependency-audit reports as downloadable artifacts from every GitHub Actions run (FR-030, course CI/CD guidelines)</w:t>
            </w:r>
          </w:p>
        </w:tc>
        <w:tc>
          <w:tcPr>
            <w:tcW w:type="dxa" w:w="2200"/>
            <w:vAlign w:val="center"/>
          </w:tcPr>
          <w:p>
            <w:pPr>
              <w:spacing w:after="20"/>
            </w:pPr>
            <w:r>
              <w:rPr>
                <w:sz w:val="16"/>
              </w:rPr>
              <w:t xml:space="preserve">Every run</w:t>
            </w:r>
          </w:p>
        </w:tc>
      </w:tr>
      <w:tr>
        <w:trPr>
          <w:cantSplit/>
        </w:trPr>
        <w:tc>
          <w:tcPr>
            <w:tcW w:type="dxa" w:w="2700"/>
            <w:vAlign w:val="center"/>
          </w:tcPr>
          <w:p>
            <w:pPr>
              <w:spacing w:after="20"/>
            </w:pPr>
            <w:r>
              <w:rPr>
                <w:sz w:val="16"/>
              </w:rPr>
              <w:t xml:space="preserve">Performance and security reports</w:t>
            </w:r>
          </w:p>
        </w:tc>
        <w:tc>
          <w:tcPr>
            <w:tcW w:type="dxa" w:w="4892"/>
            <w:vAlign w:val="center"/>
          </w:tcPr>
          <w:p>
            <w:pPr>
              <w:spacing w:after="20"/>
            </w:pPr>
            <w:r>
              <w:rPr>
                <w:sz w:val="16"/>
              </w:rPr>
              <w:t xml:space="preserve">Outputs of the planned k6, gitleaks and OWASP ZAP runs</w:t>
            </w:r>
          </w:p>
        </w:tc>
        <w:tc>
          <w:tcPr>
            <w:tcW w:type="dxa" w:w="2200"/>
            <w:vAlign w:val="center"/>
          </w:tcPr>
          <w:p>
            <w:pPr>
              <w:spacing w:after="20"/>
            </w:pPr>
            <w:r>
              <w:rPr>
                <w:sz w:val="16"/>
              </w:rPr>
              <w:t xml:space="preserve">After performance/security testing</w:t>
            </w:r>
          </w:p>
        </w:tc>
      </w:tr>
      <w:tr>
        <w:trPr>
          <w:cantSplit/>
        </w:trPr>
        <w:tc>
          <w:tcPr>
            <w:tcW w:type="dxa" w:w="2700"/>
            <w:vAlign w:val="center"/>
          </w:tcPr>
          <w:p>
            <w:pPr>
              <w:spacing w:after="20"/>
            </w:pPr>
            <w:r>
              <w:rPr>
                <w:sz w:val="16"/>
              </w:rPr>
              <w:t xml:space="preserve">Test execution log</w:t>
            </w:r>
          </w:p>
        </w:tc>
        <w:tc>
          <w:tcPr>
            <w:tcW w:type="dxa" w:w="4892"/>
            <w:vAlign w:val="center"/>
          </w:tcPr>
          <w:p>
            <w:pPr>
              <w:spacing w:after="20"/>
            </w:pPr>
            <w:r>
              <w:rPr>
                <w:sz w:val="16"/>
              </w:rPr>
              <w:t xml:space="preserve">TC ID, build/commit SHA, date, tester, result, defect link</w:t>
            </w:r>
          </w:p>
        </w:tc>
        <w:tc>
          <w:tcPr>
            <w:tcW w:type="dxa" w:w="2200"/>
            <w:vAlign w:val="center"/>
          </w:tcPr>
          <w:p>
            <w:pPr>
              <w:spacing w:after="20"/>
            </w:pPr>
            <w:r>
              <w:rPr>
                <w:sz w:val="16"/>
              </w:rPr>
              <w:t xml:space="preserve">During execution</w:t>
            </w:r>
          </w:p>
        </w:tc>
      </w:tr>
      <w:tr>
        <w:trPr>
          <w:cantSplit/>
        </w:trPr>
        <w:tc>
          <w:tcPr>
            <w:tcW w:type="dxa" w:w="2700"/>
            <w:vAlign w:val="center"/>
          </w:tcPr>
          <w:p>
            <w:pPr>
              <w:spacing w:after="20"/>
            </w:pPr>
            <w:r>
              <w:rPr>
                <w:sz w:val="16"/>
              </w:rPr>
              <w:t xml:space="preserve">Defect reports</w:t>
            </w:r>
          </w:p>
        </w:tc>
        <w:tc>
          <w:tcPr>
            <w:tcW w:type="dxa" w:w="4892"/>
            <w:vAlign w:val="center"/>
          </w:tcPr>
          <w:p>
            <w:pPr>
              <w:spacing w:after="20"/>
            </w:pPr>
            <w:r>
              <w:rPr>
                <w:sz w:val="16"/>
              </w:rPr>
              <w:t xml:space="preserve">GitHub Issues with severity, steps to reproduce and evidence</w:t>
            </w:r>
          </w:p>
        </w:tc>
        <w:tc>
          <w:tcPr>
            <w:tcW w:type="dxa" w:w="2200"/>
            <w:vAlign w:val="center"/>
          </w:tcPr>
          <w:p>
            <w:pPr>
              <w:spacing w:after="20"/>
            </w:pPr>
            <w:r>
              <w:rPr>
                <w:sz w:val="16"/>
              </w:rPr>
              <w:t xml:space="preserve">During execution</w:t>
            </w:r>
          </w:p>
        </w:tc>
      </w:tr>
      <w:tr>
        <w:trPr>
          <w:cantSplit/>
        </w:trPr>
        <w:tc>
          <w:tcPr>
            <w:tcW w:type="dxa" w:w="2700"/>
            <w:vAlign w:val="center"/>
          </w:tcPr>
          <w:p>
            <w:pPr>
              <w:spacing w:after="20"/>
            </w:pPr>
            <w:r>
              <w:rPr>
                <w:sz w:val="16"/>
              </w:rPr>
              <w:t xml:space="preserve">Test Summary Report</w:t>
            </w:r>
          </w:p>
        </w:tc>
        <w:tc>
          <w:tcPr>
            <w:tcW w:type="dxa" w:w="4892"/>
            <w:vAlign w:val="center"/>
          </w:tcPr>
          <w:p>
            <w:pPr>
              <w:spacing w:after="20"/>
            </w:pPr>
            <w:r>
              <w:rPr>
                <w:sz w:val="16"/>
              </w:rPr>
              <w:t xml:space="preserve">Results by module, coverage, open defects, deviations and release recommendation</w:t>
            </w:r>
          </w:p>
        </w:tc>
        <w:tc>
          <w:tcPr>
            <w:tcW w:type="dxa" w:w="2200"/>
            <w:vAlign w:val="center"/>
          </w:tcPr>
          <w:p>
            <w:pPr>
              <w:spacing w:after="20"/>
            </w:pPr>
            <w:r>
              <w:rPr>
                <w:sz w:val="16"/>
              </w:rPr>
              <w:t xml:space="preserve">End of testing</w:t>
            </w:r>
          </w:p>
        </w:tc>
      </w:tr>
    </w:tbl>
    <w:p>
      <w:pPr>
        <w:spacing w:after="60"/>
      </w:pPr>
    </w:p>
    <w:p>
      <w:pPr>
        <w:pStyle w:val="Heading1"/>
      </w:pPr>
      <w:bookmarkStart w:id="9" w:name="_Toc9108"/>
      <w:r>
        <w:t xml:space="preserve">9. Roles and Responsibilities</w:t>
      </w:r>
      <w:bookmarkEnd w:id="9"/>
    </w:p>
    <w:p>
      <w:r>
        <w:t xml:space="preserve">All three members develop across frontend, backend and database (SRS Appendix B), so every member writes unit and integration tests for their own code. The roles below define who owns each part of testing.</w:t>
      </w:r>
    </w:p>
    <w:tbl>
      <w:tblPr>
        <w:tblStyle w:val="LightShading-Accent1"/>
        <w:tblW w:type="dxa" w:w="9792"/>
        <w:jc w:val="center"/>
        <w:tblLook w:firstColumn="1" w:firstRow="1" w:lastColumn="0" w:lastRow="0" w:noHBand="0" w:noVBand="1" w:val="04A0"/>
      </w:tblPr>
      <w:tblGrid>
        <w:gridCol w:w="2600"/>
        <w:gridCol w:w="2000"/>
        <w:gridCol w:w="5192"/>
      </w:tblGrid>
      <w:tr>
        <w:trPr>
          <w:cantSplit/>
          <w:tblHeader/>
        </w:trPr>
        <w:tc>
          <w:tcPr>
            <w:tcW w:type="dxa" w:w="2600"/>
            <w:vAlign w:val="center"/>
          </w:tcPr>
          <w:p>
            <w:pPr>
              <w:spacing w:after="20"/>
            </w:pPr>
            <w:r>
              <w:rPr>
                <w:sz w:val="16"/>
              </w:rPr>
              <w:t xml:space="preserve">Role</w:t>
            </w:r>
          </w:p>
        </w:tc>
        <w:tc>
          <w:tcPr>
            <w:tcW w:type="dxa" w:w="2000"/>
            <w:vAlign w:val="center"/>
          </w:tcPr>
          <w:p>
            <w:pPr>
              <w:spacing w:after="20"/>
            </w:pPr>
            <w:r>
              <w:rPr>
                <w:sz w:val="16"/>
              </w:rPr>
              <w:t xml:space="preserve">Name</w:t>
            </w:r>
          </w:p>
        </w:tc>
        <w:tc>
          <w:tcPr>
            <w:tcW w:type="dxa" w:w="5192"/>
            <w:vAlign w:val="center"/>
          </w:tcPr>
          <w:p>
            <w:pPr>
              <w:spacing w:after="20"/>
            </w:pPr>
            <w:r>
              <w:rPr>
                <w:sz w:val="16"/>
              </w:rPr>
              <w:t xml:space="preserve">Responsibility</w:t>
            </w:r>
          </w:p>
        </w:tc>
      </w:tr>
      <w:tr>
        <w:trPr>
          <w:cantSplit/>
        </w:trPr>
        <w:tc>
          <w:tcPr>
            <w:tcW w:type="dxa" w:w="2600"/>
            <w:vAlign w:val="center"/>
          </w:tcPr>
          <w:p>
            <w:pPr>
              <w:spacing w:after="20"/>
            </w:pPr>
            <w:r>
              <w:rPr>
                <w:sz w:val="16"/>
              </w:rPr>
              <w:t xml:space="preserve">QA lead / test plan owner</w:t>
            </w:r>
          </w:p>
        </w:tc>
        <w:tc>
          <w:tcPr>
            <w:tcW w:type="dxa" w:w="2000"/>
            <w:vAlign w:val="center"/>
          </w:tcPr>
          <w:p>
            <w:pPr>
              <w:spacing w:after="20"/>
            </w:pPr>
            <w:r>
              <w:rPr>
                <w:sz w:val="16"/>
              </w:rPr>
              <w:t xml:space="preserve">Samvith Vaddiparthi</w:t>
            </w:r>
          </w:p>
        </w:tc>
        <w:tc>
          <w:tcPr>
            <w:tcW w:type="dxa" w:w="5192"/>
            <w:vAlign w:val="center"/>
          </w:tcPr>
          <w:p>
            <w:pPr>
              <w:spacing w:after="20"/>
            </w:pPr>
            <w:r>
              <w:rPr>
                <w:sz w:val="16"/>
              </w:rPr>
              <w:t xml:space="preserve">Prepare and maintain the STP, test cases and RTM; set up test data; coordinate execution; run security and acceptance tests; publish the Test Summary Report</w:t>
            </w:r>
          </w:p>
        </w:tc>
      </w:tr>
      <w:tr>
        <w:trPr>
          <w:cantSplit/>
        </w:trPr>
        <w:tc>
          <w:tcPr>
            <w:tcW w:type="dxa" w:w="2600"/>
            <w:vAlign w:val="center"/>
          </w:tcPr>
          <w:p>
            <w:pPr>
              <w:spacing w:after="20"/>
            </w:pPr>
            <w:r>
              <w:rPr>
                <w:sz w:val="16"/>
              </w:rPr>
              <w:t xml:space="preserve">Requirements owner / test engineer</w:t>
            </w:r>
          </w:p>
        </w:tc>
        <w:tc>
          <w:tcPr>
            <w:tcW w:type="dxa" w:w="2000"/>
            <w:vAlign w:val="center"/>
          </w:tcPr>
          <w:p>
            <w:pPr>
              <w:spacing w:after="20"/>
            </w:pPr>
            <w:r>
              <w:rPr>
                <w:sz w:val="16"/>
              </w:rPr>
              <w:t xml:space="preserve">Batchu Hari Nainika</w:t>
            </w:r>
          </w:p>
        </w:tc>
        <w:tc>
          <w:tcPr>
            <w:tcW w:type="dxa" w:w="5192"/>
            <w:vAlign w:val="center"/>
          </w:tcPr>
          <w:p>
            <w:pPr>
              <w:spacing w:after="20"/>
            </w:pPr>
            <w:r>
              <w:rPr>
                <w:sz w:val="16"/>
              </w:rPr>
              <w:t xml:space="preserve">Owner of the SRS; clarify requirement intent; review test cases for coverage; execute system tests for authoring, feedback and administration</w:t>
            </w:r>
          </w:p>
        </w:tc>
      </w:tr>
      <w:tr>
        <w:trPr>
          <w:cantSplit/>
        </w:trPr>
        <w:tc>
          <w:tcPr>
            <w:tcW w:type="dxa" w:w="2600"/>
            <w:vAlign w:val="center"/>
          </w:tcPr>
          <w:p>
            <w:pPr>
              <w:spacing w:after="20"/>
            </w:pPr>
            <w:r>
              <w:rPr>
                <w:sz w:val="16"/>
              </w:rPr>
              <w:t xml:space="preserve">Architecture owner / test engineer</w:t>
            </w:r>
          </w:p>
        </w:tc>
        <w:tc>
          <w:tcPr>
            <w:tcW w:type="dxa" w:w="2000"/>
            <w:vAlign w:val="center"/>
          </w:tcPr>
          <w:p>
            <w:pPr>
              <w:spacing w:after="20"/>
            </w:pPr>
            <w:r>
              <w:rPr>
                <w:sz w:val="16"/>
              </w:rPr>
              <w:t xml:space="preserve">Avyukth KV</w:t>
            </w:r>
          </w:p>
        </w:tc>
        <w:tc>
          <w:tcPr>
            <w:tcW w:type="dxa" w:w="5192"/>
            <w:vAlign w:val="center"/>
          </w:tcPr>
          <w:p>
            <w:pPr>
              <w:spacing w:after="20"/>
            </w:pPr>
            <w:r>
              <w:rPr>
                <w:sz w:val="16"/>
              </w:rPr>
              <w:t xml:space="preserve">Owner of the SAD; review API-level test design; set up CI workflow and test database; run performance tests</w:t>
            </w:r>
          </w:p>
        </w:tc>
      </w:tr>
      <w:tr>
        <w:trPr>
          <w:cantSplit/>
        </w:trPr>
        <w:tc>
          <w:tcPr>
            <w:tcW w:type="dxa" w:w="2600"/>
            <w:vAlign w:val="center"/>
          </w:tcPr>
          <w:p>
            <w:pPr>
              <w:spacing w:after="20"/>
            </w:pPr>
            <w:r>
              <w:rPr>
                <w:sz w:val="16"/>
              </w:rPr>
              <w:t xml:space="preserve">Developers</w:t>
            </w:r>
          </w:p>
        </w:tc>
        <w:tc>
          <w:tcPr>
            <w:tcW w:type="dxa" w:w="2000"/>
            <w:vAlign w:val="center"/>
          </w:tcPr>
          <w:p>
            <w:pPr>
              <w:spacing w:after="20"/>
            </w:pPr>
            <w:r>
              <w:rPr>
                <w:sz w:val="16"/>
              </w:rPr>
              <w:t xml:space="preserve">All team members</w:t>
            </w:r>
          </w:p>
        </w:tc>
        <w:tc>
          <w:tcPr>
            <w:tcW w:type="dxa" w:w="5192"/>
            <w:vAlign w:val="center"/>
          </w:tcPr>
          <w:p>
            <w:pPr>
              <w:spacing w:after="20"/>
            </w:pPr>
            <w:r>
              <w:rPr>
                <w:sz w:val="16"/>
              </w:rPr>
              <w:t xml:space="preserve">Write unit and integration tests with each feature; keep CI green; fix and verify defects</w:t>
            </w:r>
          </w:p>
        </w:tc>
      </w:tr>
      <w:tr>
        <w:trPr>
          <w:cantSplit/>
        </w:trPr>
        <w:tc>
          <w:tcPr>
            <w:tcW w:type="dxa" w:w="2600"/>
            <w:vAlign w:val="center"/>
          </w:tcPr>
          <w:p>
            <w:pPr>
              <w:spacing w:after="20"/>
            </w:pPr>
            <w:r>
              <w:rPr>
                <w:sz w:val="16"/>
              </w:rPr>
              <w:t xml:space="preserve">Product owner / approver</w:t>
            </w:r>
          </w:p>
        </w:tc>
        <w:tc>
          <w:tcPr>
            <w:tcW w:type="dxa" w:w="2000"/>
            <w:vAlign w:val="center"/>
          </w:tcPr>
          <w:p>
            <w:pPr>
              <w:spacing w:after="20"/>
            </w:pPr>
            <w:r>
              <w:rPr>
                <w:sz w:val="16"/>
              </w:rPr>
              <w:t xml:space="preserve">Arpitha K (Faculty guide)</w:t>
            </w:r>
          </w:p>
        </w:tc>
        <w:tc>
          <w:tcPr>
            <w:tcW w:type="dxa" w:w="5192"/>
            <w:vAlign w:val="center"/>
          </w:tcPr>
          <w:p>
            <w:pPr>
              <w:spacing w:after="20"/>
            </w:pPr>
            <w:r>
              <w:rPr>
                <w:sz w:val="16"/>
              </w:rPr>
              <w:t xml:space="preserve">Review the plan and acceptance results; sign off readiness</w:t>
            </w:r>
          </w:p>
        </w:tc>
      </w:tr>
    </w:tbl>
    <w:p>
      <w:pPr>
        <w:spacing w:after="60"/>
      </w:pPr>
    </w:p>
    <w:p>
      <w:pPr>
        <w:pStyle w:val="Heading1"/>
      </w:pPr>
      <w:bookmarkStart w:id="10" w:name="_Toc9109"/>
      <w:r>
        <w:t xml:space="preserve">10. Risks and Mitigation</w:t>
      </w:r>
      <w:bookmarkEnd w:id="10"/>
    </w:p>
    <w:tbl>
      <w:tblPr>
        <w:tblStyle w:val="LightShading-Accent1"/>
        <w:tblW w:type="dxa" w:w="9792"/>
        <w:jc w:val="center"/>
        <w:tblLook w:firstColumn="1" w:firstRow="1" w:lastColumn="0" w:lastRow="0" w:noHBand="0" w:noVBand="1" w:val="04A0"/>
      </w:tblPr>
      <w:tblGrid>
        <w:gridCol w:w="3300"/>
        <w:gridCol w:w="1100"/>
        <w:gridCol w:w="5392"/>
      </w:tblGrid>
      <w:tr>
        <w:trPr>
          <w:cantSplit/>
          <w:tblHeader/>
        </w:trPr>
        <w:tc>
          <w:tcPr>
            <w:tcW w:type="dxa" w:w="3300"/>
            <w:vAlign w:val="center"/>
          </w:tcPr>
          <w:p>
            <w:pPr>
              <w:spacing w:after="20"/>
            </w:pPr>
            <w:r>
              <w:rPr>
                <w:sz w:val="16"/>
              </w:rPr>
              <w:t xml:space="preserve">Risk</w:t>
            </w:r>
          </w:p>
        </w:tc>
        <w:tc>
          <w:tcPr>
            <w:tcW w:type="dxa" w:w="1100"/>
            <w:vAlign w:val="center"/>
          </w:tcPr>
          <w:p>
            <w:pPr>
              <w:spacing w:after="20"/>
            </w:pPr>
            <w:r>
              <w:rPr>
                <w:sz w:val="16"/>
              </w:rPr>
              <w:t xml:space="preserve">Impact</w:t>
            </w:r>
          </w:p>
        </w:tc>
        <w:tc>
          <w:tcPr>
            <w:tcW w:type="dxa" w:w="5392"/>
            <w:vAlign w:val="center"/>
          </w:tcPr>
          <w:p>
            <w:pPr>
              <w:spacing w:after="20"/>
            </w:pPr>
            <w:r>
              <w:rPr>
                <w:sz w:val="16"/>
              </w:rPr>
              <w:t xml:space="preserve">Mitigation</w:t>
            </w:r>
          </w:p>
        </w:tc>
      </w:tr>
      <w:tr>
        <w:trPr>
          <w:cantSplit/>
        </w:trPr>
        <w:tc>
          <w:tcPr>
            <w:tcW w:type="dxa" w:w="3300"/>
            <w:vAlign w:val="center"/>
          </w:tcPr>
          <w:p>
            <w:pPr>
              <w:spacing w:after="20"/>
            </w:pPr>
            <w:r>
              <w:rPr>
                <w:sz w:val="16"/>
              </w:rPr>
              <w:t xml:space="preserve">Tight submission timeline delays a stable build</w:t>
            </w:r>
          </w:p>
        </w:tc>
        <w:tc>
          <w:tcPr>
            <w:tcW w:type="dxa" w:w="1100"/>
            <w:vAlign w:val="center"/>
          </w:tcPr>
          <w:p>
            <w:pPr>
              <w:spacing w:after="20"/>
            </w:pPr>
            <w:r>
              <w:rPr>
                <w:sz w:val="16"/>
              </w:rPr>
              <w:t xml:space="preserve">High</w:t>
            </w:r>
          </w:p>
        </w:tc>
        <w:tc>
          <w:tcPr>
            <w:tcW w:type="dxa" w:w="5392"/>
            <w:vAlign w:val="center"/>
          </w:tcPr>
          <w:p>
            <w:pPr>
              <w:spacing w:after="20"/>
            </w:pPr>
            <w:r>
              <w:rPr>
                <w:sz w:val="16"/>
              </w:rPr>
              <w:t xml:space="preserve">Risk-based order: run High-priority TCs first; smoke test on every build; automate API tests early</w:t>
            </w:r>
          </w:p>
        </w:tc>
      </w:tr>
      <w:tr>
        <w:trPr>
          <w:cantSplit/>
        </w:trPr>
        <w:tc>
          <w:tcPr>
            <w:tcW w:type="dxa" w:w="3300"/>
            <w:vAlign w:val="center"/>
          </w:tcPr>
          <w:p>
            <w:pPr>
              <w:spacing w:after="20"/>
            </w:pPr>
            <w:r>
              <w:rPr>
                <w:sz w:val="16"/>
              </w:rPr>
              <w:t xml:space="preserve">Requirement changes after test design</w:t>
            </w:r>
          </w:p>
        </w:tc>
        <w:tc>
          <w:tcPr>
            <w:tcW w:type="dxa" w:w="1100"/>
            <w:vAlign w:val="center"/>
          </w:tcPr>
          <w:p>
            <w:pPr>
              <w:spacing w:after="20"/>
            </w:pPr>
            <w:r>
              <w:rPr>
                <w:sz w:val="16"/>
              </w:rPr>
              <w:t xml:space="preserve">Medium</w:t>
            </w:r>
          </w:p>
        </w:tc>
        <w:tc>
          <w:tcPr>
            <w:tcW w:type="dxa" w:w="5392"/>
            <w:vAlign w:val="center"/>
          </w:tcPr>
          <w:p>
            <w:pPr>
              <w:spacing w:after="20"/>
            </w:pPr>
            <w:r>
              <w:rPr>
                <w:sz w:val="16"/>
              </w:rPr>
              <w:t xml:space="preserve">Version the SRS and STP together; update the RTM in the same pull request as the change</w:t>
            </w:r>
          </w:p>
        </w:tc>
      </w:tr>
      <w:tr>
        <w:trPr>
          <w:cantSplit/>
        </w:trPr>
        <w:tc>
          <w:tcPr>
            <w:tcW w:type="dxa" w:w="3300"/>
            <w:vAlign w:val="center"/>
          </w:tcPr>
          <w:p>
            <w:pPr>
              <w:spacing w:after="20"/>
            </w:pPr>
            <w:r>
              <w:rPr>
                <w:sz w:val="16"/>
              </w:rPr>
              <w:t xml:space="preserve">Timer and concurrency defects are hard to reproduce</w:t>
            </w:r>
          </w:p>
        </w:tc>
        <w:tc>
          <w:tcPr>
            <w:tcW w:type="dxa" w:w="1100"/>
            <w:vAlign w:val="center"/>
          </w:tcPr>
          <w:p>
            <w:pPr>
              <w:spacing w:after="20"/>
            </w:pPr>
            <w:r>
              <w:rPr>
                <w:sz w:val="16"/>
              </w:rPr>
              <w:t xml:space="preserve">High</w:t>
            </w:r>
          </w:p>
        </w:tc>
        <w:tc>
          <w:tcPr>
            <w:tcW w:type="dxa" w:w="5392"/>
            <w:vAlign w:val="center"/>
          </w:tcPr>
          <w:p>
            <w:pPr>
              <w:spacing w:after="20"/>
            </w:pPr>
            <w:r>
              <w:rPr>
                <w:sz w:val="16"/>
              </w:rPr>
              <w:t xml:space="preserve">Mock the server clock in unit tests; use short-duration test quizzes; parallel request tests (TC-ATT-07, TC-PERF-02)</w:t>
            </w:r>
          </w:p>
        </w:tc>
      </w:tr>
      <w:tr>
        <w:trPr>
          <w:cantSplit/>
        </w:trPr>
        <w:tc>
          <w:tcPr>
            <w:tcW w:type="dxa" w:w="3300"/>
            <w:vAlign w:val="center"/>
          </w:tcPr>
          <w:p>
            <w:pPr>
              <w:spacing w:after="20"/>
            </w:pPr>
            <w:r>
              <w:rPr>
                <w:sz w:val="16"/>
              </w:rPr>
              <w:t xml:space="preserve">Shared or cloud test database unavailable</w:t>
            </w:r>
          </w:p>
        </w:tc>
        <w:tc>
          <w:tcPr>
            <w:tcW w:type="dxa" w:w="1100"/>
            <w:vAlign w:val="center"/>
          </w:tcPr>
          <w:p>
            <w:pPr>
              <w:spacing w:after="20"/>
            </w:pPr>
            <w:r>
              <w:rPr>
                <w:sz w:val="16"/>
              </w:rPr>
              <w:t xml:space="preserve">Medium</w:t>
            </w:r>
          </w:p>
        </w:tc>
        <w:tc>
          <w:tcPr>
            <w:tcW w:type="dxa" w:w="5392"/>
            <w:vAlign w:val="center"/>
          </w:tcPr>
          <w:p>
            <w:pPr>
              <w:spacing w:after="20"/>
            </w:pPr>
            <w:r>
              <w:rPr>
                <w:sz w:val="16"/>
              </w:rPr>
              <w:t xml:space="preserve">Use mongodb-memory-server for automated tests so CI does not depend on Atlas</w:t>
            </w:r>
          </w:p>
        </w:tc>
      </w:tr>
      <w:tr>
        <w:trPr>
          <w:cantSplit/>
        </w:trPr>
        <w:tc>
          <w:tcPr>
            <w:tcW w:type="dxa" w:w="3300"/>
            <w:vAlign w:val="center"/>
          </w:tcPr>
          <w:p>
            <w:pPr>
              <w:spacing w:after="20"/>
            </w:pPr>
            <w:r>
              <w:rPr>
                <w:sz w:val="16"/>
              </w:rPr>
              <w:t xml:space="preserve">Flaky tests in CI</w:t>
            </w:r>
          </w:p>
        </w:tc>
        <w:tc>
          <w:tcPr>
            <w:tcW w:type="dxa" w:w="1100"/>
            <w:vAlign w:val="center"/>
          </w:tcPr>
          <w:p>
            <w:pPr>
              <w:spacing w:after="20"/>
            </w:pPr>
            <w:r>
              <w:rPr>
                <w:sz w:val="16"/>
              </w:rPr>
              <w:t xml:space="preserve">Medium</w:t>
            </w:r>
          </w:p>
        </w:tc>
        <w:tc>
          <w:tcPr>
            <w:tcW w:type="dxa" w:w="5392"/>
            <w:vAlign w:val="center"/>
          </w:tcPr>
          <w:p>
            <w:pPr>
              <w:spacing w:after="20"/>
            </w:pPr>
            <w:r>
              <w:rPr>
                <w:sz w:val="16"/>
              </w:rPr>
              <w:t xml:space="preserve">Reset and seed the database per run; no dependency on test order; fix or quarantine flaky tests within one day</w:t>
            </w:r>
          </w:p>
        </w:tc>
      </w:tr>
      <w:tr>
        <w:trPr>
          <w:cantSplit/>
        </w:trPr>
        <w:tc>
          <w:tcPr>
            <w:tcW w:type="dxa" w:w="3300"/>
            <w:vAlign w:val="center"/>
          </w:tcPr>
          <w:p>
            <w:pPr>
              <w:spacing w:after="20"/>
            </w:pPr>
            <w:r>
              <w:rPr>
                <w:sz w:val="16"/>
              </w:rPr>
              <w:t xml:space="preserve">Secrets or test data leak into the repository</w:t>
            </w:r>
          </w:p>
        </w:tc>
        <w:tc>
          <w:tcPr>
            <w:tcW w:type="dxa" w:w="1100"/>
            <w:vAlign w:val="center"/>
          </w:tcPr>
          <w:p>
            <w:pPr>
              <w:spacing w:after="20"/>
            </w:pPr>
            <w:r>
              <w:rPr>
                <w:sz w:val="16"/>
              </w:rPr>
              <w:t xml:space="preserve">High</w:t>
            </w:r>
          </w:p>
        </w:tc>
        <w:tc>
          <w:tcPr>
            <w:tcW w:type="dxa" w:w="5392"/>
            <w:vAlign w:val="center"/>
          </w:tcPr>
          <w:p>
            <w:pPr>
              <w:spacing w:after="20"/>
            </w:pPr>
            <w:r>
              <w:rPr>
                <w:sz w:val="16"/>
              </w:rPr>
              <w:t xml:space="preserve">Separate .env.test, GitHub Actions secrets, gitleaks scan (TC-SEC-07)</w:t>
            </w:r>
          </w:p>
        </w:tc>
      </w:tr>
      <w:tr>
        <w:trPr>
          <w:cantSplit/>
        </w:trPr>
        <w:tc>
          <w:tcPr>
            <w:tcW w:type="dxa" w:w="3300"/>
            <w:vAlign w:val="center"/>
          </w:tcPr>
          <w:p>
            <w:pPr>
              <w:spacing w:after="20"/>
            </w:pPr>
            <w:r>
              <w:rPr>
                <w:sz w:val="16"/>
              </w:rPr>
              <w:t xml:space="preserve">Coverage gate (80%) not met near the deadline</w:t>
            </w:r>
          </w:p>
        </w:tc>
        <w:tc>
          <w:tcPr>
            <w:tcW w:type="dxa" w:w="1100"/>
            <w:vAlign w:val="center"/>
          </w:tcPr>
          <w:p>
            <w:pPr>
              <w:spacing w:after="20"/>
            </w:pPr>
            <w:r>
              <w:rPr>
                <w:sz w:val="16"/>
              </w:rPr>
              <w:t xml:space="preserve">Medium</w:t>
            </w:r>
          </w:p>
        </w:tc>
        <w:tc>
          <w:tcPr>
            <w:tcW w:type="dxa" w:w="5392"/>
            <w:vAlign w:val="center"/>
          </w:tcPr>
          <w:p>
            <w:pPr>
              <w:spacing w:after="20"/>
            </w:pPr>
            <w:r>
              <w:rPr>
                <w:sz w:val="16"/>
              </w:rPr>
              <w:t xml:space="preserve">Write tests with each feature; check coverage on every pull request</w:t>
            </w:r>
          </w:p>
        </w:tc>
      </w:tr>
      <w:tr>
        <w:trPr>
          <w:cantSplit/>
        </w:trPr>
        <w:tc>
          <w:tcPr>
            <w:tcW w:type="dxa" w:w="3300"/>
            <w:vAlign w:val="center"/>
          </w:tcPr>
          <w:p>
            <w:pPr>
              <w:spacing w:after="20"/>
            </w:pPr>
            <w:r>
              <w:rPr>
                <w:sz w:val="16"/>
              </w:rPr>
              <w:t xml:space="preserve">Limited hardware for load testing</w:t>
            </w:r>
          </w:p>
        </w:tc>
        <w:tc>
          <w:tcPr>
            <w:tcW w:type="dxa" w:w="1100"/>
            <w:vAlign w:val="center"/>
          </w:tcPr>
          <w:p>
            <w:pPr>
              <w:spacing w:after="20"/>
            </w:pPr>
            <w:r>
              <w:rPr>
                <w:sz w:val="16"/>
              </w:rPr>
              <w:t xml:space="preserve">Low</w:t>
            </w:r>
          </w:p>
        </w:tc>
        <w:tc>
          <w:tcPr>
            <w:tcW w:type="dxa" w:w="5392"/>
            <w:vAlign w:val="center"/>
          </w:tcPr>
          <w:p>
            <w:pPr>
              <w:spacing w:after="20"/>
            </w:pPr>
            <w:r>
              <w:rPr>
                <w:sz w:val="16"/>
              </w:rPr>
              <w:t xml:space="preserve">Run k6 against a local build, record machine specs, and report results as indicative</w:t>
            </w:r>
          </w:p>
        </w:tc>
      </w:tr>
      <w:tr>
        <w:trPr>
          <w:cantSplit/>
        </w:trPr>
        <w:tc>
          <w:tcPr>
            <w:tcW w:type="dxa" w:w="3300"/>
            <w:vAlign w:val="center"/>
          </w:tcPr>
          <w:p>
            <w:pPr>
              <w:spacing w:after="20"/>
            </w:pPr>
            <w:r>
              <w:rPr>
                <w:sz w:val="16"/>
              </w:rPr>
              <w:t xml:space="preserve">Team member unavailable</w:t>
            </w:r>
          </w:p>
        </w:tc>
        <w:tc>
          <w:tcPr>
            <w:tcW w:type="dxa" w:w="1100"/>
            <w:vAlign w:val="center"/>
          </w:tcPr>
          <w:p>
            <w:pPr>
              <w:spacing w:after="20"/>
            </w:pPr>
            <w:r>
              <w:rPr>
                <w:sz w:val="16"/>
              </w:rPr>
              <w:t xml:space="preserve">Medium</w:t>
            </w:r>
          </w:p>
        </w:tc>
        <w:tc>
          <w:tcPr>
            <w:tcW w:type="dxa" w:w="5392"/>
            <w:vAlign w:val="center"/>
          </w:tcPr>
          <w:p>
            <w:pPr>
              <w:spacing w:after="20"/>
            </w:pPr>
            <w:r>
              <w:rPr>
                <w:sz w:val="16"/>
              </w:rPr>
              <w:t xml:space="preserve">Test cases and scripts stored in the repository so any member can execute them</w:t>
            </w:r>
          </w:p>
        </w:tc>
      </w:tr>
    </w:tbl>
    <w:p>
      <w:pPr>
        <w:spacing w:after="60"/>
      </w:pPr>
    </w:p>
    <w:p>
      <w:pPr>
        <w:pStyle w:val="Heading1"/>
      </w:pPr>
      <w:bookmarkStart w:id="11" w:name="_Toc9110"/>
      <w:r>
        <w:t xml:space="preserve">11. Assumptions and Dependencies</w:t>
      </w:r>
      <w:bookmarkEnd w:id="11"/>
    </w:p>
    <w:p>
      <w:pPr>
        <w:pStyle w:val="ListBullet"/>
        <w:spacing w:after="40"/>
      </w:pPr>
      <w:r>
        <w:t xml:space="preserve">SRS v1.0 (12 Oct 2026) is the requirements baseline; changes are reflected in this plan through the revision history.</w:t>
      </w:r>
    </w:p>
    <w:p>
      <w:pPr>
        <w:pStyle w:val="ListBullet"/>
        <w:spacing w:after="40"/>
      </w:pPr>
      <w:r>
        <w:t xml:space="preserve">Endpoint names and component boundaries come from SAD v1.0; test cases describe behaviour, so they stay valid if routes are renamed.</w:t>
      </w:r>
    </w:p>
    <w:p>
      <w:pPr>
        <w:pStyle w:val="ListBullet"/>
        <w:spacing w:after="40"/>
      </w:pPr>
      <w:r>
        <w:t xml:space="preserve">Score is the number of correct responses (SRS FR-019); unanswered questions score zero and there is no negative marking unless the SRS is changed.</w:t>
      </w:r>
    </w:p>
    <w:p>
      <w:pPr>
        <w:pStyle w:val="ListBullet"/>
        <w:spacing w:after="40"/>
      </w:pPr>
      <w:r>
        <w:t xml:space="preserve">Each student has at most one attempt record per quiz (SRS FR-013), so each leaderboard entry corresponds to one student's attempt.</w:t>
      </w:r>
    </w:p>
    <w:p>
      <w:pPr>
        <w:pStyle w:val="ListBullet"/>
        <w:spacing w:after="40"/>
      </w:pPr>
      <w:r>
        <w:t xml:space="preserve">Expiry may be enforced on the next request or by a scheduled job; tests check the outcome (finalized attempt, only answers saved before the deadline scored), not the mechanism.</w:t>
      </w:r>
    </w:p>
    <w:p>
      <w:pPr>
        <w:pStyle w:val="ListBullet"/>
        <w:spacing w:after="40"/>
      </w:pPr>
      <w:r>
        <w:t xml:space="preserve">Seed data, a test MongoDB instance and GitHub Actions minutes are available before system testing starts.</w:t>
      </w:r>
    </w:p>
    <w:p>
      <w:pPr>
        <w:pStyle w:val="ListBullet"/>
        <w:spacing w:after="40"/>
      </w:pPr>
      <w:r>
        <w:t xml:space="preserve">All team members are available for the acceptance demonstration.</w:t>
      </w:r>
    </w:p>
    <w:p>
      <w:pPr>
        <w:pStyle w:val="Heading1"/>
      </w:pPr>
      <w:bookmarkStart w:id="12" w:name="_Toc9111"/>
      <w:r>
        <w:t xml:space="preserve">12. Suspension and Resumption Criteria</w:t>
      </w:r>
      <w:bookmarkEnd w:id="12"/>
    </w:p>
    <w:p>
      <w:pPr>
        <w:pStyle w:val="Heading2"/>
      </w:pPr>
      <w:r>
        <w:t xml:space="preserve">12.1 Suspension criteria</w:t>
      </w:r>
    </w:p>
    <w:p>
      <w:pPr>
        <w:pStyle w:val="ListBullet"/>
        <w:spacing w:after="40"/>
      </w:pPr>
      <w:r>
        <w:t xml:space="preserve">The build fails the smoke test (login, start quiz, submit, view score).</w:t>
      </w:r>
    </w:p>
    <w:p>
      <w:pPr>
        <w:pStyle w:val="ListBullet"/>
        <w:spacing w:after="40"/>
      </w:pPr>
      <w:r>
        <w:t xml:space="preserve">Test environment or test database unavailable for more than 4 hours.</w:t>
      </w:r>
    </w:p>
    <w:p>
      <w:pPr>
        <w:pStyle w:val="ListBullet"/>
        <w:spacing w:after="40"/>
      </w:pPr>
      <w:r>
        <w:t xml:space="preserve">Blocking defects prevent execution of more than 30% of the planned test cases in a cycle.</w:t>
      </w:r>
    </w:p>
    <w:p>
      <w:pPr>
        <w:pStyle w:val="ListBullet"/>
        <w:spacing w:after="40"/>
      </w:pPr>
      <w:r>
        <w:t xml:space="preserve">A Critical security defect is found (e.g. answer keys exposed): testing of the affected module stops until it is fixed.</w:t>
      </w:r>
    </w:p>
    <w:p>
      <w:pPr>
        <w:pStyle w:val="ListBullet"/>
        <w:spacing w:after="40"/>
      </w:pPr>
      <w:r>
        <w:t xml:space="preserve">The CI pipeline on main is broken, so build results cannot be trusted.</w:t>
      </w:r>
    </w:p>
    <w:p>
      <w:pPr>
        <w:pStyle w:val="Heading2"/>
      </w:pPr>
      <w:r>
        <w:t xml:space="preserve">12.2 Resumption criteria</w:t>
      </w:r>
    </w:p>
    <w:p>
      <w:pPr>
        <w:pStyle w:val="ListBullet"/>
        <w:spacing w:after="40"/>
      </w:pPr>
      <w:r>
        <w:t xml:space="preserve">Blocking defects are fixed, verified and merged, and the smoke test passes on the new build.</w:t>
      </w:r>
    </w:p>
    <w:p>
      <w:pPr>
        <w:pStyle w:val="ListBullet"/>
        <w:spacing w:after="40"/>
      </w:pPr>
      <w:r>
        <w:t xml:space="preserve">Environment restored and test data re-seeded.</w:t>
      </w:r>
    </w:p>
    <w:p>
      <w:pPr>
        <w:pStyle w:val="ListBullet"/>
        <w:spacing w:after="40"/>
      </w:pPr>
      <w:r>
        <w:t xml:space="preserve">CI on main is green again.</w:t>
      </w:r>
    </w:p>
    <w:p>
      <w:pPr>
        <w:pStyle w:val="ListBullet"/>
        <w:spacing w:after="40"/>
      </w:pPr>
      <w:r>
        <w:t xml:space="preserve">The suspended test suite is re-executed from its beginning, and affected regression tests are re-run.</w:t>
      </w:r>
    </w:p>
    <w:p>
      <w:pPr>
        <w:pStyle w:val="Heading1"/>
        <w:pageBreakBefore/>
      </w:pPr>
      <w:bookmarkStart w:id="13" w:name="_Toc9112"/>
      <w:r>
        <w:t xml:space="preserve">13. Test Case Management and Traceability</w:t>
      </w:r>
      <w:bookmarkEnd w:id="13"/>
    </w:p>
    <w:p>
      <w:pPr>
        <w:pStyle w:val="Heading2"/>
      </w:pPr>
      <w:r>
        <w:t xml:space="preserve">13.1 Test case conventions</w:t>
      </w:r>
    </w:p>
    <w:p>
      <w:r>
        <w:t xml:space="preserve">Test case IDs use the format TC-&lt;MODULE&gt;-&lt;NN&gt; (AUTH, NAV, QM, ATT, SCR, LB, FB, ADM, CI, PERF, UX, SEC). Each test case references at least one SRS requirement. Automated tests include the TC ID in the test title, for example: it('TC-ATT-02 blocks a second attempt'), so CI reports can be traced back to this plan.</w:t>
      </w:r>
    </w:p>
    <w:tbl>
      <w:tblPr>
        <w:tblStyle w:val="LightShading-Accent1"/>
        <w:tblW w:type="dxa" w:w="9792"/>
        <w:jc w:val="center"/>
        <w:tblLook w:firstColumn="1" w:firstRow="1" w:lastColumn="0" w:lastRow="0" w:noHBand="0" w:noVBand="1" w:val="04A0"/>
      </w:tblPr>
      <w:tblGrid>
        <w:gridCol w:w="2800"/>
        <w:gridCol w:w="6992"/>
      </w:tblGrid>
      <w:tr>
        <w:trPr>
          <w:cantSplit/>
          <w:tblHeader/>
        </w:trPr>
        <w:tc>
          <w:tcPr>
            <w:tcW w:type="dxa" w:w="2800"/>
            <w:vAlign w:val="center"/>
          </w:tcPr>
          <w:p>
            <w:pPr>
              <w:spacing w:after="20"/>
            </w:pPr>
            <w:r>
              <w:rPr>
                <w:sz w:val="16"/>
              </w:rPr>
              <w:t xml:space="preserve">Field</w:t>
            </w:r>
          </w:p>
        </w:tc>
        <w:tc>
          <w:tcPr>
            <w:tcW w:type="dxa" w:w="6992"/>
            <w:vAlign w:val="center"/>
          </w:tcPr>
          <w:p>
            <w:pPr>
              <w:spacing w:after="20"/>
            </w:pPr>
            <w:r>
              <w:rPr>
                <w:sz w:val="16"/>
              </w:rPr>
              <w:t xml:space="preserve">Content recorded for each test case</w:t>
            </w:r>
          </w:p>
        </w:tc>
      </w:tr>
      <w:tr>
        <w:trPr>
          <w:cantSplit/>
        </w:trPr>
        <w:tc>
          <w:tcPr>
            <w:tcW w:type="dxa" w:w="2800"/>
            <w:vAlign w:val="center"/>
          </w:tcPr>
          <w:p>
            <w:pPr>
              <w:spacing w:after="20"/>
            </w:pPr>
            <w:r>
              <w:rPr>
                <w:sz w:val="16"/>
              </w:rPr>
              <w:t xml:space="preserve">Test case ID</w:t>
            </w:r>
          </w:p>
        </w:tc>
        <w:tc>
          <w:tcPr>
            <w:tcW w:type="dxa" w:w="6992"/>
            <w:vAlign w:val="center"/>
          </w:tcPr>
          <w:p>
            <w:pPr>
              <w:spacing w:after="20"/>
            </w:pPr>
            <w:r>
              <w:rPr>
                <w:sz w:val="16"/>
              </w:rPr>
              <w:t xml:space="preserve">Unique ID, e.g. TC-ATT-08</w:t>
            </w:r>
          </w:p>
        </w:tc>
      </w:tr>
      <w:tr>
        <w:trPr>
          <w:cantSplit/>
        </w:trPr>
        <w:tc>
          <w:tcPr>
            <w:tcW w:type="dxa" w:w="2800"/>
            <w:vAlign w:val="center"/>
          </w:tcPr>
          <w:p>
            <w:pPr>
              <w:spacing w:after="20"/>
            </w:pPr>
            <w:r>
              <w:rPr>
                <w:sz w:val="16"/>
              </w:rPr>
              <w:t xml:space="preserve">Requirement(s)</w:t>
            </w:r>
          </w:p>
        </w:tc>
        <w:tc>
          <w:tcPr>
            <w:tcW w:type="dxa" w:w="6992"/>
            <w:vAlign w:val="center"/>
          </w:tcPr>
          <w:p>
            <w:pPr>
              <w:spacing w:after="20"/>
            </w:pPr>
            <w:r>
              <w:rPr>
                <w:sz w:val="16"/>
              </w:rPr>
              <w:t xml:space="preserve">SRS IDs verified (FR / NFR / SEC / SO)</w:t>
            </w:r>
          </w:p>
        </w:tc>
      </w:tr>
      <w:tr>
        <w:trPr>
          <w:cantSplit/>
        </w:trPr>
        <w:tc>
          <w:tcPr>
            <w:tcW w:type="dxa" w:w="2800"/>
            <w:vAlign w:val="center"/>
          </w:tcPr>
          <w:p>
            <w:pPr>
              <w:spacing w:after="20"/>
            </w:pPr>
            <w:r>
              <w:rPr>
                <w:sz w:val="16"/>
              </w:rPr>
              <w:t xml:space="preserve">Preconditions and test data</w:t>
            </w:r>
          </w:p>
        </w:tc>
        <w:tc>
          <w:tcPr>
            <w:tcW w:type="dxa" w:w="6992"/>
            <w:vAlign w:val="center"/>
          </w:tcPr>
          <w:p>
            <w:pPr>
              <w:spacing w:after="20"/>
            </w:pPr>
            <w:r>
              <w:rPr>
                <w:sz w:val="16"/>
              </w:rPr>
              <w:t xml:space="preserve">Logged-in role, seeded quiz or attempt (Appendix A)</w:t>
            </w:r>
          </w:p>
        </w:tc>
      </w:tr>
      <w:tr>
        <w:trPr>
          <w:cantSplit/>
        </w:trPr>
        <w:tc>
          <w:tcPr>
            <w:tcW w:type="dxa" w:w="2800"/>
            <w:vAlign w:val="center"/>
          </w:tcPr>
          <w:p>
            <w:pPr>
              <w:spacing w:after="20"/>
            </w:pPr>
            <w:r>
              <w:rPr>
                <w:sz w:val="16"/>
              </w:rPr>
              <w:t xml:space="preserve">Steps</w:t>
            </w:r>
          </w:p>
        </w:tc>
        <w:tc>
          <w:tcPr>
            <w:tcW w:type="dxa" w:w="6992"/>
            <w:vAlign w:val="center"/>
          </w:tcPr>
          <w:p>
            <w:pPr>
              <w:spacing w:after="20"/>
            </w:pPr>
            <w:r>
              <w:rPr>
                <w:sz w:val="16"/>
              </w:rPr>
              <w:t xml:space="preserve">Actions performed in the UI or API calls made</w:t>
            </w:r>
          </w:p>
        </w:tc>
      </w:tr>
      <w:tr>
        <w:trPr>
          <w:cantSplit/>
        </w:trPr>
        <w:tc>
          <w:tcPr>
            <w:tcW w:type="dxa" w:w="2800"/>
            <w:vAlign w:val="center"/>
          </w:tcPr>
          <w:p>
            <w:pPr>
              <w:spacing w:after="20"/>
            </w:pPr>
            <w:r>
              <w:rPr>
                <w:sz w:val="16"/>
              </w:rPr>
              <w:t xml:space="preserve">Expected result</w:t>
            </w:r>
          </w:p>
        </w:tc>
        <w:tc>
          <w:tcPr>
            <w:tcW w:type="dxa" w:w="6992"/>
            <w:vAlign w:val="center"/>
          </w:tcPr>
          <w:p>
            <w:pPr>
              <w:spacing w:after="20"/>
            </w:pPr>
            <w:r>
              <w:rPr>
                <w:sz w:val="16"/>
              </w:rPr>
              <w:t xml:space="preserve">Observable outcome derived from the SRS acceptance criterion</w:t>
            </w:r>
          </w:p>
        </w:tc>
      </w:tr>
      <w:tr>
        <w:trPr>
          <w:cantSplit/>
        </w:trPr>
        <w:tc>
          <w:tcPr>
            <w:tcW w:type="dxa" w:w="2800"/>
            <w:vAlign w:val="center"/>
          </w:tcPr>
          <w:p>
            <w:pPr>
              <w:spacing w:after="20"/>
            </w:pPr>
            <w:r>
              <w:rPr>
                <w:sz w:val="16"/>
              </w:rPr>
              <w:t xml:space="preserve">Level / priority</w:t>
            </w:r>
          </w:p>
        </w:tc>
        <w:tc>
          <w:tcPr>
            <w:tcW w:type="dxa" w:w="6992"/>
            <w:vAlign w:val="center"/>
          </w:tcPr>
          <w:p>
            <w:pPr>
              <w:spacing w:after="20"/>
            </w:pPr>
            <w:r>
              <w:rPr>
                <w:sz w:val="16"/>
              </w:rPr>
              <w:t xml:space="preserve">U, I, S, A or P / H, M or L</w:t>
            </w:r>
          </w:p>
        </w:tc>
      </w:tr>
      <w:tr>
        <w:trPr>
          <w:cantSplit/>
        </w:trPr>
        <w:tc>
          <w:tcPr>
            <w:tcW w:type="dxa" w:w="2800"/>
            <w:vAlign w:val="center"/>
          </w:tcPr>
          <w:p>
            <w:pPr>
              <w:spacing w:after="20"/>
            </w:pPr>
            <w:r>
              <w:rPr>
                <w:sz w:val="16"/>
              </w:rPr>
              <w:t xml:space="preserve">Execution record</w:t>
            </w:r>
          </w:p>
        </w:tc>
        <w:tc>
          <w:tcPr>
            <w:tcW w:type="dxa" w:w="6992"/>
            <w:vAlign w:val="center"/>
          </w:tcPr>
          <w:p>
            <w:pPr>
              <w:spacing w:after="20"/>
            </w:pPr>
            <w:r>
              <w:rPr>
                <w:sz w:val="16"/>
              </w:rPr>
              <w:t xml:space="preserve">Build SHA, date, tester, actual result, Pass/Fail, defect link</w:t>
            </w:r>
          </w:p>
        </w:tc>
      </w:tr>
    </w:tbl>
    <w:p>
      <w:pPr>
        <w:spacing w:after="60"/>
      </w:pPr>
    </w:p>
    <w:p>
      <w:pPr>
        <w:pStyle w:val="Heading2"/>
      </w:pPr>
      <w:r>
        <w:t xml:space="preserve">13.2 Test case specification</w:t>
      </w:r>
    </w:p>
    <w:p>
      <w:r>
        <w:t xml:space="preserve">79 planned test cases cover all 46 trace items in SRS v1.0. Preconditions use the data set in Appendix A. Every test case currently has the status Planned; execution results (Pass/Fail, build SHA, date, tester) will be added to the test execution log during the November 2026 test window and summarized in the Test Summary Report.</w:t>
      </w:r>
    </w:p>
    <w:p>
      <w:pPr>
        <w:pStyle w:val="Heading3"/>
      </w:pPr>
      <w:r>
        <w:t xml:space="preserve">13.2.1 Authentication and access control (TC-AUTH)</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TC-AUTH-01</w:t>
            </w:r>
          </w:p>
        </w:tc>
        <w:tc>
          <w:tcPr>
            <w:tcW w:type="dxa" w:w="1050"/>
            <w:vAlign w:val="center"/>
          </w:tcPr>
          <w:p>
            <w:pPr>
              <w:spacing w:after="20"/>
            </w:pPr>
            <w:r>
              <w:rPr>
                <w:sz w:val="16"/>
              </w:rPr>
              <w:t xml:space="preserve">FR-001</w:t>
            </w:r>
          </w:p>
        </w:tc>
        <w:tc>
          <w:tcPr>
            <w:tcW w:type="dxa" w:w="3300"/>
            <w:vAlign w:val="center"/>
          </w:tcPr>
          <w:p>
            <w:pPr>
              <w:spacing w:after="20"/>
            </w:pPr>
            <w:r>
              <w:rPr>
                <w:sz w:val="16"/>
              </w:rPr>
              <w:t xml:space="preserve">Register a new student with a valid name, unused email and valid password.</w:t>
            </w:r>
          </w:p>
        </w:tc>
        <w:tc>
          <w:tcPr>
            <w:tcW w:type="dxa" w:w="2900"/>
            <w:vAlign w:val="center"/>
          </w:tcPr>
          <w:p>
            <w:pPr>
              <w:spacing w:after="20"/>
            </w:pPr>
            <w:r>
              <w:rPr>
                <w:sz w:val="16"/>
              </w:rPr>
              <w:t xml:space="preserve">Account is created with the Student role; success message shown; the user can log in.</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TC-AUTH-02</w:t>
            </w:r>
          </w:p>
        </w:tc>
        <w:tc>
          <w:tcPr>
            <w:tcW w:type="dxa" w:w="1050"/>
            <w:vAlign w:val="center"/>
          </w:tcPr>
          <w:p>
            <w:pPr>
              <w:spacing w:after="20"/>
            </w:pPr>
            <w:r>
              <w:rPr>
                <w:sz w:val="16"/>
              </w:rPr>
              <w:t xml:space="preserve">FR-001</w:t>
            </w:r>
          </w:p>
        </w:tc>
        <w:tc>
          <w:tcPr>
            <w:tcW w:type="dxa" w:w="3300"/>
            <w:vAlign w:val="center"/>
          </w:tcPr>
          <w:p>
            <w:pPr>
              <w:spacing w:after="20"/>
            </w:pPr>
            <w:r>
              <w:rPr>
                <w:sz w:val="16"/>
              </w:rPr>
              <w:t xml:space="preserve">Register again using an email that is already registered.</w:t>
            </w:r>
          </w:p>
        </w:tc>
        <w:tc>
          <w:tcPr>
            <w:tcW w:type="dxa" w:w="2900"/>
            <w:vAlign w:val="center"/>
          </w:tcPr>
          <w:p>
            <w:pPr>
              <w:spacing w:after="20"/>
            </w:pPr>
            <w:r>
              <w:rPr>
                <w:sz w:val="16"/>
              </w:rPr>
              <w:t xml:space="preserve">Registration rejected with a clear error; no second account is created.</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TC-AUTH-03</w:t>
            </w:r>
          </w:p>
        </w:tc>
        <w:tc>
          <w:tcPr>
            <w:tcW w:type="dxa" w:w="1050"/>
            <w:vAlign w:val="center"/>
          </w:tcPr>
          <w:p>
            <w:pPr>
              <w:spacing w:after="20"/>
            </w:pPr>
            <w:r>
              <w:rPr>
                <w:sz w:val="16"/>
              </w:rPr>
              <w:t xml:space="preserve">FR-001</w:t>
            </w:r>
          </w:p>
          <w:p>
            <w:pPr>
              <w:spacing w:after="20"/>
            </w:pPr>
            <w:r>
              <w:rPr>
                <w:sz w:val="16"/>
              </w:rPr>
              <w:t xml:space="preserve">NFR-005</w:t>
            </w:r>
          </w:p>
        </w:tc>
        <w:tc>
          <w:tcPr>
            <w:tcW w:type="dxa" w:w="3300"/>
            <w:vAlign w:val="center"/>
          </w:tcPr>
          <w:p>
            <w:pPr>
              <w:spacing w:after="20"/>
            </w:pPr>
            <w:r>
              <w:rPr>
                <w:sz w:val="16"/>
              </w:rPr>
              <w:t xml:space="preserve">Submit the registration form with an empty name, a malformed email and an empty password.</w:t>
            </w:r>
          </w:p>
        </w:tc>
        <w:tc>
          <w:tcPr>
            <w:tcW w:type="dxa" w:w="2900"/>
            <w:vAlign w:val="center"/>
          </w:tcPr>
          <w:p>
            <w:pPr>
              <w:spacing w:after="20"/>
            </w:pPr>
            <w:r>
              <w:rPr>
                <w:sz w:val="16"/>
              </w:rPr>
              <w:t xml:space="preserve">Field-level validation messages are shown; no account is created.</w:t>
            </w:r>
          </w:p>
        </w:tc>
        <w:tc>
          <w:tcPr>
            <w:tcW w:type="dxa" w:w="650"/>
            <w:vAlign w:val="center"/>
          </w:tcPr>
          <w:p>
            <w:pPr>
              <w:spacing w:after="20"/>
            </w:pPr>
            <w:r>
              <w:rPr>
                <w:sz w:val="16"/>
              </w:rPr>
              <w:t xml:space="preserve">U, 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TC-AUTH-04</w:t>
            </w:r>
          </w:p>
        </w:tc>
        <w:tc>
          <w:tcPr>
            <w:tcW w:type="dxa" w:w="1050"/>
            <w:vAlign w:val="center"/>
          </w:tcPr>
          <w:p>
            <w:pPr>
              <w:spacing w:after="20"/>
            </w:pPr>
            <w:r>
              <w:rPr>
                <w:sz w:val="16"/>
              </w:rPr>
              <w:t xml:space="preserve">FR-002</w:t>
            </w:r>
          </w:p>
        </w:tc>
        <w:tc>
          <w:tcPr>
            <w:tcW w:type="dxa" w:w="3300"/>
            <w:vAlign w:val="center"/>
          </w:tcPr>
          <w:p>
            <w:pPr>
              <w:spacing w:after="20"/>
            </w:pPr>
            <w:r>
              <w:rPr>
                <w:sz w:val="16"/>
              </w:rPr>
              <w:t xml:space="preserve">Log in with correct credentials for a student, a faculty member and an administrator.</w:t>
            </w:r>
          </w:p>
        </w:tc>
        <w:tc>
          <w:tcPr>
            <w:tcW w:type="dxa" w:w="2900"/>
            <w:vAlign w:val="center"/>
          </w:tcPr>
          <w:p>
            <w:pPr>
              <w:spacing w:after="20"/>
            </w:pPr>
            <w:r>
              <w:rPr>
                <w:sz w:val="16"/>
              </w:rPr>
              <w:t xml:space="preserve">Login succeeds, a token/session is issued and each user lands on the dashboard for their role.</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TC-AUTH-05</w:t>
            </w:r>
          </w:p>
        </w:tc>
        <w:tc>
          <w:tcPr>
            <w:tcW w:type="dxa" w:w="1050"/>
            <w:vAlign w:val="center"/>
          </w:tcPr>
          <w:p>
            <w:pPr>
              <w:spacing w:after="20"/>
            </w:pPr>
            <w:r>
              <w:rPr>
                <w:sz w:val="16"/>
              </w:rPr>
              <w:t xml:space="preserve">FR-002</w:t>
            </w:r>
          </w:p>
        </w:tc>
        <w:tc>
          <w:tcPr>
            <w:tcW w:type="dxa" w:w="3300"/>
            <w:vAlign w:val="center"/>
          </w:tcPr>
          <w:p>
            <w:pPr>
              <w:spacing w:after="20"/>
            </w:pPr>
            <w:r>
              <w:rPr>
                <w:sz w:val="16"/>
              </w:rPr>
              <w:t xml:space="preserve">Log in with a wrong password, then with an unregistered email.</w:t>
            </w:r>
          </w:p>
        </w:tc>
        <w:tc>
          <w:tcPr>
            <w:tcW w:type="dxa" w:w="2900"/>
            <w:vAlign w:val="center"/>
          </w:tcPr>
          <w:p>
            <w:pPr>
              <w:spacing w:after="20"/>
            </w:pPr>
            <w:r>
              <w:rPr>
                <w:sz w:val="16"/>
              </w:rPr>
              <w:t xml:space="preserve">Login fails with an error message; the response does not contain the password or password hash.</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TC-AUTH-06</w:t>
            </w:r>
          </w:p>
        </w:tc>
        <w:tc>
          <w:tcPr>
            <w:tcW w:type="dxa" w:w="1050"/>
            <w:vAlign w:val="center"/>
          </w:tcPr>
          <w:p>
            <w:pPr>
              <w:spacing w:after="20"/>
            </w:pPr>
            <w:r>
              <w:rPr>
                <w:sz w:val="16"/>
              </w:rPr>
              <w:t xml:space="preserve">FR-003</w:t>
            </w:r>
          </w:p>
        </w:tc>
        <w:tc>
          <w:tcPr>
            <w:tcW w:type="dxa" w:w="3300"/>
            <w:vAlign w:val="center"/>
          </w:tcPr>
          <w:p>
            <w:pPr>
              <w:spacing w:after="20"/>
            </w:pPr>
            <w:r>
              <w:rPr>
                <w:sz w:val="16"/>
              </w:rPr>
              <w:t xml:space="preserve">Log in and keep a copy of the issued token; log out; then call a protected API with that same token and open a protected page.</w:t>
            </w:r>
          </w:p>
        </w:tc>
        <w:tc>
          <w:tcPr>
            <w:tcW w:type="dxa" w:w="2900"/>
            <w:vAlign w:val="center"/>
          </w:tcPr>
          <w:p>
            <w:pPr>
              <w:spacing w:after="20"/>
            </w:pPr>
            <w:r>
              <w:rPr>
                <w:sz w:val="16"/>
              </w:rPr>
              <w:t xml:space="preserve">The logged-out token is rejected with 401 Unauthorized; the protected page redirects to Login.</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TC-AUTH-07</w:t>
            </w:r>
          </w:p>
        </w:tc>
        <w:tc>
          <w:tcPr>
            <w:tcW w:type="dxa" w:w="1050"/>
            <w:vAlign w:val="center"/>
          </w:tcPr>
          <w:p>
            <w:pPr>
              <w:spacing w:after="20"/>
            </w:pPr>
            <w:r>
              <w:rPr>
                <w:sz w:val="16"/>
              </w:rPr>
              <w:t xml:space="preserve">FR-003</w:t>
            </w:r>
          </w:p>
          <w:p>
            <w:pPr>
              <w:spacing w:after="20"/>
            </w:pPr>
            <w:r>
              <w:rPr>
                <w:sz w:val="16"/>
              </w:rPr>
              <w:t xml:space="preserve">SEC-002</w:t>
            </w:r>
          </w:p>
        </w:tc>
        <w:tc>
          <w:tcPr>
            <w:tcW w:type="dxa" w:w="3300"/>
            <w:vAlign w:val="center"/>
          </w:tcPr>
          <w:p>
            <w:pPr>
              <w:spacing w:after="20"/>
            </w:pPr>
            <w:r>
              <w:rPr>
                <w:sz w:val="16"/>
              </w:rPr>
              <w:t xml:space="preserve">Call protected endpoints with no Authorization header and with a malformed bearer token.</w:t>
            </w:r>
          </w:p>
        </w:tc>
        <w:tc>
          <w:tcPr>
            <w:tcW w:type="dxa" w:w="2900"/>
            <w:vAlign w:val="center"/>
          </w:tcPr>
          <w:p>
            <w:pPr>
              <w:spacing w:after="20"/>
            </w:pPr>
            <w:r>
              <w:rPr>
                <w:sz w:val="16"/>
              </w:rPr>
              <w:t xml:space="preserve">Each request returns 401 Unauthorized; no data is returned.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TC-AUTH-08</w:t>
            </w:r>
          </w:p>
        </w:tc>
        <w:tc>
          <w:tcPr>
            <w:tcW w:type="dxa" w:w="1050"/>
            <w:vAlign w:val="center"/>
          </w:tcPr>
          <w:p>
            <w:pPr>
              <w:spacing w:after="20"/>
            </w:pPr>
            <w:r>
              <w:rPr>
                <w:sz w:val="16"/>
              </w:rPr>
              <w:t xml:space="preserve">FR-004</w:t>
            </w:r>
          </w:p>
          <w:p>
            <w:pPr>
              <w:spacing w:after="20"/>
            </w:pPr>
            <w:r>
              <w:rPr>
                <w:sz w:val="16"/>
              </w:rPr>
              <w:t xml:space="preserve">SEC-002</w:t>
            </w:r>
          </w:p>
        </w:tc>
        <w:tc>
          <w:tcPr>
            <w:tcW w:type="dxa" w:w="3300"/>
            <w:vAlign w:val="center"/>
          </w:tcPr>
          <w:p>
            <w:pPr>
              <w:spacing w:after="20"/>
            </w:pPr>
            <w:r>
              <w:rPr>
                <w:sz w:val="16"/>
              </w:rPr>
              <w:t xml:space="preserve">Using a student token, call quiz create, edit, publish and delete operations.</w:t>
            </w:r>
          </w:p>
        </w:tc>
        <w:tc>
          <w:tcPr>
            <w:tcW w:type="dxa" w:w="2900"/>
            <w:vAlign w:val="center"/>
          </w:tcPr>
          <w:p>
            <w:pPr>
              <w:spacing w:after="20"/>
            </w:pPr>
            <w:r>
              <w:rPr>
                <w:sz w:val="16"/>
              </w:rPr>
              <w:t xml:space="preserve">Each request returns 403 Forbidden; database is unchanged.</w:t>
            </w:r>
          </w:p>
        </w:tc>
        <w:tc>
          <w:tcPr>
            <w:tcW w:type="dxa" w:w="650"/>
            <w:vAlign w:val="center"/>
          </w:tcPr>
          <w:p>
            <w:pPr>
              <w:spacing w:after="20"/>
            </w:pPr>
            <w:r>
              <w:rPr>
                <w:sz w:val="16"/>
              </w:rPr>
              <w:t xml:space="preserve">I,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TC-AUTH-09</w:t>
            </w:r>
          </w:p>
        </w:tc>
        <w:tc>
          <w:tcPr>
            <w:tcW w:type="dxa" w:w="1050"/>
            <w:vAlign w:val="center"/>
          </w:tcPr>
          <w:p>
            <w:pPr>
              <w:spacing w:after="20"/>
            </w:pPr>
            <w:r>
              <w:rPr>
                <w:sz w:val="16"/>
              </w:rPr>
              <w:t xml:space="preserve">FR-004</w:t>
            </w:r>
          </w:p>
        </w:tc>
        <w:tc>
          <w:tcPr>
            <w:tcW w:type="dxa" w:w="3300"/>
            <w:vAlign w:val="center"/>
          </w:tcPr>
          <w:p>
            <w:pPr>
              <w:spacing w:after="20"/>
            </w:pPr>
            <w:r>
              <w:rPr>
                <w:sz w:val="16"/>
              </w:rPr>
              <w:t xml:space="preserve">Using a faculty token, call the administrator role-management operation.</w:t>
            </w:r>
          </w:p>
        </w:tc>
        <w:tc>
          <w:tcPr>
            <w:tcW w:type="dxa" w:w="2900"/>
            <w:vAlign w:val="center"/>
          </w:tcPr>
          <w:p>
            <w:pPr>
              <w:spacing w:after="20"/>
            </w:pPr>
            <w:r>
              <w:rPr>
                <w:sz w:val="16"/>
              </w:rPr>
              <w:t xml:space="preserve">Request returns 403 Forbidden; the role is unchanged.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TC-AUTH-10</w:t>
            </w:r>
          </w:p>
        </w:tc>
        <w:tc>
          <w:tcPr>
            <w:tcW w:type="dxa" w:w="1050"/>
            <w:vAlign w:val="center"/>
          </w:tcPr>
          <w:p>
            <w:pPr>
              <w:spacing w:after="20"/>
            </w:pPr>
            <w:r>
              <w:rPr>
                <w:sz w:val="16"/>
              </w:rPr>
              <w:t xml:space="preserve">FR-004</w:t>
            </w:r>
          </w:p>
        </w:tc>
        <w:tc>
          <w:tcPr>
            <w:tcW w:type="dxa" w:w="3300"/>
            <w:vAlign w:val="center"/>
          </w:tcPr>
          <w:p>
            <w:pPr>
              <w:spacing w:after="20"/>
            </w:pPr>
            <w:r>
              <w:rPr>
                <w:sz w:val="16"/>
              </w:rPr>
              <w:t xml:space="preserve">Log in as a student and look for Quiz Management in navigation; then open its URL directly.</w:t>
            </w:r>
          </w:p>
        </w:tc>
        <w:tc>
          <w:tcPr>
            <w:tcW w:type="dxa" w:w="2900"/>
            <w:vAlign w:val="center"/>
          </w:tcPr>
          <w:p>
            <w:pPr>
              <w:spacing w:after="20"/>
            </w:pPr>
            <w:r>
              <w:rPr>
                <w:sz w:val="16"/>
              </w:rPr>
              <w:t xml:space="preserve">Menu item is not shown; direct navigation is redirected or denied, and no management data is loaded.</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bl>
    <w:p>
      <w:pPr>
        <w:spacing w:after="60"/>
      </w:pPr>
    </w:p>
    <w:p>
      <w:pPr>
        <w:pStyle w:val="Heading3"/>
      </w:pPr>
      <w:r>
        <w:t xml:space="preserve">13.2.2 Quiz discovery and navigation (TC-NAV)</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TC-NAV-01</w:t>
            </w:r>
          </w:p>
        </w:tc>
        <w:tc>
          <w:tcPr>
            <w:tcW w:type="dxa" w:w="1050"/>
            <w:vAlign w:val="center"/>
          </w:tcPr>
          <w:p>
            <w:pPr>
              <w:spacing w:after="20"/>
            </w:pPr>
            <w:r>
              <w:rPr>
                <w:sz w:val="16"/>
              </w:rPr>
              <w:t xml:space="preserve">FR-005</w:t>
            </w:r>
          </w:p>
        </w:tc>
        <w:tc>
          <w:tcPr>
            <w:tcW w:type="dxa" w:w="3300"/>
            <w:vAlign w:val="center"/>
          </w:tcPr>
          <w:p>
            <w:pPr>
              <w:spacing w:after="20"/>
            </w:pPr>
            <w:r>
              <w:rPr>
                <w:sz w:val="16"/>
              </w:rPr>
              <w:t xml:space="preserve">Seed published and draft quizzes in two topics; open Quiz Topics as a student.</w:t>
            </w:r>
          </w:p>
        </w:tc>
        <w:tc>
          <w:tcPr>
            <w:tcW w:type="dxa" w:w="2900"/>
            <w:vAlign w:val="center"/>
          </w:tcPr>
          <w:p>
            <w:pPr>
              <w:spacing w:after="20"/>
            </w:pPr>
            <w:r>
              <w:rPr>
                <w:sz w:val="16"/>
              </w:rPr>
              <w:t xml:space="preserve">Only published quizzes are listed, grouped under the correct topic.</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TC-NAV-02</w:t>
            </w:r>
          </w:p>
        </w:tc>
        <w:tc>
          <w:tcPr>
            <w:tcW w:type="dxa" w:w="1050"/>
            <w:vAlign w:val="center"/>
          </w:tcPr>
          <w:p>
            <w:pPr>
              <w:spacing w:after="20"/>
            </w:pPr>
            <w:r>
              <w:rPr>
                <w:sz w:val="16"/>
              </w:rPr>
              <w:t xml:space="preserve">FR-005</w:t>
            </w:r>
          </w:p>
          <w:p>
            <w:pPr>
              <w:spacing w:after="20"/>
            </w:pPr>
            <w:r>
              <w:rPr>
                <w:sz w:val="16"/>
              </w:rPr>
              <w:t xml:space="preserve">FR-011</w:t>
            </w:r>
          </w:p>
        </w:tc>
        <w:tc>
          <w:tcPr>
            <w:tcW w:type="dxa" w:w="3300"/>
            <w:vAlign w:val="center"/>
          </w:tcPr>
          <w:p>
            <w:pPr>
              <w:spacing w:after="20"/>
            </w:pPr>
            <w:r>
              <w:rPr>
                <w:sz w:val="16"/>
              </w:rPr>
              <w:t xml:space="preserve">As a student, request a draft quiz directly by its ID through the API.</w:t>
            </w:r>
          </w:p>
        </w:tc>
        <w:tc>
          <w:tcPr>
            <w:tcW w:type="dxa" w:w="2900"/>
            <w:vAlign w:val="center"/>
          </w:tcPr>
          <w:p>
            <w:pPr>
              <w:spacing w:after="20"/>
            </w:pPr>
            <w:r>
              <w:rPr>
                <w:sz w:val="16"/>
              </w:rPr>
              <w:t xml:space="preserve">Draft quiz is not returned to the student.</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TC-NAV-03</w:t>
            </w:r>
          </w:p>
        </w:tc>
        <w:tc>
          <w:tcPr>
            <w:tcW w:type="dxa" w:w="1050"/>
            <w:vAlign w:val="center"/>
          </w:tcPr>
          <w:p>
            <w:pPr>
              <w:spacing w:after="20"/>
            </w:pPr>
            <w:r>
              <w:rPr>
                <w:sz w:val="16"/>
              </w:rPr>
              <w:t xml:space="preserve">FR-006</w:t>
            </w:r>
          </w:p>
        </w:tc>
        <w:tc>
          <w:tcPr>
            <w:tcW w:type="dxa" w:w="3300"/>
            <w:vAlign w:val="center"/>
          </w:tcPr>
          <w:p>
            <w:pPr>
              <w:spacing w:after="20"/>
            </w:pPr>
            <w:r>
              <w:rPr>
                <w:sz w:val="16"/>
              </w:rPr>
              <w:t xml:space="preserve">Open the detail page of a published quiz.</w:t>
            </w:r>
          </w:p>
        </w:tc>
        <w:tc>
          <w:tcPr>
            <w:tcW w:type="dxa" w:w="2900"/>
            <w:vAlign w:val="center"/>
          </w:tcPr>
          <w:p>
            <w:pPr>
              <w:spacing w:after="20"/>
            </w:pPr>
            <w:r>
              <w:rPr>
                <w:sz w:val="16"/>
              </w:rPr>
              <w:t xml:space="preserve">Title, topic, duration and question count match the seeded quiz.</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TC-NAV-04</w:t>
            </w:r>
          </w:p>
        </w:tc>
        <w:tc>
          <w:tcPr>
            <w:tcW w:type="dxa" w:w="1050"/>
            <w:vAlign w:val="center"/>
          </w:tcPr>
          <w:p>
            <w:pPr>
              <w:spacing w:after="20"/>
            </w:pPr>
            <w:r>
              <w:rPr>
                <w:sz w:val="16"/>
              </w:rPr>
              <w:t xml:space="preserve">FR-007</w:t>
            </w:r>
          </w:p>
        </w:tc>
        <w:tc>
          <w:tcPr>
            <w:tcW w:type="dxa" w:w="3300"/>
            <w:vAlign w:val="center"/>
          </w:tcPr>
          <w:p>
            <w:pPr>
              <w:spacing w:after="20"/>
            </w:pPr>
            <w:r>
              <w:rPr>
                <w:sz w:val="16"/>
              </w:rPr>
              <w:t xml:space="preserve">Use the navigation bar to open Home, About, Contact and Feedback.</w:t>
            </w:r>
          </w:p>
        </w:tc>
        <w:tc>
          <w:tcPr>
            <w:tcW w:type="dxa" w:w="2900"/>
            <w:vAlign w:val="center"/>
          </w:tcPr>
          <w:p>
            <w:pPr>
              <w:spacing w:after="20"/>
            </w:pPr>
            <w:r>
              <w:rPr>
                <w:sz w:val="16"/>
              </w:rPr>
              <w:t xml:space="preserve">Each page is reachable from navigation and renders without console or API errors.</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TC-NAV-05</w:t>
            </w:r>
          </w:p>
        </w:tc>
        <w:tc>
          <w:tcPr>
            <w:tcW w:type="dxa" w:w="1050"/>
            <w:vAlign w:val="center"/>
          </w:tcPr>
          <w:p>
            <w:pPr>
              <w:spacing w:after="20"/>
            </w:pPr>
            <w:r>
              <w:rPr>
                <w:sz w:val="16"/>
              </w:rPr>
              <w:t xml:space="preserve">FR-007</w:t>
            </w:r>
          </w:p>
          <w:p>
            <w:pPr>
              <w:spacing w:after="20"/>
            </w:pPr>
            <w:r>
              <w:rPr>
                <w:sz w:val="16"/>
              </w:rPr>
              <w:t xml:space="preserve">NFR-004</w:t>
            </w:r>
          </w:p>
        </w:tc>
        <w:tc>
          <w:tcPr>
            <w:tcW w:type="dxa" w:w="3300"/>
            <w:vAlign w:val="center"/>
          </w:tcPr>
          <w:p>
            <w:pPr>
              <w:spacing w:after="20"/>
            </w:pPr>
            <w:r>
              <w:rPr>
                <w:sz w:val="16"/>
              </w:rPr>
              <w:t xml:space="preserve">Repeat TC-NAV-04 at a 375 px viewport width.</w:t>
            </w:r>
          </w:p>
        </w:tc>
        <w:tc>
          <w:tcPr>
            <w:tcW w:type="dxa" w:w="2900"/>
            <w:vAlign w:val="center"/>
          </w:tcPr>
          <w:p>
            <w:pPr>
              <w:spacing w:after="20"/>
            </w:pPr>
            <w:r>
              <w:rPr>
                <w:sz w:val="16"/>
              </w:rPr>
              <w:t xml:space="preserve">Pages render with no horizontal scrolling; navigation remains usable.</w:t>
            </w:r>
          </w:p>
        </w:tc>
        <w:tc>
          <w:tcPr>
            <w:tcW w:type="dxa" w:w="650"/>
            <w:vAlign w:val="center"/>
          </w:tcPr>
          <w:p>
            <w:pPr>
              <w:spacing w:after="20"/>
            </w:pPr>
            <w:r>
              <w:rPr>
                <w:sz w:val="16"/>
              </w:rPr>
              <w:t xml:space="preserve">S, A</w:t>
            </w:r>
          </w:p>
        </w:tc>
        <w:tc>
          <w:tcPr>
            <w:tcW w:type="dxa" w:w="642"/>
            <w:vAlign w:val="center"/>
          </w:tcPr>
          <w:p>
            <w:pPr>
              <w:spacing w:after="20"/>
            </w:pPr>
            <w:r>
              <w:rPr>
                <w:sz w:val="16"/>
              </w:rPr>
              <w:t xml:space="preserve">M</w:t>
            </w:r>
          </w:p>
        </w:tc>
      </w:tr>
    </w:tbl>
    <w:p>
      <w:pPr>
        <w:spacing w:after="60"/>
      </w:pPr>
    </w:p>
    <w:p>
      <w:pPr>
        <w:pStyle w:val="Heading3"/>
      </w:pPr>
      <w:r>
        <w:t xml:space="preserve">13.2.3 Quiz authoring and management (TC-QM)</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TC-QM-01</w:t>
            </w:r>
          </w:p>
        </w:tc>
        <w:tc>
          <w:tcPr>
            <w:tcW w:type="dxa" w:w="1050"/>
            <w:vAlign w:val="center"/>
          </w:tcPr>
          <w:p>
            <w:pPr>
              <w:spacing w:after="20"/>
            </w:pPr>
            <w:r>
              <w:rPr>
                <w:sz w:val="16"/>
              </w:rPr>
              <w:t xml:space="preserve">FR-008</w:t>
            </w:r>
          </w:p>
        </w:tc>
        <w:tc>
          <w:tcPr>
            <w:tcW w:type="dxa" w:w="3300"/>
            <w:vAlign w:val="center"/>
          </w:tcPr>
          <w:p>
            <w:pPr>
              <w:spacing w:after="20"/>
            </w:pPr>
            <w:r>
              <w:rPr>
                <w:sz w:val="16"/>
              </w:rPr>
              <w:t xml:space="preserve">As faculty, create a quiz with title, topic, duration and questions.</w:t>
            </w:r>
          </w:p>
        </w:tc>
        <w:tc>
          <w:tcPr>
            <w:tcW w:type="dxa" w:w="2900"/>
            <w:vAlign w:val="center"/>
          </w:tcPr>
          <w:p>
            <w:pPr>
              <w:spacing w:after="20"/>
            </w:pPr>
            <w:r>
              <w:rPr>
                <w:sz w:val="16"/>
              </w:rPr>
              <w:t xml:space="preserve">Quiz is saved with Draft status and does not appear in student discovery.</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TC-QM-02</w:t>
            </w:r>
          </w:p>
        </w:tc>
        <w:tc>
          <w:tcPr>
            <w:tcW w:type="dxa" w:w="1050"/>
            <w:vAlign w:val="center"/>
          </w:tcPr>
          <w:p>
            <w:pPr>
              <w:spacing w:after="20"/>
            </w:pPr>
            <w:r>
              <w:rPr>
                <w:sz w:val="16"/>
              </w:rPr>
              <w:t xml:space="preserve">FR-008</w:t>
            </w:r>
          </w:p>
        </w:tc>
        <w:tc>
          <w:tcPr>
            <w:tcW w:type="dxa" w:w="3300"/>
            <w:vAlign w:val="center"/>
          </w:tcPr>
          <w:p>
            <w:pPr>
              <w:spacing w:after="20"/>
            </w:pPr>
            <w:r>
              <w:rPr>
                <w:sz w:val="16"/>
              </w:rPr>
              <w:t xml:space="preserve">Create a quiz with a missing title and a zero/negative duration.</w:t>
            </w:r>
          </w:p>
        </w:tc>
        <w:tc>
          <w:tcPr>
            <w:tcW w:type="dxa" w:w="2900"/>
            <w:vAlign w:val="center"/>
          </w:tcPr>
          <w:p>
            <w:pPr>
              <w:spacing w:after="20"/>
            </w:pPr>
            <w:r>
              <w:rPr>
                <w:sz w:val="16"/>
              </w:rPr>
              <w:t xml:space="preserve">Request rejected with validation errors; nothing is saved.</w:t>
            </w:r>
          </w:p>
        </w:tc>
        <w:tc>
          <w:tcPr>
            <w:tcW w:type="dxa" w:w="650"/>
            <w:vAlign w:val="center"/>
          </w:tcPr>
          <w:p>
            <w:pPr>
              <w:spacing w:after="20"/>
            </w:pPr>
            <w:r>
              <w:rPr>
                <w:sz w:val="16"/>
              </w:rPr>
              <w:t xml:space="preserve">U, I</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TC-QM-03</w:t>
            </w:r>
          </w:p>
        </w:tc>
        <w:tc>
          <w:tcPr>
            <w:tcW w:type="dxa" w:w="1050"/>
            <w:vAlign w:val="center"/>
          </w:tcPr>
          <w:p>
            <w:pPr>
              <w:spacing w:after="20"/>
            </w:pPr>
            <w:r>
              <w:rPr>
                <w:sz w:val="16"/>
              </w:rPr>
              <w:t xml:space="preserve">FR-009</w:t>
            </w:r>
          </w:p>
        </w:tc>
        <w:tc>
          <w:tcPr>
            <w:tcW w:type="dxa" w:w="3300"/>
            <w:vAlign w:val="center"/>
          </w:tcPr>
          <w:p>
            <w:pPr>
              <w:spacing w:after="20"/>
            </w:pPr>
            <w:r>
              <w:rPr>
                <w:sz w:val="16"/>
              </w:rPr>
              <w:t xml:space="preserve">Add a multiple-choice question with four options and one correct option.</w:t>
            </w:r>
          </w:p>
        </w:tc>
        <w:tc>
          <w:tcPr>
            <w:tcW w:type="dxa" w:w="2900"/>
            <w:vAlign w:val="center"/>
          </w:tcPr>
          <w:p>
            <w:pPr>
              <w:spacing w:after="20"/>
            </w:pPr>
            <w:r>
              <w:rPr>
                <w:sz w:val="16"/>
              </w:rPr>
              <w:t xml:space="preserve">Question is saved and the correct option is stored with it.</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TC-QM-04</w:t>
            </w:r>
          </w:p>
        </w:tc>
        <w:tc>
          <w:tcPr>
            <w:tcW w:type="dxa" w:w="1050"/>
            <w:vAlign w:val="center"/>
          </w:tcPr>
          <w:p>
            <w:pPr>
              <w:spacing w:after="20"/>
            </w:pPr>
            <w:r>
              <w:rPr>
                <w:sz w:val="16"/>
              </w:rPr>
              <w:t xml:space="preserve">FR-009</w:t>
            </w:r>
          </w:p>
        </w:tc>
        <w:tc>
          <w:tcPr>
            <w:tcW w:type="dxa" w:w="3300"/>
            <w:vAlign w:val="center"/>
          </w:tcPr>
          <w:p>
            <w:pPr>
              <w:spacing w:after="20"/>
            </w:pPr>
            <w:r>
              <w:rPr>
                <w:sz w:val="16"/>
              </w:rPr>
              <w:t xml:space="preserve">Add a question with only one answer option.</w:t>
            </w:r>
          </w:p>
        </w:tc>
        <w:tc>
          <w:tcPr>
            <w:tcW w:type="dxa" w:w="2900"/>
            <w:vAlign w:val="center"/>
          </w:tcPr>
          <w:p>
            <w:pPr>
              <w:spacing w:after="20"/>
            </w:pPr>
            <w:r>
              <w:rPr>
                <w:sz w:val="16"/>
              </w:rPr>
              <w:t xml:space="preserve">Rejected: at least two options are required.</w:t>
            </w:r>
          </w:p>
        </w:tc>
        <w:tc>
          <w:tcPr>
            <w:tcW w:type="dxa" w:w="650"/>
            <w:vAlign w:val="center"/>
          </w:tcPr>
          <w:p>
            <w:pPr>
              <w:spacing w:after="20"/>
            </w:pPr>
            <w:r>
              <w:rPr>
                <w:sz w:val="16"/>
              </w:rPr>
              <w:t xml:space="preserve">U, I</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TC-QM-05</w:t>
            </w:r>
          </w:p>
        </w:tc>
        <w:tc>
          <w:tcPr>
            <w:tcW w:type="dxa" w:w="1050"/>
            <w:vAlign w:val="center"/>
          </w:tcPr>
          <w:p>
            <w:pPr>
              <w:spacing w:after="20"/>
            </w:pPr>
            <w:r>
              <w:rPr>
                <w:sz w:val="16"/>
              </w:rPr>
              <w:t xml:space="preserve">FR-009</w:t>
            </w:r>
          </w:p>
        </w:tc>
        <w:tc>
          <w:tcPr>
            <w:tcW w:type="dxa" w:w="3300"/>
            <w:vAlign w:val="center"/>
          </w:tcPr>
          <w:p>
            <w:pPr>
              <w:spacing w:after="20"/>
            </w:pPr>
            <w:r>
              <w:rPr>
                <w:sz w:val="16"/>
              </w:rPr>
              <w:t xml:space="preserve">Add a question without selecting a correct option.</w:t>
            </w:r>
          </w:p>
        </w:tc>
        <w:tc>
          <w:tcPr>
            <w:tcW w:type="dxa" w:w="2900"/>
            <w:vAlign w:val="center"/>
          </w:tcPr>
          <w:p>
            <w:pPr>
              <w:spacing w:after="20"/>
            </w:pPr>
            <w:r>
              <w:rPr>
                <w:sz w:val="16"/>
              </w:rPr>
              <w:t xml:space="preserve">Rejected with a validation error; question is not saved.</w:t>
            </w:r>
          </w:p>
        </w:tc>
        <w:tc>
          <w:tcPr>
            <w:tcW w:type="dxa" w:w="650"/>
            <w:vAlign w:val="center"/>
          </w:tcPr>
          <w:p>
            <w:pPr>
              <w:spacing w:after="20"/>
            </w:pPr>
            <w:r>
              <w:rPr>
                <w:sz w:val="16"/>
              </w:rPr>
              <w:t xml:space="preserve">U, I</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TC-QM-06</w:t>
            </w:r>
          </w:p>
        </w:tc>
        <w:tc>
          <w:tcPr>
            <w:tcW w:type="dxa" w:w="1050"/>
            <w:vAlign w:val="center"/>
          </w:tcPr>
          <w:p>
            <w:pPr>
              <w:spacing w:after="20"/>
            </w:pPr>
            <w:r>
              <w:rPr>
                <w:sz w:val="16"/>
              </w:rPr>
              <w:t xml:space="preserve">FR-010</w:t>
            </w:r>
          </w:p>
        </w:tc>
        <w:tc>
          <w:tcPr>
            <w:tcW w:type="dxa" w:w="3300"/>
            <w:vAlign w:val="center"/>
          </w:tcPr>
          <w:p>
            <w:pPr>
              <w:spacing w:after="20"/>
            </w:pPr>
            <w:r>
              <w:rPr>
                <w:sz w:val="16"/>
              </w:rPr>
              <w:t xml:space="preserve">As the owning faculty, edit a draft quiz title and question, then delete another own draft.</w:t>
            </w:r>
          </w:p>
        </w:tc>
        <w:tc>
          <w:tcPr>
            <w:tcW w:type="dxa" w:w="2900"/>
            <w:vAlign w:val="center"/>
          </w:tcPr>
          <w:p>
            <w:pPr>
              <w:spacing w:after="20"/>
            </w:pPr>
            <w:r>
              <w:rPr>
                <w:sz w:val="16"/>
              </w:rPr>
              <w:t xml:space="preserve">Edits persist after reload; deleted quiz no longer appears in Quiz Management.</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TC-QM-07</w:t>
            </w:r>
          </w:p>
        </w:tc>
        <w:tc>
          <w:tcPr>
            <w:tcW w:type="dxa" w:w="1050"/>
            <w:vAlign w:val="center"/>
          </w:tcPr>
          <w:p>
            <w:pPr>
              <w:spacing w:after="20"/>
            </w:pPr>
            <w:r>
              <w:rPr>
                <w:sz w:val="16"/>
              </w:rPr>
              <w:t xml:space="preserve">FR-010</w:t>
            </w:r>
          </w:p>
          <w:p>
            <w:pPr>
              <w:spacing w:after="20"/>
            </w:pPr>
            <w:r>
              <w:rPr>
                <w:sz w:val="16"/>
              </w:rPr>
              <w:t xml:space="preserve">FR-004</w:t>
            </w:r>
          </w:p>
        </w:tc>
        <w:tc>
          <w:tcPr>
            <w:tcW w:type="dxa" w:w="3300"/>
            <w:vAlign w:val="center"/>
          </w:tcPr>
          <w:p>
            <w:pPr>
              <w:spacing w:after="20"/>
            </w:pPr>
            <w:r>
              <w:rPr>
                <w:sz w:val="16"/>
              </w:rPr>
              <w:t xml:space="preserve">As faculty B, edit and delete a quiz owned by faculty A.</w:t>
            </w:r>
          </w:p>
        </w:tc>
        <w:tc>
          <w:tcPr>
            <w:tcW w:type="dxa" w:w="2900"/>
            <w:vAlign w:val="center"/>
          </w:tcPr>
          <w:p>
            <w:pPr>
              <w:spacing w:after="20"/>
            </w:pPr>
            <w:r>
              <w:rPr>
                <w:sz w:val="16"/>
              </w:rPr>
              <w:t xml:space="preserve">Both requests rejected (403); faculty A's quiz is unchanged.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TC-QM-08</w:t>
            </w:r>
          </w:p>
        </w:tc>
        <w:tc>
          <w:tcPr>
            <w:tcW w:type="dxa" w:w="1050"/>
            <w:vAlign w:val="center"/>
          </w:tcPr>
          <w:p>
            <w:pPr>
              <w:spacing w:after="20"/>
            </w:pPr>
            <w:r>
              <w:rPr>
                <w:sz w:val="16"/>
              </w:rPr>
              <w:t xml:space="preserve">FR-010</w:t>
            </w:r>
          </w:p>
        </w:tc>
        <w:tc>
          <w:tcPr>
            <w:tcW w:type="dxa" w:w="3300"/>
            <w:vAlign w:val="center"/>
          </w:tcPr>
          <w:p>
            <w:pPr>
              <w:spacing w:after="20"/>
            </w:pPr>
            <w:r>
              <w:rPr>
                <w:sz w:val="16"/>
              </w:rPr>
              <w:t xml:space="preserve">As administrator, edit a draft quiz owned by a faculty member.</w:t>
            </w:r>
          </w:p>
        </w:tc>
        <w:tc>
          <w:tcPr>
            <w:tcW w:type="dxa" w:w="2900"/>
            <w:vAlign w:val="center"/>
          </w:tcPr>
          <w:p>
            <w:pPr>
              <w:spacing w:after="20"/>
            </w:pPr>
            <w:r>
              <w:rPr>
                <w:sz w:val="16"/>
              </w:rPr>
              <w:t xml:space="preserve">Edit succeeds and persists (administrators manage quizzes).</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TC-QM-09</w:t>
            </w:r>
          </w:p>
        </w:tc>
        <w:tc>
          <w:tcPr>
            <w:tcW w:type="dxa" w:w="1050"/>
            <w:vAlign w:val="center"/>
          </w:tcPr>
          <w:p>
            <w:pPr>
              <w:spacing w:after="20"/>
            </w:pPr>
            <w:r>
              <w:rPr>
                <w:sz w:val="16"/>
              </w:rPr>
              <w:t xml:space="preserve">FR-011</w:t>
            </w:r>
          </w:p>
        </w:tc>
        <w:tc>
          <w:tcPr>
            <w:tcW w:type="dxa" w:w="3300"/>
            <w:vAlign w:val="center"/>
          </w:tcPr>
          <w:p>
            <w:pPr>
              <w:spacing w:after="20"/>
            </w:pPr>
            <w:r>
              <w:rPr>
                <w:sz w:val="16"/>
              </w:rPr>
              <w:t xml:space="preserve">Publish a complete draft quiz, check student view, then unpublish it.</w:t>
            </w:r>
          </w:p>
        </w:tc>
        <w:tc>
          <w:tcPr>
            <w:tcW w:type="dxa" w:w="2900"/>
            <w:vAlign w:val="center"/>
          </w:tcPr>
          <w:p>
            <w:pPr>
              <w:spacing w:after="20"/>
            </w:pPr>
            <w:r>
              <w:rPr>
                <w:sz w:val="16"/>
              </w:rPr>
              <w:t xml:space="preserve">Quiz appears in student discovery after publishing and disappears after unpublishing.</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TC-QM-10</w:t>
            </w:r>
          </w:p>
        </w:tc>
        <w:tc>
          <w:tcPr>
            <w:tcW w:type="dxa" w:w="1050"/>
            <w:vAlign w:val="center"/>
          </w:tcPr>
          <w:p>
            <w:pPr>
              <w:spacing w:after="20"/>
            </w:pPr>
            <w:r>
              <w:rPr>
                <w:sz w:val="16"/>
              </w:rPr>
              <w:t xml:space="preserve">FR-012</w:t>
            </w:r>
          </w:p>
        </w:tc>
        <w:tc>
          <w:tcPr>
            <w:tcW w:type="dxa" w:w="3300"/>
            <w:vAlign w:val="center"/>
          </w:tcPr>
          <w:p>
            <w:pPr>
              <w:spacing w:after="20"/>
            </w:pPr>
            <w:r>
              <w:rPr>
                <w:sz w:val="16"/>
              </w:rPr>
              <w:t xml:space="preserve">Try to publish a quiz that has no questions, and one with a missing duration.</w:t>
            </w:r>
          </w:p>
        </w:tc>
        <w:tc>
          <w:tcPr>
            <w:tcW w:type="dxa" w:w="2900"/>
            <w:vAlign w:val="center"/>
          </w:tcPr>
          <w:p>
            <w:pPr>
              <w:spacing w:after="20"/>
            </w:pPr>
            <w:r>
              <w:rPr>
                <w:sz w:val="16"/>
              </w:rPr>
              <w:t xml:space="preserve">Publication rejected (422) with a message naming the missing fields; quiz stays Draft.</w:t>
            </w:r>
          </w:p>
        </w:tc>
        <w:tc>
          <w:tcPr>
            <w:tcW w:type="dxa" w:w="650"/>
            <w:vAlign w:val="center"/>
          </w:tcPr>
          <w:p>
            <w:pPr>
              <w:spacing w:after="20"/>
            </w:pPr>
            <w:r>
              <w:rPr>
                <w:sz w:val="16"/>
              </w:rPr>
              <w:t xml:space="preserve">I, A</w:t>
            </w:r>
          </w:p>
        </w:tc>
        <w:tc>
          <w:tcPr>
            <w:tcW w:type="dxa" w:w="642"/>
            <w:vAlign w:val="center"/>
          </w:tcPr>
          <w:p>
            <w:pPr>
              <w:spacing w:after="20"/>
            </w:pPr>
            <w:r>
              <w:rPr>
                <w:sz w:val="16"/>
              </w:rPr>
              <w:t xml:space="preserve">H</w:t>
            </w:r>
          </w:p>
        </w:tc>
      </w:tr>
    </w:tbl>
    <w:p>
      <w:pPr>
        <w:spacing w:after="60"/>
      </w:pPr>
    </w:p>
    <w:p>
      <w:pPr>
        <w:pStyle w:val="Heading3"/>
      </w:pPr>
      <w:r>
        <w:t xml:space="preserve">13.2.4 Quiz attempt lifecycle (TC-ATT)</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TC-ATT-01</w:t>
            </w:r>
          </w:p>
        </w:tc>
        <w:tc>
          <w:tcPr>
            <w:tcW w:type="dxa" w:w="1050"/>
            <w:vAlign w:val="center"/>
          </w:tcPr>
          <w:p>
            <w:pPr>
              <w:spacing w:after="20"/>
            </w:pPr>
            <w:r>
              <w:rPr>
                <w:sz w:val="16"/>
              </w:rPr>
              <w:t xml:space="preserve">FR-013</w:t>
            </w:r>
          </w:p>
        </w:tc>
        <w:tc>
          <w:tcPr>
            <w:tcW w:type="dxa" w:w="3300"/>
            <w:vAlign w:val="center"/>
          </w:tcPr>
          <w:p>
            <w:pPr>
              <w:spacing w:after="20"/>
            </w:pPr>
            <w:r>
              <w:rPr>
                <w:sz w:val="16"/>
              </w:rPr>
              <w:t xml:space="preserve">Student with no previous attempt starts a published quiz.</w:t>
            </w:r>
          </w:p>
        </w:tc>
        <w:tc>
          <w:tcPr>
            <w:tcW w:type="dxa" w:w="2900"/>
            <w:vAlign w:val="center"/>
          </w:tcPr>
          <w:p>
            <w:pPr>
              <w:spacing w:after="20"/>
            </w:pPr>
            <w:r>
              <w:rPr>
                <w:sz w:val="16"/>
              </w:rPr>
              <w:t xml:space="preserve">Attempt is created; server records start time and deadline; questions are returned.</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TC-ATT-02</w:t>
            </w:r>
          </w:p>
        </w:tc>
        <w:tc>
          <w:tcPr>
            <w:tcW w:type="dxa" w:w="1050"/>
            <w:vAlign w:val="center"/>
          </w:tcPr>
          <w:p>
            <w:pPr>
              <w:spacing w:after="20"/>
            </w:pPr>
            <w:r>
              <w:rPr>
                <w:sz w:val="16"/>
              </w:rPr>
              <w:t xml:space="preserve">FR-013</w:t>
            </w:r>
          </w:p>
          <w:p>
            <w:pPr>
              <w:spacing w:after="20"/>
            </w:pPr>
            <w:r>
              <w:rPr>
                <w:sz w:val="16"/>
              </w:rPr>
              <w:t xml:space="preserve">SO-02</w:t>
            </w:r>
          </w:p>
        </w:tc>
        <w:tc>
          <w:tcPr>
            <w:tcW w:type="dxa" w:w="3300"/>
            <w:vAlign w:val="center"/>
          </w:tcPr>
          <w:p>
            <w:pPr>
              <w:spacing w:after="20"/>
            </w:pPr>
            <w:r>
              <w:rPr>
                <w:sz w:val="16"/>
              </w:rPr>
              <w:t xml:space="preserve">After finalizing an attempt, try to start the same quiz again from the UI and directly through the API.</w:t>
            </w:r>
          </w:p>
        </w:tc>
        <w:tc>
          <w:tcPr>
            <w:tcW w:type="dxa" w:w="2900"/>
            <w:vAlign w:val="center"/>
          </w:tcPr>
          <w:p>
            <w:pPr>
              <w:spacing w:after="20"/>
            </w:pPr>
            <w:r>
              <w:rPr>
                <w:sz w:val="16"/>
              </w:rPr>
              <w:t xml:space="preserve">Second start is blocked by the API (409 Conflict); the first attempt and score are unchanged.</w:t>
            </w:r>
          </w:p>
        </w:tc>
        <w:tc>
          <w:tcPr>
            <w:tcW w:type="dxa" w:w="650"/>
            <w:vAlign w:val="center"/>
          </w:tcPr>
          <w:p>
            <w:pPr>
              <w:spacing w:after="20"/>
            </w:pPr>
            <w:r>
              <w:rPr>
                <w:sz w:val="16"/>
              </w:rPr>
              <w:t xml:space="preserve">I,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TC-ATT-03</w:t>
            </w:r>
          </w:p>
        </w:tc>
        <w:tc>
          <w:tcPr>
            <w:tcW w:type="dxa" w:w="1050"/>
            <w:vAlign w:val="center"/>
          </w:tcPr>
          <w:p>
            <w:pPr>
              <w:spacing w:after="20"/>
            </w:pPr>
            <w:r>
              <w:rPr>
                <w:sz w:val="16"/>
              </w:rPr>
              <w:t xml:space="preserve">FR-013</w:t>
            </w:r>
          </w:p>
        </w:tc>
        <w:tc>
          <w:tcPr>
            <w:tcW w:type="dxa" w:w="3300"/>
            <w:vAlign w:val="center"/>
          </w:tcPr>
          <w:p>
            <w:pPr>
              <w:spacing w:after="20"/>
            </w:pPr>
            <w:r>
              <w:rPr>
                <w:sz w:val="16"/>
              </w:rPr>
              <w:t xml:space="preserve">Through the API, try to start a draft (unpublished) quiz.</w:t>
            </w:r>
          </w:p>
        </w:tc>
        <w:tc>
          <w:tcPr>
            <w:tcW w:type="dxa" w:w="2900"/>
            <w:vAlign w:val="center"/>
          </w:tcPr>
          <w:p>
            <w:pPr>
              <w:spacing w:after="20"/>
            </w:pPr>
            <w:r>
              <w:rPr>
                <w:sz w:val="16"/>
              </w:rPr>
              <w:t xml:space="preserve">Request rejected; no attempt is created.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TC-ATT-04</w:t>
            </w:r>
          </w:p>
        </w:tc>
        <w:tc>
          <w:tcPr>
            <w:tcW w:type="dxa" w:w="1050"/>
            <w:vAlign w:val="center"/>
          </w:tcPr>
          <w:p>
            <w:pPr>
              <w:spacing w:after="20"/>
            </w:pPr>
            <w:r>
              <w:rPr>
                <w:sz w:val="16"/>
              </w:rPr>
              <w:t xml:space="preserve">FR-014</w:t>
            </w:r>
          </w:p>
        </w:tc>
        <w:tc>
          <w:tcPr>
            <w:tcW w:type="dxa" w:w="3300"/>
            <w:vAlign w:val="center"/>
          </w:tcPr>
          <w:p>
            <w:pPr>
              <w:spacing w:after="20"/>
            </w:pPr>
            <w:r>
              <w:rPr>
                <w:sz w:val="16"/>
              </w:rPr>
              <w:t xml:space="preserve">During an attempt, select answers and move between questions.</w:t>
            </w:r>
          </w:p>
        </w:tc>
        <w:tc>
          <w:tcPr>
            <w:tcW w:type="dxa" w:w="2900"/>
            <w:vAlign w:val="center"/>
          </w:tcPr>
          <w:p>
            <w:pPr>
              <w:spacing w:after="20"/>
            </w:pPr>
            <w:r>
              <w:rPr>
                <w:sz w:val="16"/>
              </w:rPr>
              <w:t xml:space="preserve">Options are selectable, selections stay visible when navigating, and the countdown is visible and decreasing.</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TC-ATT-05</w:t>
            </w:r>
          </w:p>
        </w:tc>
        <w:tc>
          <w:tcPr>
            <w:tcW w:type="dxa" w:w="1050"/>
            <w:vAlign w:val="center"/>
          </w:tcPr>
          <w:p>
            <w:pPr>
              <w:spacing w:after="20"/>
            </w:pPr>
            <w:r>
              <w:rPr>
                <w:sz w:val="16"/>
              </w:rPr>
              <w:t xml:space="preserve">FR-015</w:t>
            </w:r>
          </w:p>
        </w:tc>
        <w:tc>
          <w:tcPr>
            <w:tcW w:type="dxa" w:w="3300"/>
            <w:vAlign w:val="center"/>
          </w:tcPr>
          <w:p>
            <w:pPr>
              <w:spacing w:after="20"/>
            </w:pPr>
            <w:r>
              <w:rPr>
                <w:sz w:val="16"/>
              </w:rPr>
              <w:t xml:space="preserve">Select answers, then refresh the page during the active attempt.</w:t>
            </w:r>
          </w:p>
        </w:tc>
        <w:tc>
          <w:tcPr>
            <w:tcW w:type="dxa" w:w="2900"/>
            <w:vAlign w:val="center"/>
          </w:tcPr>
          <w:p>
            <w:pPr>
              <w:spacing w:after="20"/>
            </w:pPr>
            <w:r>
              <w:rPr>
                <w:sz w:val="16"/>
              </w:rPr>
              <w:t xml:space="preserve">Saved answers are restored; remaining time continues from the server deadline (not reset).</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TC-ATT-06</w:t>
            </w:r>
          </w:p>
        </w:tc>
        <w:tc>
          <w:tcPr>
            <w:tcW w:type="dxa" w:w="1050"/>
            <w:vAlign w:val="center"/>
          </w:tcPr>
          <w:p>
            <w:pPr>
              <w:spacing w:after="20"/>
            </w:pPr>
            <w:r>
              <w:rPr>
                <w:sz w:val="16"/>
              </w:rPr>
              <w:t xml:space="preserve">FR-016</w:t>
            </w:r>
          </w:p>
        </w:tc>
        <w:tc>
          <w:tcPr>
            <w:tcW w:type="dxa" w:w="3300"/>
            <w:vAlign w:val="center"/>
          </w:tcPr>
          <w:p>
            <w:pPr>
              <w:spacing w:after="20"/>
            </w:pPr>
            <w:r>
              <w:rPr>
                <w:sz w:val="16"/>
              </w:rPr>
              <w:t xml:space="preserve">Answer all questions and select Submit.</w:t>
            </w:r>
          </w:p>
        </w:tc>
        <w:tc>
          <w:tcPr>
            <w:tcW w:type="dxa" w:w="2900"/>
            <w:vAlign w:val="center"/>
          </w:tcPr>
          <w:p>
            <w:pPr>
              <w:spacing w:after="20"/>
            </w:pPr>
            <w:r>
              <w:rPr>
                <w:sz w:val="16"/>
              </w:rPr>
              <w:t xml:space="preserve">Attempt is recorded once as finalized and the score is returned; Submit cannot be used again.</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TC-ATT-07</w:t>
            </w:r>
          </w:p>
        </w:tc>
        <w:tc>
          <w:tcPr>
            <w:tcW w:type="dxa" w:w="1050"/>
            <w:vAlign w:val="center"/>
          </w:tcPr>
          <w:p>
            <w:pPr>
              <w:spacing w:after="20"/>
            </w:pPr>
            <w:r>
              <w:rPr>
                <w:sz w:val="16"/>
              </w:rPr>
              <w:t xml:space="preserve">NFR-002</w:t>
            </w:r>
          </w:p>
          <w:p>
            <w:pPr>
              <w:spacing w:after="20"/>
            </w:pPr>
            <w:r>
              <w:rPr>
                <w:sz w:val="16"/>
              </w:rPr>
              <w:t xml:space="preserve">FR-016</w:t>
            </w:r>
          </w:p>
        </w:tc>
        <w:tc>
          <w:tcPr>
            <w:tcW w:type="dxa" w:w="3300"/>
            <w:vAlign w:val="center"/>
          </w:tcPr>
          <w:p>
            <w:pPr>
              <w:spacing w:after="20"/>
            </w:pPr>
            <w:r>
              <w:rPr>
                <w:sz w:val="16"/>
              </w:rPr>
              <w:t xml:space="preserve">Send the submit request five times concurrently (and double-click Submit in the UI).</w:t>
            </w:r>
          </w:p>
        </w:tc>
        <w:tc>
          <w:tcPr>
            <w:tcW w:type="dxa" w:w="2900"/>
            <w:vAlign w:val="center"/>
          </w:tcPr>
          <w:p>
            <w:pPr>
              <w:spacing w:after="20"/>
            </w:pPr>
            <w:r>
              <w:rPr>
                <w:sz w:val="16"/>
              </w:rPr>
              <w:t xml:space="preserve">Exactly one finalized attempt is stored; repeated requests do not create duplicates or change the score.</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TC-ATT-08</w:t>
            </w:r>
          </w:p>
        </w:tc>
        <w:tc>
          <w:tcPr>
            <w:tcW w:type="dxa" w:w="1050"/>
            <w:vAlign w:val="center"/>
          </w:tcPr>
          <w:p>
            <w:pPr>
              <w:spacing w:after="20"/>
            </w:pPr>
            <w:r>
              <w:rPr>
                <w:sz w:val="16"/>
              </w:rPr>
              <w:t xml:space="preserve">FR-017</w:t>
            </w:r>
          </w:p>
        </w:tc>
        <w:tc>
          <w:tcPr>
            <w:tcW w:type="dxa" w:w="3300"/>
            <w:vAlign w:val="center"/>
          </w:tcPr>
          <w:p>
            <w:pPr>
              <w:spacing w:after="20"/>
            </w:pPr>
            <w:r>
              <w:rPr>
                <w:sz w:val="16"/>
              </w:rPr>
              <w:t xml:space="preserve">Start the 1-minute test quiz, save answers to two questions, then wait past the deadline without submitting.</w:t>
            </w:r>
          </w:p>
        </w:tc>
        <w:tc>
          <w:tcPr>
            <w:tcW w:type="dxa" w:w="2900"/>
            <w:vAlign w:val="center"/>
          </w:tcPr>
          <w:p>
            <w:pPr>
              <w:spacing w:after="20"/>
            </w:pPr>
            <w:r>
              <w:rPr>
                <w:sz w:val="16"/>
              </w:rPr>
              <w:t xml:space="preserve">Attempt is finalized automatically; only the answers saved before the deadline are scored.</w:t>
            </w:r>
          </w:p>
        </w:tc>
        <w:tc>
          <w:tcPr>
            <w:tcW w:type="dxa" w:w="650"/>
            <w:vAlign w:val="center"/>
          </w:tcPr>
          <w:p>
            <w:pPr>
              <w:spacing w:after="20"/>
            </w:pPr>
            <w:r>
              <w:rPr>
                <w:sz w:val="16"/>
              </w:rPr>
              <w:t xml:space="preserve">I,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TC-ATT-09</w:t>
            </w:r>
          </w:p>
        </w:tc>
        <w:tc>
          <w:tcPr>
            <w:tcW w:type="dxa" w:w="1050"/>
            <w:vAlign w:val="center"/>
          </w:tcPr>
          <w:p>
            <w:pPr>
              <w:spacing w:after="20"/>
            </w:pPr>
            <w:r>
              <w:rPr>
                <w:sz w:val="16"/>
              </w:rPr>
              <w:t xml:space="preserve">FR-018</w:t>
            </w:r>
          </w:p>
        </w:tc>
        <w:tc>
          <w:tcPr>
            <w:tcW w:type="dxa" w:w="3300"/>
            <w:vAlign w:val="center"/>
          </w:tcPr>
          <w:p>
            <w:pPr>
              <w:spacing w:after="20"/>
            </w:pPr>
            <w:r>
              <w:rPr>
                <w:sz w:val="16"/>
              </w:rPr>
              <w:t xml:space="preserve">After submitting, send an answer update for the same attempt.</w:t>
            </w:r>
          </w:p>
        </w:tc>
        <w:tc>
          <w:tcPr>
            <w:tcW w:type="dxa" w:w="2900"/>
            <w:vAlign w:val="center"/>
          </w:tcPr>
          <w:p>
            <w:pPr>
              <w:spacing w:after="20"/>
            </w:pPr>
            <w:r>
              <w:rPr>
                <w:sz w:val="16"/>
              </w:rPr>
              <w:t xml:space="preserve">Update rejected; stored answers and score are unchanged.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TC-ATT-10</w:t>
            </w:r>
          </w:p>
        </w:tc>
        <w:tc>
          <w:tcPr>
            <w:tcW w:type="dxa" w:w="1050"/>
            <w:vAlign w:val="center"/>
          </w:tcPr>
          <w:p>
            <w:pPr>
              <w:spacing w:after="20"/>
            </w:pPr>
            <w:r>
              <w:rPr>
                <w:sz w:val="16"/>
              </w:rPr>
              <w:t xml:space="preserve">FR-018</w:t>
            </w:r>
          </w:p>
          <w:p>
            <w:pPr>
              <w:spacing w:after="20"/>
            </w:pPr>
            <w:r>
              <w:rPr>
                <w:sz w:val="16"/>
              </w:rPr>
              <w:t xml:space="preserve">FR-017</w:t>
            </w:r>
          </w:p>
        </w:tc>
        <w:tc>
          <w:tcPr>
            <w:tcW w:type="dxa" w:w="3300"/>
            <w:vAlign w:val="center"/>
          </w:tcPr>
          <w:p>
            <w:pPr>
              <w:spacing w:after="20"/>
            </w:pPr>
            <w:r>
              <w:rPr>
                <w:sz w:val="16"/>
              </w:rPr>
              <w:t xml:space="preserve">After the deadline has passed (not submitted), send an answer update.</w:t>
            </w:r>
          </w:p>
        </w:tc>
        <w:tc>
          <w:tcPr>
            <w:tcW w:type="dxa" w:w="2900"/>
            <w:vAlign w:val="center"/>
          </w:tcPr>
          <w:p>
            <w:pPr>
              <w:spacing w:after="20"/>
            </w:pPr>
            <w:r>
              <w:rPr>
                <w:sz w:val="16"/>
              </w:rPr>
              <w:t xml:space="preserve">Update rejected; the finalized score is unchanged.</w:t>
            </w:r>
          </w:p>
        </w:tc>
        <w:tc>
          <w:tcPr>
            <w:tcW w:type="dxa" w:w="650"/>
            <w:vAlign w:val="center"/>
          </w:tcPr>
          <w:p>
            <w:pPr>
              <w:spacing w:after="20"/>
            </w:pPr>
            <w:r>
              <w:rPr>
                <w:sz w:val="16"/>
              </w:rPr>
              <w:t xml:space="preserve">I,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TC-ATT-11</w:t>
            </w:r>
          </w:p>
        </w:tc>
        <w:tc>
          <w:tcPr>
            <w:tcW w:type="dxa" w:w="1050"/>
            <w:vAlign w:val="center"/>
          </w:tcPr>
          <w:p>
            <w:pPr>
              <w:spacing w:after="20"/>
            </w:pPr>
            <w:r>
              <w:rPr>
                <w:sz w:val="16"/>
              </w:rPr>
              <w:t xml:space="preserve">NFR-003</w:t>
            </w:r>
          </w:p>
          <w:p>
            <w:pPr>
              <w:spacing w:after="20"/>
            </w:pPr>
            <w:r>
              <w:rPr>
                <w:sz w:val="16"/>
              </w:rPr>
              <w:t xml:space="preserve">SO-02</w:t>
            </w:r>
          </w:p>
        </w:tc>
        <w:tc>
          <w:tcPr>
            <w:tcW w:type="dxa" w:w="3300"/>
            <w:vAlign w:val="center"/>
          </w:tcPr>
          <w:p>
            <w:pPr>
              <w:spacing w:after="20"/>
            </w:pPr>
            <w:r>
              <w:rPr>
                <w:sz w:val="16"/>
              </w:rPr>
              <w:t xml:space="preserve">Move the browser/client clock back and edit timer values in browser storage, then keep answering past the real deadline.</w:t>
            </w:r>
          </w:p>
        </w:tc>
        <w:tc>
          <w:tcPr>
            <w:tcW w:type="dxa" w:w="2900"/>
            <w:vAlign w:val="center"/>
          </w:tcPr>
          <w:p>
            <w:pPr>
              <w:spacing w:after="20"/>
            </w:pPr>
            <w:r>
              <w:rPr>
                <w:sz w:val="16"/>
              </w:rPr>
              <w:t xml:space="preserve">Server still enforces the original deadline; late answers are rejected.</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TC-ATT-12</w:t>
            </w:r>
          </w:p>
        </w:tc>
        <w:tc>
          <w:tcPr>
            <w:tcW w:type="dxa" w:w="1050"/>
            <w:vAlign w:val="center"/>
          </w:tcPr>
          <w:p>
            <w:pPr>
              <w:spacing w:after="20"/>
            </w:pPr>
            <w:r>
              <w:rPr>
                <w:sz w:val="16"/>
              </w:rPr>
              <w:t xml:space="preserve">FR-017</w:t>
            </w:r>
          </w:p>
          <w:p>
            <w:pPr>
              <w:spacing w:after="20"/>
            </w:pPr>
            <w:r>
              <w:rPr>
                <w:sz w:val="16"/>
              </w:rPr>
              <w:t xml:space="preserve">NFR-003</w:t>
            </w:r>
          </w:p>
        </w:tc>
        <w:tc>
          <w:tcPr>
            <w:tcW w:type="dxa" w:w="3300"/>
            <w:vAlign w:val="center"/>
          </w:tcPr>
          <w:p>
            <w:pPr>
              <w:spacing w:after="20"/>
            </w:pPr>
            <w:r>
              <w:rPr>
                <w:sz w:val="16"/>
              </w:rPr>
              <w:t xml:space="preserve">Unit-test deadline logic with a mocked server clock: save an answer 1 s before and 1 s after the deadline.</w:t>
            </w:r>
          </w:p>
        </w:tc>
        <w:tc>
          <w:tcPr>
            <w:tcW w:type="dxa" w:w="2900"/>
            <w:vAlign w:val="center"/>
          </w:tcPr>
          <w:p>
            <w:pPr>
              <w:spacing w:after="20"/>
            </w:pPr>
            <w:r>
              <w:rPr>
                <w:sz w:val="16"/>
              </w:rPr>
              <w:t xml:space="preserve">Save before the deadline is accepted; save after the deadline is rejected.</w:t>
            </w:r>
          </w:p>
        </w:tc>
        <w:tc>
          <w:tcPr>
            <w:tcW w:type="dxa" w:w="650"/>
            <w:vAlign w:val="center"/>
          </w:tcPr>
          <w:p>
            <w:pPr>
              <w:spacing w:after="20"/>
            </w:pPr>
            <w:r>
              <w:rPr>
                <w:sz w:val="16"/>
              </w:rPr>
              <w:t xml:space="preserve">U</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TC-ATT-13</w:t>
            </w:r>
          </w:p>
        </w:tc>
        <w:tc>
          <w:tcPr>
            <w:tcW w:type="dxa" w:w="1050"/>
            <w:vAlign w:val="center"/>
          </w:tcPr>
          <w:p>
            <w:pPr>
              <w:spacing w:after="20"/>
            </w:pPr>
            <w:r>
              <w:rPr>
                <w:sz w:val="16"/>
              </w:rPr>
              <w:t xml:space="preserve">FR-013</w:t>
            </w:r>
          </w:p>
          <w:p>
            <w:pPr>
              <w:spacing w:after="20"/>
            </w:pPr>
            <w:r>
              <w:rPr>
                <w:sz w:val="16"/>
              </w:rPr>
              <w:t xml:space="preserve">SO-02</w:t>
            </w:r>
          </w:p>
        </w:tc>
        <w:tc>
          <w:tcPr>
            <w:tcW w:type="dxa" w:w="3300"/>
            <w:vAlign w:val="center"/>
          </w:tcPr>
          <w:p>
            <w:pPr>
              <w:spacing w:after="20"/>
            </w:pPr>
            <w:r>
              <w:rPr>
                <w:sz w:val="16"/>
              </w:rPr>
              <w:t xml:space="preserve">Send five start requests for the same student and quiz at the same moment.</w:t>
            </w:r>
          </w:p>
        </w:tc>
        <w:tc>
          <w:tcPr>
            <w:tcW w:type="dxa" w:w="2900"/>
            <w:vAlign w:val="center"/>
          </w:tcPr>
          <w:p>
            <w:pPr>
              <w:spacing w:after="20"/>
            </w:pPr>
            <w:r>
              <w:rPr>
                <w:sz w:val="16"/>
              </w:rPr>
              <w:t xml:space="preserve">Exactly one attempt record exists afterwards; the other requests return that same attempt or 409 Conflict.</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TC-ATT-14</w:t>
            </w:r>
          </w:p>
        </w:tc>
        <w:tc>
          <w:tcPr>
            <w:tcW w:type="dxa" w:w="1050"/>
            <w:vAlign w:val="center"/>
          </w:tcPr>
          <w:p>
            <w:pPr>
              <w:spacing w:after="20"/>
            </w:pPr>
            <w:r>
              <w:rPr>
                <w:sz w:val="16"/>
              </w:rPr>
              <w:t xml:space="preserve">FR-013</w:t>
            </w:r>
          </w:p>
          <w:p>
            <w:pPr>
              <w:spacing w:after="20"/>
            </w:pPr>
            <w:r>
              <w:rPr>
                <w:sz w:val="16"/>
              </w:rPr>
              <w:t xml:space="preserve">FR-015</w:t>
            </w:r>
          </w:p>
        </w:tc>
        <w:tc>
          <w:tcPr>
            <w:tcW w:type="dxa" w:w="3300"/>
            <w:vAlign w:val="center"/>
          </w:tcPr>
          <w:p>
            <w:pPr>
              <w:spacing w:after="20"/>
            </w:pPr>
            <w:r>
              <w:rPr>
                <w:sz w:val="16"/>
              </w:rPr>
              <w:t xml:space="preserve">With an active attempt still before its deadline, start the same quiz again (e.g. from a new tab).</w:t>
            </w:r>
          </w:p>
        </w:tc>
        <w:tc>
          <w:tcPr>
            <w:tcW w:type="dxa" w:w="2900"/>
            <w:vAlign w:val="center"/>
          </w:tcPr>
          <w:p>
            <w:pPr>
              <w:spacing w:after="20"/>
            </w:pPr>
            <w:r>
              <w:rPr>
                <w:sz w:val="16"/>
              </w:rPr>
              <w:t xml:space="preserve">The existing attempt is resumed with its saved answers and original deadline; no new attempt is created.</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bl>
    <w:p>
      <w:pPr>
        <w:spacing w:after="60"/>
      </w:pPr>
    </w:p>
    <w:p>
      <w:pPr>
        <w:pStyle w:val="Heading3"/>
      </w:pPr>
      <w:r>
        <w:t xml:space="preserve">13.2.5 Scoring, history and leaderboard (TC-SCR, TC-LB)</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TC-SCR-01</w:t>
            </w:r>
          </w:p>
        </w:tc>
        <w:tc>
          <w:tcPr>
            <w:tcW w:type="dxa" w:w="1050"/>
            <w:vAlign w:val="center"/>
          </w:tcPr>
          <w:p>
            <w:pPr>
              <w:spacing w:after="20"/>
            </w:pPr>
            <w:r>
              <w:rPr>
                <w:sz w:val="16"/>
              </w:rPr>
              <w:t xml:space="preserve">FR-019</w:t>
            </w:r>
          </w:p>
        </w:tc>
        <w:tc>
          <w:tcPr>
            <w:tcW w:type="dxa" w:w="3300"/>
            <w:vAlign w:val="center"/>
          </w:tcPr>
          <w:p>
            <w:pPr>
              <w:spacing w:after="20"/>
            </w:pPr>
            <w:r>
              <w:rPr>
                <w:sz w:val="16"/>
              </w:rPr>
              <w:t xml:space="preserve">Unit-test the scoring function for a 5-question quiz with all correct, all wrong, 3 correct and all unanswered.</w:t>
            </w:r>
          </w:p>
        </w:tc>
        <w:tc>
          <w:tcPr>
            <w:tcW w:type="dxa" w:w="2900"/>
            <w:vAlign w:val="center"/>
          </w:tcPr>
          <w:p>
            <w:pPr>
              <w:spacing w:after="20"/>
            </w:pPr>
            <w:r>
              <w:rPr>
                <w:sz w:val="16"/>
              </w:rPr>
              <w:t xml:space="preserve">Scores are 5, 0, 3 and 0 respectively (score = number of correct responses).</w:t>
            </w:r>
          </w:p>
        </w:tc>
        <w:tc>
          <w:tcPr>
            <w:tcW w:type="dxa" w:w="650"/>
            <w:vAlign w:val="center"/>
          </w:tcPr>
          <w:p>
            <w:pPr>
              <w:spacing w:after="20"/>
            </w:pPr>
            <w:r>
              <w:rPr>
                <w:sz w:val="16"/>
              </w:rPr>
              <w:t xml:space="preserve">U</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TC-SCR-02</w:t>
            </w:r>
          </w:p>
        </w:tc>
        <w:tc>
          <w:tcPr>
            <w:tcW w:type="dxa" w:w="1050"/>
            <w:vAlign w:val="center"/>
          </w:tcPr>
          <w:p>
            <w:pPr>
              <w:spacing w:after="20"/>
            </w:pPr>
            <w:r>
              <w:rPr>
                <w:sz w:val="16"/>
              </w:rPr>
              <w:t xml:space="preserve">FR-019</w:t>
            </w:r>
          </w:p>
          <w:p>
            <w:pPr>
              <w:spacing w:after="20"/>
            </w:pPr>
            <w:r>
              <w:rPr>
                <w:sz w:val="16"/>
              </w:rPr>
              <w:t xml:space="preserve">SO-02</w:t>
            </w:r>
          </w:p>
        </w:tc>
        <w:tc>
          <w:tcPr>
            <w:tcW w:type="dxa" w:w="3300"/>
            <w:vAlign w:val="center"/>
          </w:tcPr>
          <w:p>
            <w:pPr>
              <w:spacing w:after="20"/>
            </w:pPr>
            <w:r>
              <w:rPr>
                <w:sz w:val="16"/>
              </w:rPr>
              <w:t xml:space="preserve">Submit a known answer set for the seeded quiz through the API.</w:t>
            </w:r>
          </w:p>
        </w:tc>
        <w:tc>
          <w:tcPr>
            <w:tcW w:type="dxa" w:w="2900"/>
            <w:vAlign w:val="center"/>
          </w:tcPr>
          <w:p>
            <w:pPr>
              <w:spacing w:after="20"/>
            </w:pPr>
            <w:r>
              <w:rPr>
                <w:sz w:val="16"/>
              </w:rPr>
              <w:t xml:space="preserve">Stored score equals the expected value computed from the stored answer key.</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TC-SCR-03</w:t>
            </w:r>
          </w:p>
        </w:tc>
        <w:tc>
          <w:tcPr>
            <w:tcW w:type="dxa" w:w="1050"/>
            <w:vAlign w:val="center"/>
          </w:tcPr>
          <w:p>
            <w:pPr>
              <w:spacing w:after="20"/>
            </w:pPr>
            <w:r>
              <w:rPr>
                <w:sz w:val="16"/>
              </w:rPr>
              <w:t xml:space="preserve">FR-020</w:t>
            </w:r>
          </w:p>
        </w:tc>
        <w:tc>
          <w:tcPr>
            <w:tcW w:type="dxa" w:w="3300"/>
            <w:vAlign w:val="center"/>
          </w:tcPr>
          <w:p>
            <w:pPr>
              <w:spacing w:after="20"/>
            </w:pPr>
            <w:r>
              <w:rPr>
                <w:sz w:val="16"/>
              </w:rPr>
              <w:t xml:space="preserve">After submission, view the result page.</w:t>
            </w:r>
          </w:p>
        </w:tc>
        <w:tc>
          <w:tcPr>
            <w:tcW w:type="dxa" w:w="2900"/>
            <w:vAlign w:val="center"/>
          </w:tcPr>
          <w:p>
            <w:pPr>
              <w:spacing w:after="20"/>
            </w:pPr>
            <w:r>
              <w:rPr>
                <w:sz w:val="16"/>
              </w:rPr>
              <w:t xml:space="preserve">Score is displayed; correct answers and explanations are not displayed.</w:t>
            </w:r>
          </w:p>
        </w:tc>
        <w:tc>
          <w:tcPr>
            <w:tcW w:type="dxa" w:w="650"/>
            <w:vAlign w:val="center"/>
          </w:tcPr>
          <w:p>
            <w:pPr>
              <w:spacing w:after="20"/>
            </w:pPr>
            <w:r>
              <w:rPr>
                <w:sz w:val="16"/>
              </w:rPr>
              <w:t xml:space="preserve">S,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TC-SCR-04</w:t>
            </w:r>
          </w:p>
        </w:tc>
        <w:tc>
          <w:tcPr>
            <w:tcW w:type="dxa" w:w="1050"/>
            <w:vAlign w:val="center"/>
          </w:tcPr>
          <w:p>
            <w:pPr>
              <w:spacing w:after="20"/>
            </w:pPr>
            <w:r>
              <w:rPr>
                <w:sz w:val="16"/>
              </w:rPr>
              <w:t xml:space="preserve">FR-020</w:t>
            </w:r>
          </w:p>
          <w:p>
            <w:pPr>
              <w:spacing w:after="20"/>
            </w:pPr>
            <w:r>
              <w:rPr>
                <w:sz w:val="16"/>
              </w:rPr>
              <w:t xml:space="preserve">SEC-003</w:t>
            </w:r>
          </w:p>
        </w:tc>
        <w:tc>
          <w:tcPr>
            <w:tcW w:type="dxa" w:w="3300"/>
            <w:vAlign w:val="center"/>
          </w:tcPr>
          <w:p>
            <w:pPr>
              <w:spacing w:after="20"/>
            </w:pPr>
            <w:r>
              <w:rPr>
                <w:sz w:val="16"/>
              </w:rPr>
              <w:t xml:space="preserve">Inspect JSON returned to a student by quiz detail, start attempt, save answer, submit/result, My Scores and leaderboard endpoints.</w:t>
            </w:r>
          </w:p>
        </w:tc>
        <w:tc>
          <w:tcPr>
            <w:tcW w:type="dxa" w:w="2900"/>
            <w:vAlign w:val="center"/>
          </w:tcPr>
          <w:p>
            <w:pPr>
              <w:spacing w:after="20"/>
            </w:pPr>
            <w:r>
              <w:rPr>
                <w:sz w:val="16"/>
              </w:rPr>
              <w:t xml:space="preserve">No correct-option, answer-key or explanation fields are present in any response.</w:t>
            </w:r>
          </w:p>
        </w:tc>
        <w:tc>
          <w:tcPr>
            <w:tcW w:type="dxa" w:w="650"/>
            <w:vAlign w:val="center"/>
          </w:tcPr>
          <w:p>
            <w:pPr>
              <w:spacing w:after="20"/>
            </w:pPr>
            <w:r>
              <w:rPr>
                <w:sz w:val="16"/>
              </w:rPr>
              <w:t xml:space="preserve">I,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TC-SCR-05</w:t>
            </w:r>
          </w:p>
        </w:tc>
        <w:tc>
          <w:tcPr>
            <w:tcW w:type="dxa" w:w="1050"/>
            <w:vAlign w:val="center"/>
          </w:tcPr>
          <w:p>
            <w:pPr>
              <w:spacing w:after="20"/>
            </w:pPr>
            <w:r>
              <w:rPr>
                <w:sz w:val="16"/>
              </w:rPr>
              <w:t xml:space="preserve">FR-021</w:t>
            </w:r>
          </w:p>
        </w:tc>
        <w:tc>
          <w:tcPr>
            <w:tcW w:type="dxa" w:w="3300"/>
            <w:vAlign w:val="center"/>
          </w:tcPr>
          <w:p>
            <w:pPr>
              <w:spacing w:after="20"/>
            </w:pPr>
            <w:r>
              <w:rPr>
                <w:sz w:val="16"/>
              </w:rPr>
              <w:t xml:space="preserve">Student with two finalized attempts opens My Scores.</w:t>
            </w:r>
          </w:p>
        </w:tc>
        <w:tc>
          <w:tcPr>
            <w:tcW w:type="dxa" w:w="2900"/>
            <w:vAlign w:val="center"/>
          </w:tcPr>
          <w:p>
            <w:pPr>
              <w:spacing w:after="20"/>
            </w:pPr>
            <w:r>
              <w:rPr>
                <w:sz w:val="16"/>
              </w:rPr>
              <w:t xml:space="preserve">Both attempts are listed with quiz title, score and submission date; no other student's attempts appear.</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TC-SCR-06</w:t>
            </w:r>
          </w:p>
        </w:tc>
        <w:tc>
          <w:tcPr>
            <w:tcW w:type="dxa" w:w="1050"/>
            <w:vAlign w:val="center"/>
          </w:tcPr>
          <w:p>
            <w:pPr>
              <w:spacing w:after="20"/>
            </w:pPr>
            <w:r>
              <w:rPr>
                <w:sz w:val="16"/>
              </w:rPr>
              <w:t xml:space="preserve">FR-021</w:t>
            </w:r>
          </w:p>
          <w:p>
            <w:pPr>
              <w:spacing w:after="20"/>
            </w:pPr>
            <w:r>
              <w:rPr>
                <w:sz w:val="16"/>
              </w:rPr>
              <w:t xml:space="preserve">SO-01</w:t>
            </w:r>
          </w:p>
        </w:tc>
        <w:tc>
          <w:tcPr>
            <w:tcW w:type="dxa" w:w="3300"/>
            <w:vAlign w:val="center"/>
          </w:tcPr>
          <w:p>
            <w:pPr>
              <w:spacing w:after="20"/>
            </w:pPr>
            <w:r>
              <w:rPr>
                <w:sz w:val="16"/>
              </w:rPr>
              <w:t xml:space="preserve">As student A, request student B's score history by changing the identifier in the request.</w:t>
            </w:r>
          </w:p>
        </w:tc>
        <w:tc>
          <w:tcPr>
            <w:tcW w:type="dxa" w:w="2900"/>
            <w:vAlign w:val="center"/>
          </w:tcPr>
          <w:p>
            <w:pPr>
              <w:spacing w:after="20"/>
            </w:pPr>
            <w:r>
              <w:rPr>
                <w:sz w:val="16"/>
              </w:rPr>
              <w:t xml:space="preserve">Request denied or only student A's own data is returned.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TC-LB-01</w:t>
            </w:r>
          </w:p>
        </w:tc>
        <w:tc>
          <w:tcPr>
            <w:tcW w:type="dxa" w:w="1050"/>
            <w:vAlign w:val="center"/>
          </w:tcPr>
          <w:p>
            <w:pPr>
              <w:spacing w:after="20"/>
            </w:pPr>
            <w:r>
              <w:rPr>
                <w:sz w:val="16"/>
              </w:rPr>
              <w:t xml:space="preserve">FR-022</w:t>
            </w:r>
          </w:p>
        </w:tc>
        <w:tc>
          <w:tcPr>
            <w:tcW w:type="dxa" w:w="3300"/>
            <w:vAlign w:val="center"/>
          </w:tcPr>
          <w:p>
            <w:pPr>
              <w:spacing w:after="20"/>
            </w:pPr>
            <w:r>
              <w:rPr>
                <w:sz w:val="16"/>
              </w:rPr>
              <w:t xml:space="preserve">Create finalized attempts for two different quizzes; open each quiz's leaderboard.</w:t>
            </w:r>
          </w:p>
        </w:tc>
        <w:tc>
          <w:tcPr>
            <w:tcW w:type="dxa" w:w="2900"/>
            <w:vAlign w:val="center"/>
          </w:tcPr>
          <w:p>
            <w:pPr>
              <w:spacing w:after="20"/>
            </w:pPr>
            <w:r>
              <w:rPr>
                <w:sz w:val="16"/>
              </w:rPr>
              <w:t xml:space="preserve">Each leaderboard contains only attempts for its own quiz.</w:t>
            </w:r>
          </w:p>
        </w:tc>
        <w:tc>
          <w:tcPr>
            <w:tcW w:type="dxa" w:w="650"/>
            <w:vAlign w:val="center"/>
          </w:tcPr>
          <w:p>
            <w:pPr>
              <w:spacing w:after="20"/>
            </w:pPr>
            <w:r>
              <w:rPr>
                <w:sz w:val="16"/>
              </w:rPr>
              <w:t xml:space="preserve">I,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TC-LB-02</w:t>
            </w:r>
          </w:p>
        </w:tc>
        <w:tc>
          <w:tcPr>
            <w:tcW w:type="dxa" w:w="1050"/>
            <w:vAlign w:val="center"/>
          </w:tcPr>
          <w:p>
            <w:pPr>
              <w:spacing w:after="20"/>
            </w:pPr>
            <w:r>
              <w:rPr>
                <w:sz w:val="16"/>
              </w:rPr>
              <w:t xml:space="preserve">FR-023</w:t>
            </w:r>
          </w:p>
        </w:tc>
        <w:tc>
          <w:tcPr>
            <w:tcW w:type="dxa" w:w="3300"/>
            <w:vAlign w:val="center"/>
          </w:tcPr>
          <w:p>
            <w:pPr>
              <w:spacing w:after="20"/>
            </w:pPr>
            <w:r>
              <w:rPr>
                <w:sz w:val="16"/>
              </w:rPr>
              <w:t xml:space="preserve">Seed attempts with scores 4, 2 and 5 for one quiz; open its leaderboard.</w:t>
            </w:r>
          </w:p>
        </w:tc>
        <w:tc>
          <w:tcPr>
            <w:tcW w:type="dxa" w:w="2900"/>
            <w:vAlign w:val="center"/>
          </w:tcPr>
          <w:p>
            <w:pPr>
              <w:spacing w:after="20"/>
            </w:pPr>
            <w:r>
              <w:rPr>
                <w:sz w:val="16"/>
              </w:rPr>
              <w:t xml:space="preserve">Entries are ordered 5, 4, 2 (highest score first).</w:t>
            </w:r>
          </w:p>
        </w:tc>
        <w:tc>
          <w:tcPr>
            <w:tcW w:type="dxa" w:w="650"/>
            <w:vAlign w:val="center"/>
          </w:tcPr>
          <w:p>
            <w:pPr>
              <w:spacing w:after="20"/>
            </w:pPr>
            <w:r>
              <w:rPr>
                <w:sz w:val="16"/>
              </w:rPr>
              <w:t xml:space="preserve">U, 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TC-LB-03</w:t>
            </w:r>
          </w:p>
        </w:tc>
        <w:tc>
          <w:tcPr>
            <w:tcW w:type="dxa" w:w="1050"/>
            <w:vAlign w:val="center"/>
          </w:tcPr>
          <w:p>
            <w:pPr>
              <w:spacing w:after="20"/>
            </w:pPr>
            <w:r>
              <w:rPr>
                <w:sz w:val="16"/>
              </w:rPr>
              <w:t xml:space="preserve">FR-023</w:t>
            </w:r>
          </w:p>
          <w:p>
            <w:pPr>
              <w:spacing w:after="20"/>
            </w:pPr>
            <w:r>
              <w:rPr>
                <w:sz w:val="16"/>
              </w:rPr>
              <w:t xml:space="preserve">SO-02</w:t>
            </w:r>
          </w:p>
        </w:tc>
        <w:tc>
          <w:tcPr>
            <w:tcW w:type="dxa" w:w="3300"/>
            <w:vAlign w:val="center"/>
          </w:tcPr>
          <w:p>
            <w:pPr>
              <w:spacing w:after="20"/>
            </w:pPr>
            <w:r>
              <w:rPr>
                <w:sz w:val="16"/>
              </w:rPr>
              <w:t xml:space="preserve">Seed two attempts with equal scores and different submission timestamps; load the leaderboard several times.</w:t>
            </w:r>
          </w:p>
        </w:tc>
        <w:tc>
          <w:tcPr>
            <w:tcW w:type="dxa" w:w="2900"/>
            <w:vAlign w:val="center"/>
          </w:tcPr>
          <w:p>
            <w:pPr>
              <w:spacing w:after="20"/>
            </w:pPr>
            <w:r>
              <w:rPr>
                <w:sz w:val="16"/>
              </w:rPr>
              <w:t xml:space="preserve">Earlier submission ranks higher, and the order is identical on every load.</w:t>
            </w:r>
          </w:p>
        </w:tc>
        <w:tc>
          <w:tcPr>
            <w:tcW w:type="dxa" w:w="650"/>
            <w:vAlign w:val="center"/>
          </w:tcPr>
          <w:p>
            <w:pPr>
              <w:spacing w:after="20"/>
            </w:pPr>
            <w:r>
              <w:rPr>
                <w:sz w:val="16"/>
              </w:rPr>
              <w:t xml:space="preserve">U, I</w:t>
            </w:r>
          </w:p>
        </w:tc>
        <w:tc>
          <w:tcPr>
            <w:tcW w:type="dxa" w:w="642"/>
            <w:vAlign w:val="center"/>
          </w:tcPr>
          <w:p>
            <w:pPr>
              <w:spacing w:after="20"/>
            </w:pPr>
            <w:r>
              <w:rPr>
                <w:sz w:val="16"/>
              </w:rPr>
              <w:t xml:space="preserve">H</w:t>
            </w:r>
          </w:p>
        </w:tc>
      </w:tr>
    </w:tbl>
    <w:p>
      <w:pPr>
        <w:spacing w:after="60"/>
      </w:pPr>
    </w:p>
    <w:p>
      <w:pPr>
        <w:pStyle w:val="Heading3"/>
      </w:pPr>
      <w:r>
        <w:t xml:space="preserve">13.2.6 Feedback and administration (TC-FB, TC-ADM)</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TC-FB-01</w:t>
            </w:r>
          </w:p>
        </w:tc>
        <w:tc>
          <w:tcPr>
            <w:tcW w:type="dxa" w:w="1050"/>
            <w:vAlign w:val="center"/>
          </w:tcPr>
          <w:p>
            <w:pPr>
              <w:spacing w:after="20"/>
            </w:pPr>
            <w:r>
              <w:rPr>
                <w:sz w:val="16"/>
              </w:rPr>
              <w:t xml:space="preserve">FR-024</w:t>
            </w:r>
          </w:p>
        </w:tc>
        <w:tc>
          <w:tcPr>
            <w:tcW w:type="dxa" w:w="3300"/>
            <w:vAlign w:val="center"/>
          </w:tcPr>
          <w:p>
            <w:pPr>
              <w:spacing w:after="20"/>
            </w:pPr>
            <w:r>
              <w:rPr>
                <w:sz w:val="16"/>
              </w:rPr>
              <w:t xml:space="preserve">Logged-in user submits feedback with a valid rating and a message.</w:t>
            </w:r>
          </w:p>
        </w:tc>
        <w:tc>
          <w:tcPr>
            <w:tcW w:type="dxa" w:w="2900"/>
            <w:vAlign w:val="center"/>
          </w:tcPr>
          <w:p>
            <w:pPr>
              <w:spacing w:after="20"/>
            </w:pPr>
            <w:r>
              <w:rPr>
                <w:sz w:val="16"/>
              </w:rPr>
              <w:t xml:space="preserve">Feedback is stored and an acknowledgement is shown.</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TC-FB-02</w:t>
            </w:r>
          </w:p>
        </w:tc>
        <w:tc>
          <w:tcPr>
            <w:tcW w:type="dxa" w:w="1050"/>
            <w:vAlign w:val="center"/>
          </w:tcPr>
          <w:p>
            <w:pPr>
              <w:spacing w:after="20"/>
            </w:pPr>
            <w:r>
              <w:rPr>
                <w:sz w:val="16"/>
              </w:rPr>
              <w:t xml:space="preserve">FR-024</w:t>
            </w:r>
          </w:p>
          <w:p>
            <w:pPr>
              <w:spacing w:after="20"/>
            </w:pPr>
            <w:r>
              <w:rPr>
                <w:sz w:val="16"/>
              </w:rPr>
              <w:t xml:space="preserve">NFR-005</w:t>
            </w:r>
          </w:p>
        </w:tc>
        <w:tc>
          <w:tcPr>
            <w:tcW w:type="dxa" w:w="3300"/>
            <w:vAlign w:val="center"/>
          </w:tcPr>
          <w:p>
            <w:pPr>
              <w:spacing w:after="20"/>
            </w:pPr>
            <w:r>
              <w:rPr>
                <w:sz w:val="16"/>
              </w:rPr>
              <w:t xml:space="preserve">Submit feedback with neither a rating nor a message.</w:t>
            </w:r>
          </w:p>
        </w:tc>
        <w:tc>
          <w:tcPr>
            <w:tcW w:type="dxa" w:w="2900"/>
            <w:vAlign w:val="center"/>
          </w:tcPr>
          <w:p>
            <w:pPr>
              <w:spacing w:after="20"/>
            </w:pPr>
            <w:r>
              <w:rPr>
                <w:sz w:val="16"/>
              </w:rPr>
              <w:t xml:space="preserve">Validation error shown; nothing is stored.</w:t>
            </w:r>
          </w:p>
        </w:tc>
        <w:tc>
          <w:tcPr>
            <w:tcW w:type="dxa" w:w="650"/>
            <w:vAlign w:val="center"/>
          </w:tcPr>
          <w:p>
            <w:pPr>
              <w:spacing w:after="20"/>
            </w:pPr>
            <w:r>
              <w:rPr>
                <w:sz w:val="16"/>
              </w:rPr>
              <w:t xml:space="preserve">U, I</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TC-FB-03</w:t>
            </w:r>
          </w:p>
        </w:tc>
        <w:tc>
          <w:tcPr>
            <w:tcW w:type="dxa" w:w="1050"/>
            <w:vAlign w:val="center"/>
          </w:tcPr>
          <w:p>
            <w:pPr>
              <w:spacing w:after="20"/>
            </w:pPr>
            <w:r>
              <w:rPr>
                <w:sz w:val="16"/>
              </w:rPr>
              <w:t xml:space="preserve">FR-024</w:t>
            </w:r>
          </w:p>
          <w:p>
            <w:pPr>
              <w:spacing w:after="20"/>
            </w:pPr>
            <w:r>
              <w:rPr>
                <w:sz w:val="16"/>
              </w:rPr>
              <w:t xml:space="preserve">SEC-002</w:t>
            </w:r>
          </w:p>
        </w:tc>
        <w:tc>
          <w:tcPr>
            <w:tcW w:type="dxa" w:w="3300"/>
            <w:vAlign w:val="center"/>
          </w:tcPr>
          <w:p>
            <w:pPr>
              <w:spacing w:after="20"/>
            </w:pPr>
            <w:r>
              <w:rPr>
                <w:sz w:val="16"/>
              </w:rPr>
              <w:t xml:space="preserve">Submit feedback through the API without a token.</w:t>
            </w:r>
          </w:p>
        </w:tc>
        <w:tc>
          <w:tcPr>
            <w:tcW w:type="dxa" w:w="2900"/>
            <w:vAlign w:val="center"/>
          </w:tcPr>
          <w:p>
            <w:pPr>
              <w:spacing w:after="20"/>
            </w:pPr>
            <w:r>
              <w:rPr>
                <w:sz w:val="16"/>
              </w:rPr>
              <w:t xml:space="preserve">Request returns 401 Unauthorized; nothing is stored.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TC-ADM-01</w:t>
            </w:r>
          </w:p>
        </w:tc>
        <w:tc>
          <w:tcPr>
            <w:tcW w:type="dxa" w:w="1050"/>
            <w:vAlign w:val="center"/>
          </w:tcPr>
          <w:p>
            <w:pPr>
              <w:spacing w:after="20"/>
            </w:pPr>
            <w:r>
              <w:rPr>
                <w:sz w:val="16"/>
              </w:rPr>
              <w:t xml:space="preserve">FR-025</w:t>
            </w:r>
          </w:p>
        </w:tc>
        <w:tc>
          <w:tcPr>
            <w:tcW w:type="dxa" w:w="3300"/>
            <w:vAlign w:val="center"/>
          </w:tcPr>
          <w:p>
            <w:pPr>
              <w:spacing w:after="20"/>
            </w:pPr>
            <w:r>
              <w:rPr>
                <w:sz w:val="16"/>
              </w:rPr>
              <w:t xml:space="preserve">Administrator opens the feedback view.</w:t>
            </w:r>
          </w:p>
        </w:tc>
        <w:tc>
          <w:tcPr>
            <w:tcW w:type="dxa" w:w="2900"/>
            <w:vAlign w:val="center"/>
          </w:tcPr>
          <w:p>
            <w:pPr>
              <w:spacing w:after="20"/>
            </w:pPr>
            <w:r>
              <w:rPr>
                <w:sz w:val="16"/>
              </w:rPr>
              <w:t xml:space="preserve">All submitted feedback is listed.</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TC-ADM-02</w:t>
            </w:r>
          </w:p>
        </w:tc>
        <w:tc>
          <w:tcPr>
            <w:tcW w:type="dxa" w:w="1050"/>
            <w:vAlign w:val="center"/>
          </w:tcPr>
          <w:p>
            <w:pPr>
              <w:spacing w:after="20"/>
            </w:pPr>
            <w:r>
              <w:rPr>
                <w:sz w:val="16"/>
              </w:rPr>
              <w:t xml:space="preserve">FR-025</w:t>
            </w:r>
          </w:p>
          <w:p>
            <w:pPr>
              <w:spacing w:after="20"/>
            </w:pPr>
            <w:r>
              <w:rPr>
                <w:sz w:val="16"/>
              </w:rPr>
              <w:t xml:space="preserve">FR-004</w:t>
            </w:r>
          </w:p>
        </w:tc>
        <w:tc>
          <w:tcPr>
            <w:tcW w:type="dxa" w:w="3300"/>
            <w:vAlign w:val="center"/>
          </w:tcPr>
          <w:p>
            <w:pPr>
              <w:spacing w:after="20"/>
            </w:pPr>
            <w:r>
              <w:rPr>
                <w:sz w:val="16"/>
              </w:rPr>
              <w:t xml:space="preserve">Student opens the feedback view and calls the feedback-list API.</w:t>
            </w:r>
          </w:p>
        </w:tc>
        <w:tc>
          <w:tcPr>
            <w:tcW w:type="dxa" w:w="2900"/>
            <w:vAlign w:val="center"/>
          </w:tcPr>
          <w:p>
            <w:pPr>
              <w:spacing w:after="20"/>
            </w:pPr>
            <w:r>
              <w:rPr>
                <w:sz w:val="16"/>
              </w:rPr>
              <w:t xml:space="preserve">Page is not accessible and the API returns 403 Forbidden.</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TC-ADM-03</w:t>
            </w:r>
          </w:p>
        </w:tc>
        <w:tc>
          <w:tcPr>
            <w:tcW w:type="dxa" w:w="1050"/>
            <w:vAlign w:val="center"/>
          </w:tcPr>
          <w:p>
            <w:pPr>
              <w:spacing w:after="20"/>
            </w:pPr>
            <w:r>
              <w:rPr>
                <w:sz w:val="16"/>
              </w:rPr>
              <w:t xml:space="preserve">FR-026</w:t>
            </w:r>
          </w:p>
        </w:tc>
        <w:tc>
          <w:tcPr>
            <w:tcW w:type="dxa" w:w="3300"/>
            <w:vAlign w:val="center"/>
          </w:tcPr>
          <w:p>
            <w:pPr>
              <w:spacing w:after="20"/>
            </w:pPr>
            <w:r>
              <w:rPr>
                <w:sz w:val="16"/>
              </w:rPr>
              <w:t xml:space="preserve">Administrator changes a user's role from Student to Faculty.</w:t>
            </w:r>
          </w:p>
        </w:tc>
        <w:tc>
          <w:tcPr>
            <w:tcW w:type="dxa" w:w="2900"/>
            <w:vAlign w:val="center"/>
          </w:tcPr>
          <w:p>
            <w:pPr>
              <w:spacing w:after="20"/>
            </w:pPr>
            <w:r>
              <w:rPr>
                <w:sz w:val="16"/>
              </w:rPr>
              <w:t xml:space="preserve">Role change is saved and shown in the user list; the user receives Faculty permissions.</w:t>
            </w:r>
          </w:p>
        </w:tc>
        <w:tc>
          <w:tcPr>
            <w:tcW w:type="dxa" w:w="650"/>
            <w:vAlign w:val="center"/>
          </w:tcPr>
          <w:p>
            <w:pPr>
              <w:spacing w:after="20"/>
            </w:pPr>
            <w:r>
              <w:rPr>
                <w:sz w:val="16"/>
              </w:rPr>
              <w:t xml:space="preserve">I, 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TC-ADM-04</w:t>
            </w:r>
          </w:p>
        </w:tc>
        <w:tc>
          <w:tcPr>
            <w:tcW w:type="dxa" w:w="1050"/>
            <w:vAlign w:val="center"/>
          </w:tcPr>
          <w:p>
            <w:pPr>
              <w:spacing w:after="20"/>
            </w:pPr>
            <w:r>
              <w:rPr>
                <w:sz w:val="16"/>
              </w:rPr>
              <w:t xml:space="preserve">FR-026</w:t>
            </w:r>
          </w:p>
          <w:p>
            <w:pPr>
              <w:spacing w:after="20"/>
            </w:pPr>
            <w:r>
              <w:rPr>
                <w:sz w:val="16"/>
              </w:rPr>
              <w:t xml:space="preserve">FR-004</w:t>
            </w:r>
          </w:p>
        </w:tc>
        <w:tc>
          <w:tcPr>
            <w:tcW w:type="dxa" w:w="3300"/>
            <w:vAlign w:val="center"/>
          </w:tcPr>
          <w:p>
            <w:pPr>
              <w:spacing w:after="20"/>
            </w:pPr>
            <w:r>
              <w:rPr>
                <w:sz w:val="16"/>
              </w:rPr>
              <w:t xml:space="preserve">Faculty and student users attempt to change any user's role through the API.</w:t>
            </w:r>
          </w:p>
        </w:tc>
        <w:tc>
          <w:tcPr>
            <w:tcW w:type="dxa" w:w="2900"/>
            <w:vAlign w:val="center"/>
          </w:tcPr>
          <w:p>
            <w:pPr>
              <w:spacing w:after="20"/>
            </w:pPr>
            <w:r>
              <w:rPr>
                <w:sz w:val="16"/>
              </w:rPr>
              <w:t xml:space="preserve">Requests return 403 Forbidden; roles are unchanged.</w:t>
            </w:r>
          </w:p>
        </w:tc>
        <w:tc>
          <w:tcPr>
            <w:tcW w:type="dxa" w:w="650"/>
            <w:vAlign w:val="center"/>
          </w:tcPr>
          <w:p>
            <w:pPr>
              <w:spacing w:after="20"/>
            </w:pPr>
            <w:r>
              <w:rPr>
                <w:sz w:val="16"/>
              </w:rPr>
              <w:t xml:space="preserve">I, A</w:t>
            </w:r>
          </w:p>
        </w:tc>
        <w:tc>
          <w:tcPr>
            <w:tcW w:type="dxa" w:w="642"/>
            <w:vAlign w:val="center"/>
          </w:tcPr>
          <w:p>
            <w:pPr>
              <w:spacing w:after="20"/>
            </w:pPr>
            <w:r>
              <w:rPr>
                <w:sz w:val="16"/>
              </w:rPr>
              <w:t xml:space="preserve">H</w:t>
            </w:r>
          </w:p>
        </w:tc>
      </w:tr>
    </w:tbl>
    <w:p>
      <w:pPr>
        <w:spacing w:after="60"/>
      </w:pPr>
    </w:p>
    <w:p>
      <w:pPr>
        <w:pStyle w:val="Heading3"/>
      </w:pPr>
      <w:r>
        <w:t xml:space="preserve">13.2.7 Version control and CI pipeline (TC-CI)</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TC-CI-01</w:t>
            </w:r>
          </w:p>
        </w:tc>
        <w:tc>
          <w:tcPr>
            <w:tcW w:type="dxa" w:w="1050"/>
            <w:vAlign w:val="center"/>
          </w:tcPr>
          <w:p>
            <w:pPr>
              <w:spacing w:after="20"/>
            </w:pPr>
            <w:r>
              <w:rPr>
                <w:sz w:val="16"/>
              </w:rPr>
              <w:t xml:space="preserve">FR-027</w:t>
            </w:r>
          </w:p>
        </w:tc>
        <w:tc>
          <w:tcPr>
            <w:tcW w:type="dxa" w:w="3300"/>
            <w:vAlign w:val="center"/>
          </w:tcPr>
          <w:p>
            <w:pPr>
              <w:spacing w:after="20"/>
            </w:pPr>
            <w:r>
              <w:rPr>
                <w:sz w:val="16"/>
              </w:rPr>
              <w:t xml:space="preserve">Review repository history and pull requests.</w:t>
            </w:r>
          </w:p>
        </w:tc>
        <w:tc>
          <w:tcPr>
            <w:tcW w:type="dxa" w:w="2900"/>
            <w:vAlign w:val="center"/>
          </w:tcPr>
          <w:p>
            <w:pPr>
              <w:spacing w:after="20"/>
            </w:pPr>
            <w:r>
              <w:rPr>
                <w:sz w:val="16"/>
              </w:rPr>
              <w:t xml:space="preserve">Features were built on feature branches, merged through reviewed PRs, with descriptive commit messages.</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TC-CI-02</w:t>
            </w:r>
          </w:p>
        </w:tc>
        <w:tc>
          <w:tcPr>
            <w:tcW w:type="dxa" w:w="1050"/>
            <w:vAlign w:val="center"/>
          </w:tcPr>
          <w:p>
            <w:pPr>
              <w:spacing w:after="20"/>
            </w:pPr>
            <w:r>
              <w:rPr>
                <w:sz w:val="16"/>
              </w:rPr>
              <w:t xml:space="preserve">FR-028</w:t>
            </w:r>
          </w:p>
        </w:tc>
        <w:tc>
          <w:tcPr>
            <w:tcW w:type="dxa" w:w="3300"/>
            <w:vAlign w:val="center"/>
          </w:tcPr>
          <w:p>
            <w:pPr>
              <w:spacing w:after="20"/>
            </w:pPr>
            <w:r>
              <w:rPr>
                <w:sz w:val="16"/>
              </w:rPr>
              <w:t xml:space="preserve">Push a commit to a feature branch and open a pull request.</w:t>
            </w:r>
          </w:p>
        </w:tc>
        <w:tc>
          <w:tcPr>
            <w:tcW w:type="dxa" w:w="2900"/>
            <w:vAlign w:val="center"/>
          </w:tcPr>
          <w:p>
            <w:pPr>
              <w:spacing w:after="20"/>
            </w:pPr>
            <w:r>
              <w:rPr>
                <w:sz w:val="16"/>
              </w:rPr>
              <w:t xml:space="preserve">The GitHub Actions workflow starts automatically for both the push and the pull-request event.</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TC-CI-03</w:t>
            </w:r>
          </w:p>
        </w:tc>
        <w:tc>
          <w:tcPr>
            <w:tcW w:type="dxa" w:w="1050"/>
            <w:vAlign w:val="center"/>
          </w:tcPr>
          <w:p>
            <w:pPr>
              <w:spacing w:after="20"/>
            </w:pPr>
            <w:r>
              <w:rPr>
                <w:sz w:val="16"/>
              </w:rPr>
              <w:t xml:space="preserve">FR-029</w:t>
            </w:r>
          </w:p>
        </w:tc>
        <w:tc>
          <w:tcPr>
            <w:tcW w:type="dxa" w:w="3300"/>
            <w:vAlign w:val="center"/>
          </w:tcPr>
          <w:p>
            <w:pPr>
              <w:spacing w:after="20"/>
            </w:pPr>
            <w:r>
              <w:rPr>
                <w:sz w:val="16"/>
              </w:rPr>
              <w:t xml:space="preserve">On a test branch, introduce an ESLint error and a Prettier formatting violation.</w:t>
            </w:r>
          </w:p>
        </w:tc>
        <w:tc>
          <w:tcPr>
            <w:tcW w:type="dxa" w:w="2900"/>
            <w:vAlign w:val="center"/>
          </w:tcPr>
          <w:p>
            <w:pPr>
              <w:spacing w:after="20"/>
            </w:pPr>
            <w:r>
              <w:rPr>
                <w:sz w:val="16"/>
              </w:rPr>
              <w:t xml:space="preserve">CI fails at the lint/format step.</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TC-CI-04</w:t>
            </w:r>
          </w:p>
        </w:tc>
        <w:tc>
          <w:tcPr>
            <w:tcW w:type="dxa" w:w="1050"/>
            <w:vAlign w:val="center"/>
          </w:tcPr>
          <w:p>
            <w:pPr>
              <w:spacing w:after="20"/>
            </w:pPr>
            <w:r>
              <w:rPr>
                <w:sz w:val="16"/>
              </w:rPr>
              <w:t xml:space="preserve">FR-029</w:t>
            </w:r>
          </w:p>
        </w:tc>
        <w:tc>
          <w:tcPr>
            <w:tcW w:type="dxa" w:w="3300"/>
            <w:vAlign w:val="center"/>
          </w:tcPr>
          <w:p>
            <w:pPr>
              <w:spacing w:after="20"/>
            </w:pPr>
            <w:r>
              <w:rPr>
                <w:sz w:val="16"/>
              </w:rPr>
              <w:t xml:space="preserve">Push a deliberately failing unit test to a feature branch.</w:t>
            </w:r>
          </w:p>
        </w:tc>
        <w:tc>
          <w:tcPr>
            <w:tcW w:type="dxa" w:w="2900"/>
            <w:vAlign w:val="center"/>
          </w:tcPr>
          <w:p>
            <w:pPr>
              <w:spacing w:after="20"/>
            </w:pPr>
            <w:r>
              <w:rPr>
                <w:sz w:val="16"/>
              </w:rPr>
              <w:t xml:space="preserve">CI run fails and the PR cannot be merged into main.</w:t>
            </w:r>
          </w:p>
        </w:tc>
        <w:tc>
          <w:tcPr>
            <w:tcW w:type="dxa" w:w="650"/>
            <w:vAlign w:val="center"/>
          </w:tcPr>
          <w:p>
            <w:pPr>
              <w:spacing w:after="20"/>
            </w:pPr>
            <w:r>
              <w:rPr>
                <w:sz w:val="16"/>
              </w:rPr>
              <w:t xml:space="preserve">S,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TC-CI-05</w:t>
            </w:r>
          </w:p>
        </w:tc>
        <w:tc>
          <w:tcPr>
            <w:tcW w:type="dxa" w:w="1050"/>
            <w:vAlign w:val="center"/>
          </w:tcPr>
          <w:p>
            <w:pPr>
              <w:spacing w:after="20"/>
            </w:pPr>
            <w:r>
              <w:rPr>
                <w:sz w:val="16"/>
              </w:rPr>
              <w:t xml:space="preserve">FR-029</w:t>
            </w:r>
          </w:p>
          <w:p>
            <w:pPr>
              <w:spacing w:after="20"/>
            </w:pPr>
            <w:r>
              <w:rPr>
                <w:sz w:val="16"/>
              </w:rPr>
              <w:t xml:space="preserve">NFR-007</w:t>
            </w:r>
          </w:p>
        </w:tc>
        <w:tc>
          <w:tcPr>
            <w:tcW w:type="dxa" w:w="3300"/>
            <w:vAlign w:val="center"/>
          </w:tcPr>
          <w:p>
            <w:pPr>
              <w:spacing w:after="20"/>
            </w:pPr>
            <w:r>
              <w:rPr>
                <w:sz w:val="16"/>
              </w:rPr>
              <w:t xml:space="preserve">Push a correct implementation with passing tests.</w:t>
            </w:r>
          </w:p>
        </w:tc>
        <w:tc>
          <w:tcPr>
            <w:tcW w:type="dxa" w:w="2900"/>
            <w:vAlign w:val="center"/>
          </w:tcPr>
          <w:p>
            <w:pPr>
              <w:spacing w:after="20"/>
            </w:pPr>
            <w:r>
              <w:rPr>
                <w:sz w:val="16"/>
              </w:rPr>
              <w:t xml:space="preserve">Lint, format, tests, coverage (frontend and backend), audit and build steps all pass.</w:t>
            </w:r>
          </w:p>
        </w:tc>
        <w:tc>
          <w:tcPr>
            <w:tcW w:type="dxa" w:w="650"/>
            <w:vAlign w:val="center"/>
          </w:tcPr>
          <w:p>
            <w:pPr>
              <w:spacing w:after="20"/>
            </w:pPr>
            <w:r>
              <w:rPr>
                <w:sz w:val="16"/>
              </w:rPr>
              <w:t xml:space="preserve">S, A</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TC-CI-06</w:t>
            </w:r>
          </w:p>
        </w:tc>
        <w:tc>
          <w:tcPr>
            <w:tcW w:type="dxa" w:w="1050"/>
            <w:vAlign w:val="center"/>
          </w:tcPr>
          <w:p>
            <w:pPr>
              <w:spacing w:after="20"/>
            </w:pPr>
            <w:r>
              <w:rPr>
                <w:sz w:val="16"/>
              </w:rPr>
              <w:t xml:space="preserve">FR-030</w:t>
            </w:r>
          </w:p>
        </w:tc>
        <w:tc>
          <w:tcPr>
            <w:tcW w:type="dxa" w:w="3300"/>
            <w:vAlign w:val="center"/>
          </w:tcPr>
          <w:p>
            <w:pPr>
              <w:spacing w:after="20"/>
            </w:pPr>
            <w:r>
              <w:rPr>
                <w:sz w:val="16"/>
              </w:rPr>
              <w:t xml:space="preserve">Open a completed workflow run.</w:t>
            </w:r>
          </w:p>
        </w:tc>
        <w:tc>
          <w:tcPr>
            <w:tcW w:type="dxa" w:w="2900"/>
            <w:vAlign w:val="center"/>
          </w:tcPr>
          <w:p>
            <w:pPr>
              <w:spacing w:after="20"/>
            </w:pPr>
            <w:r>
              <w:rPr>
                <w:sz w:val="16"/>
              </w:rPr>
              <w:t xml:space="preserve">Test and coverage reports (FR-030), plus lint and dependency-audit reports required by the course CI/CD guidelines, are downloadable artifacts.</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TC-CI-07</w:t>
            </w:r>
          </w:p>
        </w:tc>
        <w:tc>
          <w:tcPr>
            <w:tcW w:type="dxa" w:w="1050"/>
            <w:vAlign w:val="center"/>
          </w:tcPr>
          <w:p>
            <w:pPr>
              <w:spacing w:after="20"/>
            </w:pPr>
            <w:r>
              <w:rPr>
                <w:sz w:val="16"/>
              </w:rPr>
              <w:t xml:space="preserve">FR-031</w:t>
            </w:r>
          </w:p>
          <w:p>
            <w:pPr>
              <w:spacing w:after="20"/>
            </w:pPr>
            <w:r>
              <w:rPr>
                <w:sz w:val="16"/>
              </w:rPr>
              <w:t xml:space="preserve">NFR-007</w:t>
            </w:r>
          </w:p>
        </w:tc>
        <w:tc>
          <w:tcPr>
            <w:tcW w:type="dxa" w:w="3300"/>
            <w:vAlign w:val="center"/>
          </w:tcPr>
          <w:p>
            <w:pPr>
              <w:spacing w:after="20"/>
            </w:pPr>
            <w:r>
              <w:rPr>
                <w:sz w:val="16"/>
              </w:rPr>
              <w:t xml:space="preserve">Check that frontend and backend coverage are reported separately; then add an untested module so one of them falls below 80%.</w:t>
            </w:r>
          </w:p>
        </w:tc>
        <w:tc>
          <w:tcPr>
            <w:tcW w:type="dxa" w:w="2900"/>
            <w:vAlign w:val="center"/>
          </w:tcPr>
          <w:p>
            <w:pPr>
              <w:spacing w:after="20"/>
            </w:pPr>
            <w:r>
              <w:rPr>
                <w:sz w:val="16"/>
              </w:rPr>
              <w:t xml:space="preserve">Two coverage reports are produced; CI fails at the coverage gate unless an approved, documented exception exists.</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TC-CI-08</w:t>
            </w:r>
          </w:p>
        </w:tc>
        <w:tc>
          <w:tcPr>
            <w:tcW w:type="dxa" w:w="1050"/>
            <w:vAlign w:val="center"/>
          </w:tcPr>
          <w:p>
            <w:pPr>
              <w:spacing w:after="20"/>
            </w:pPr>
            <w:r>
              <w:rPr>
                <w:sz w:val="16"/>
              </w:rPr>
              <w:t xml:space="preserve">FR-031</w:t>
            </w:r>
          </w:p>
          <w:p>
            <w:pPr>
              <w:spacing w:after="20"/>
            </w:pPr>
            <w:r>
              <w:rPr>
                <w:sz w:val="16"/>
              </w:rPr>
              <w:t xml:space="preserve">SEC-006</w:t>
            </w:r>
          </w:p>
        </w:tc>
        <w:tc>
          <w:tcPr>
            <w:tcW w:type="dxa" w:w="3300"/>
            <w:vAlign w:val="center"/>
          </w:tcPr>
          <w:p>
            <w:pPr>
              <w:spacing w:after="20"/>
            </w:pPr>
            <w:r>
              <w:rPr>
                <w:sz w:val="16"/>
              </w:rPr>
              <w:t xml:space="preserve">On a throwaway branch, add a dependency version with a known high-severity advisory.</w:t>
            </w:r>
          </w:p>
        </w:tc>
        <w:tc>
          <w:tcPr>
            <w:tcW w:type="dxa" w:w="2900"/>
            <w:vAlign w:val="center"/>
          </w:tcPr>
          <w:p>
            <w:pPr>
              <w:spacing w:after="20"/>
            </w:pPr>
            <w:r>
              <w:rPr>
                <w:sz w:val="16"/>
              </w:rPr>
              <w:t xml:space="preserve">Dependency audit reports it and CI applies the documented failure policy (run fails).</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TC-CI-09</w:t>
            </w:r>
          </w:p>
        </w:tc>
        <w:tc>
          <w:tcPr>
            <w:tcW w:type="dxa" w:w="1050"/>
            <w:vAlign w:val="center"/>
          </w:tcPr>
          <w:p>
            <w:pPr>
              <w:spacing w:after="20"/>
            </w:pPr>
            <w:r>
              <w:rPr>
                <w:sz w:val="16"/>
              </w:rPr>
              <w:t xml:space="preserve">FR-029</w:t>
            </w:r>
          </w:p>
        </w:tc>
        <w:tc>
          <w:tcPr>
            <w:tcW w:type="dxa" w:w="3300"/>
            <w:vAlign w:val="center"/>
          </w:tcPr>
          <w:p>
            <w:pPr>
              <w:spacing w:after="20"/>
            </w:pPr>
            <w:r>
              <w:rPr>
                <w:sz w:val="16"/>
              </w:rPr>
              <w:t xml:space="preserve">Introduce a frontend import error that only breaks the production build.</w:t>
            </w:r>
          </w:p>
        </w:tc>
        <w:tc>
          <w:tcPr>
            <w:tcW w:type="dxa" w:w="2900"/>
            <w:vAlign w:val="center"/>
          </w:tcPr>
          <w:p>
            <w:pPr>
              <w:spacing w:after="20"/>
            </w:pPr>
            <w:r>
              <w:rPr>
                <w:sz w:val="16"/>
              </w:rPr>
              <w:t xml:space="preserve">CI fails at the build step.</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bl>
    <w:p>
      <w:pPr>
        <w:spacing w:after="60"/>
      </w:pPr>
    </w:p>
    <w:p>
      <w:pPr>
        <w:pStyle w:val="Heading3"/>
      </w:pPr>
      <w:r>
        <w:t xml:space="preserve">13.2.8 Performance, usability and maintainability (TC-PERF, TC-UX)</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TC-PERF-01</w:t>
            </w:r>
          </w:p>
        </w:tc>
        <w:tc>
          <w:tcPr>
            <w:tcW w:type="dxa" w:w="1050"/>
            <w:vAlign w:val="center"/>
          </w:tcPr>
          <w:p>
            <w:pPr>
              <w:spacing w:after="20"/>
            </w:pPr>
            <w:r>
              <w:rPr>
                <w:sz w:val="16"/>
              </w:rPr>
              <w:t xml:space="preserve">NFR-001</w:t>
            </w:r>
          </w:p>
        </w:tc>
        <w:tc>
          <w:tcPr>
            <w:tcW w:type="dxa" w:w="3300"/>
            <w:vAlign w:val="center"/>
          </w:tcPr>
          <w:p>
            <w:pPr>
              <w:spacing w:after="20"/>
            </w:pPr>
            <w:r>
              <w:rPr>
                <w:sz w:val="16"/>
              </w:rPr>
              <w:t xml:space="preserve">Load test (planned, k6): 50 concurrent virtual users for 5 minutes running login, list quizzes, open quiz, save answer, submit and view leaderboard.</w:t>
            </w:r>
          </w:p>
        </w:tc>
        <w:tc>
          <w:tcPr>
            <w:tcW w:type="dxa" w:w="2900"/>
            <w:vAlign w:val="center"/>
          </w:tcPr>
          <w:p>
            <w:pPr>
              <w:spacing w:after="20"/>
            </w:pPr>
            <w:r>
              <w:rPr>
                <w:sz w:val="16"/>
              </w:rPr>
              <w:t xml:space="preserve">p95 response time is 2 s or less; error rate is recorded in the report.</w:t>
            </w:r>
          </w:p>
        </w:tc>
        <w:tc>
          <w:tcPr>
            <w:tcW w:type="dxa" w:w="650"/>
            <w:vAlign w:val="center"/>
          </w:tcPr>
          <w:p>
            <w:pPr>
              <w:spacing w:after="20"/>
            </w:pPr>
            <w:r>
              <w:rPr>
                <w:sz w:val="16"/>
              </w:rPr>
              <w:t xml:space="preserve">P</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TC-PERF-02</w:t>
            </w:r>
          </w:p>
        </w:tc>
        <w:tc>
          <w:tcPr>
            <w:tcW w:type="dxa" w:w="1050"/>
            <w:vAlign w:val="center"/>
          </w:tcPr>
          <w:p>
            <w:pPr>
              <w:spacing w:after="20"/>
            </w:pPr>
            <w:r>
              <w:rPr>
                <w:sz w:val="16"/>
              </w:rPr>
              <w:t xml:space="preserve">NFR-002</w:t>
            </w:r>
          </w:p>
          <w:p>
            <w:pPr>
              <w:spacing w:after="20"/>
            </w:pPr>
            <w:r>
              <w:rPr>
                <w:sz w:val="16"/>
              </w:rPr>
              <w:t xml:space="preserve">FR-016</w:t>
            </w:r>
          </w:p>
        </w:tc>
        <w:tc>
          <w:tcPr>
            <w:tcW w:type="dxa" w:w="3300"/>
            <w:vAlign w:val="center"/>
          </w:tcPr>
          <w:p>
            <w:pPr>
              <w:spacing w:after="20"/>
            </w:pPr>
            <w:r>
              <w:rPr>
                <w:sz w:val="16"/>
              </w:rPr>
              <w:t xml:space="preserve">50 students submit the same quiz at the same moment.</w:t>
            </w:r>
          </w:p>
        </w:tc>
        <w:tc>
          <w:tcPr>
            <w:tcW w:type="dxa" w:w="2900"/>
            <w:vAlign w:val="center"/>
          </w:tcPr>
          <w:p>
            <w:pPr>
              <w:spacing w:after="20"/>
            </w:pPr>
            <w:r>
              <w:rPr>
                <w:sz w:val="16"/>
              </w:rPr>
              <w:t xml:space="preserve">Every student has exactly one finalized attempt; no attempt is lost or duplicated.</w:t>
            </w:r>
          </w:p>
        </w:tc>
        <w:tc>
          <w:tcPr>
            <w:tcW w:type="dxa" w:w="650"/>
            <w:vAlign w:val="center"/>
          </w:tcPr>
          <w:p>
            <w:pPr>
              <w:spacing w:after="20"/>
            </w:pPr>
            <w:r>
              <w:rPr>
                <w:sz w:val="16"/>
              </w:rPr>
              <w:t xml:space="preserve">P, 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TC-UX-01</w:t>
            </w:r>
          </w:p>
        </w:tc>
        <w:tc>
          <w:tcPr>
            <w:tcW w:type="dxa" w:w="1050"/>
            <w:vAlign w:val="center"/>
          </w:tcPr>
          <w:p>
            <w:pPr>
              <w:spacing w:after="20"/>
            </w:pPr>
            <w:r>
              <w:rPr>
                <w:sz w:val="16"/>
              </w:rPr>
              <w:t xml:space="preserve">NFR-004</w:t>
            </w:r>
          </w:p>
        </w:tc>
        <w:tc>
          <w:tcPr>
            <w:tcW w:type="dxa" w:w="3300"/>
            <w:vAlign w:val="center"/>
          </w:tcPr>
          <w:p>
            <w:pPr>
              <w:spacing w:after="20"/>
            </w:pPr>
            <w:r>
              <w:rPr>
                <w:sz w:val="16"/>
              </w:rPr>
              <w:t xml:space="preserve">Open every core page at 375 px, 768 px and 1280 px widths.</w:t>
            </w:r>
          </w:p>
        </w:tc>
        <w:tc>
          <w:tcPr>
            <w:tcW w:type="dxa" w:w="2900"/>
            <w:vAlign w:val="center"/>
          </w:tcPr>
          <w:p>
            <w:pPr>
              <w:spacing w:after="20"/>
            </w:pPr>
            <w:r>
              <w:rPr>
                <w:sz w:val="16"/>
              </w:rPr>
              <w:t xml:space="preserve">No horizontal scrolling at any width; content and controls remain readable and usable.</w:t>
            </w:r>
          </w:p>
        </w:tc>
        <w:tc>
          <w:tcPr>
            <w:tcW w:type="dxa" w:w="650"/>
            <w:vAlign w:val="center"/>
          </w:tcPr>
          <w:p>
            <w:pPr>
              <w:spacing w:after="20"/>
            </w:pPr>
            <w:r>
              <w:rPr>
                <w:sz w:val="16"/>
              </w:rPr>
              <w:t xml:space="preserve">S, A</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TC-UX-02</w:t>
            </w:r>
          </w:p>
        </w:tc>
        <w:tc>
          <w:tcPr>
            <w:tcW w:type="dxa" w:w="1050"/>
            <w:vAlign w:val="center"/>
          </w:tcPr>
          <w:p>
            <w:pPr>
              <w:spacing w:after="20"/>
            </w:pPr>
            <w:r>
              <w:rPr>
                <w:sz w:val="16"/>
              </w:rPr>
              <w:t xml:space="preserve">NFR-005</w:t>
            </w:r>
          </w:p>
        </w:tc>
        <w:tc>
          <w:tcPr>
            <w:tcW w:type="dxa" w:w="3300"/>
            <w:vAlign w:val="center"/>
          </w:tcPr>
          <w:p>
            <w:pPr>
              <w:spacing w:after="20"/>
            </w:pPr>
            <w:r>
              <w:rPr>
                <w:sz w:val="16"/>
              </w:rPr>
              <w:t xml:space="preserve">Submit Register, Login, Quiz create and Feedback forms with required fields empty; check with axe DevTools and a screen reader.</w:t>
            </w:r>
          </w:p>
        </w:tc>
        <w:tc>
          <w:tcPr>
            <w:tcW w:type="dxa" w:w="2900"/>
            <w:vAlign w:val="center"/>
          </w:tcPr>
          <w:p>
            <w:pPr>
              <w:spacing w:after="20"/>
            </w:pPr>
            <w:r>
              <w:rPr>
                <w:sz w:val="16"/>
              </w:rPr>
              <w:t xml:space="preserve">Every field has a visible label; errors explain how to fix the input and are announced to assistive technology.</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TC-UX-03</w:t>
            </w:r>
          </w:p>
        </w:tc>
        <w:tc>
          <w:tcPr>
            <w:tcW w:type="dxa" w:w="1050"/>
            <w:vAlign w:val="center"/>
          </w:tcPr>
          <w:p>
            <w:pPr>
              <w:spacing w:after="20"/>
            </w:pPr>
            <w:r>
              <w:rPr>
                <w:sz w:val="16"/>
              </w:rPr>
              <w:t xml:space="preserve">NFR-006</w:t>
            </w:r>
          </w:p>
        </w:tc>
        <w:tc>
          <w:tcPr>
            <w:tcW w:type="dxa" w:w="3300"/>
            <w:vAlign w:val="center"/>
          </w:tcPr>
          <w:p>
            <w:pPr>
              <w:spacing w:after="20"/>
            </w:pPr>
            <w:r>
              <w:rPr>
                <w:sz w:val="16"/>
              </w:rPr>
              <w:t xml:space="preserve">A team member follows README on a clean machine: clone, copy .env.example, install, seed, run app and tests; review API documentation.</w:t>
            </w:r>
          </w:p>
        </w:tc>
        <w:tc>
          <w:tcPr>
            <w:tcW w:type="dxa" w:w="2900"/>
            <w:vAlign w:val="center"/>
          </w:tcPr>
          <w:p>
            <w:pPr>
              <w:spacing w:after="20"/>
            </w:pPr>
            <w:r>
              <w:rPr>
                <w:sz w:val="16"/>
              </w:rPr>
              <w:t xml:space="preserve">Project runs with no undocumented steps; API documentation covers the implemented endpoints.</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bl>
    <w:p>
      <w:pPr>
        <w:spacing w:after="60"/>
      </w:pPr>
    </w:p>
    <w:p>
      <w:pPr>
        <w:pStyle w:val="Heading3"/>
      </w:pPr>
      <w:r>
        <w:t xml:space="preserve">13.2.9 Security validation (TC-SEC)</w:t>
      </w:r>
    </w:p>
    <w:tbl>
      <w:tblPr>
        <w:tblStyle w:val="LightShading-Accent1"/>
        <w:tblW w:type="dxa" w:w="9792"/>
        <w:jc w:val="center"/>
        <w:tblLook w:firstColumn="1" w:firstRow="1" w:lastColumn="0" w:lastRow="0" w:noHBand="0" w:noVBand="1" w:val="04A0"/>
      </w:tblPr>
      <w:tblGrid>
        <w:gridCol w:w="1250"/>
        <w:gridCol w:w="1050"/>
        <w:gridCol w:w="3300"/>
        <w:gridCol w:w="2900"/>
        <w:gridCol w:w="650"/>
        <w:gridCol w:w="642"/>
      </w:tblGrid>
      <w:tr>
        <w:trPr>
          <w:cantSplit/>
          <w:tblHeader/>
        </w:trPr>
        <w:tc>
          <w:tcPr>
            <w:tcW w:type="dxa" w:w="1250"/>
            <w:vAlign w:val="center"/>
          </w:tcPr>
          <w:p>
            <w:pPr>
              <w:spacing w:after="20"/>
            </w:pPr>
            <w:r>
              <w:rPr>
                <w:sz w:val="16"/>
              </w:rPr>
              <w:t xml:space="preserve">TC ID</w:t>
            </w:r>
          </w:p>
        </w:tc>
        <w:tc>
          <w:tcPr>
            <w:tcW w:type="dxa" w:w="1050"/>
            <w:vAlign w:val="center"/>
          </w:tcPr>
          <w:p>
            <w:pPr>
              <w:spacing w:after="20"/>
            </w:pPr>
            <w:r>
              <w:rPr>
                <w:sz w:val="16"/>
              </w:rPr>
              <w:t xml:space="preserve">Req.</w:t>
            </w:r>
          </w:p>
        </w:tc>
        <w:tc>
          <w:tcPr>
            <w:tcW w:type="dxa" w:w="3300"/>
            <w:vAlign w:val="center"/>
          </w:tcPr>
          <w:p>
            <w:pPr>
              <w:spacing w:after="20"/>
            </w:pPr>
            <w:r>
              <w:rPr>
                <w:sz w:val="16"/>
              </w:rPr>
              <w:t xml:space="preserve">Scenario / steps</w:t>
            </w:r>
          </w:p>
        </w:tc>
        <w:tc>
          <w:tcPr>
            <w:tcW w:type="dxa" w:w="2900"/>
            <w:vAlign w:val="center"/>
          </w:tcPr>
          <w:p>
            <w:pPr>
              <w:spacing w:after="20"/>
            </w:pPr>
            <w:r>
              <w:rPr>
                <w:sz w:val="16"/>
              </w:rPr>
              <w:t xml:space="preserve">Expected result</w:t>
            </w:r>
          </w:p>
        </w:tc>
        <w:tc>
          <w:tcPr>
            <w:tcW w:type="dxa" w:w="650"/>
            <w:vAlign w:val="center"/>
          </w:tcPr>
          <w:p>
            <w:pPr>
              <w:spacing w:after="20"/>
            </w:pPr>
            <w:r>
              <w:rPr>
                <w:sz w:val="16"/>
              </w:rPr>
              <w:t xml:space="preserve">Level</w:t>
            </w:r>
          </w:p>
        </w:tc>
        <w:tc>
          <w:tcPr>
            <w:tcW w:type="dxa" w:w="642"/>
            <w:vAlign w:val="center"/>
          </w:tcPr>
          <w:p>
            <w:pPr>
              <w:spacing w:after="20"/>
            </w:pPr>
            <w:r>
              <w:rPr>
                <w:sz w:val="16"/>
              </w:rPr>
              <w:t xml:space="preserve">Pri.</w:t>
            </w:r>
          </w:p>
        </w:tc>
      </w:tr>
      <w:tr>
        <w:trPr>
          <w:cantSplit/>
        </w:trPr>
        <w:tc>
          <w:tcPr>
            <w:tcW w:type="dxa" w:w="1250"/>
            <w:vAlign w:val="center"/>
          </w:tcPr>
          <w:p>
            <w:pPr>
              <w:spacing w:after="20"/>
            </w:pPr>
            <w:r>
              <w:rPr>
                <w:sz w:val="16"/>
              </w:rPr>
              <w:t xml:space="preserve">TC-SEC-01</w:t>
            </w:r>
          </w:p>
        </w:tc>
        <w:tc>
          <w:tcPr>
            <w:tcW w:type="dxa" w:w="1050"/>
            <w:vAlign w:val="center"/>
          </w:tcPr>
          <w:p>
            <w:pPr>
              <w:spacing w:after="20"/>
            </w:pPr>
            <w:r>
              <w:rPr>
                <w:sz w:val="16"/>
              </w:rPr>
              <w:t xml:space="preserve">SEC-001</w:t>
            </w:r>
          </w:p>
          <w:p>
            <w:pPr>
              <w:spacing w:after="20"/>
            </w:pPr>
            <w:r>
              <w:rPr>
                <w:sz w:val="16"/>
              </w:rPr>
              <w:t xml:space="preserve">SO-01</w:t>
            </w:r>
          </w:p>
        </w:tc>
        <w:tc>
          <w:tcPr>
            <w:tcW w:type="dxa" w:w="3300"/>
            <w:vAlign w:val="center"/>
          </w:tcPr>
          <w:p>
            <w:pPr>
              <w:spacing w:after="20"/>
            </w:pPr>
            <w:r>
              <w:rPr>
                <w:sz w:val="16"/>
              </w:rPr>
              <w:t xml:space="preserve">Register two users with the same password; inspect both user records in the test database.</w:t>
            </w:r>
          </w:p>
        </w:tc>
        <w:tc>
          <w:tcPr>
            <w:tcW w:type="dxa" w:w="2900"/>
            <w:vAlign w:val="center"/>
          </w:tcPr>
          <w:p>
            <w:pPr>
              <w:spacing w:after="20"/>
            </w:pPr>
            <w:r>
              <w:rPr>
                <w:sz w:val="16"/>
              </w:rPr>
              <w:t xml:space="preserve">Passwords are stored as bcrypt hashes (never plaintext) and the two hashes differ (salted).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TC-SEC-02</w:t>
            </w:r>
          </w:p>
        </w:tc>
        <w:tc>
          <w:tcPr>
            <w:tcW w:type="dxa" w:w="1050"/>
            <w:vAlign w:val="center"/>
          </w:tcPr>
          <w:p>
            <w:pPr>
              <w:spacing w:after="20"/>
            </w:pPr>
            <w:r>
              <w:rPr>
                <w:sz w:val="16"/>
              </w:rPr>
              <w:t xml:space="preserve">SEC-002</w:t>
            </w:r>
          </w:p>
          <w:p>
            <w:pPr>
              <w:spacing w:after="20"/>
            </w:pPr>
            <w:r>
              <w:rPr>
                <w:sz w:val="16"/>
              </w:rPr>
              <w:t xml:space="preserve">SO-01</w:t>
            </w:r>
          </w:p>
        </w:tc>
        <w:tc>
          <w:tcPr>
            <w:tcW w:type="dxa" w:w="3300"/>
            <w:vAlign w:val="center"/>
          </w:tcPr>
          <w:p>
            <w:pPr>
              <w:spacing w:after="20"/>
            </w:pPr>
            <w:r>
              <w:rPr>
                <w:sz w:val="16"/>
              </w:rPr>
              <w:t xml:space="preserve">Call protected endpoints with a token whose payload was edited (role set to admin), one signed with the wrong secret, and one with alg "none".</w:t>
            </w:r>
          </w:p>
        </w:tc>
        <w:tc>
          <w:tcPr>
            <w:tcW w:type="dxa" w:w="2900"/>
            <w:vAlign w:val="center"/>
          </w:tcPr>
          <w:p>
            <w:pPr>
              <w:spacing w:after="20"/>
            </w:pPr>
            <w:r>
              <w:rPr>
                <w:sz w:val="16"/>
              </w:rPr>
              <w:t xml:space="preserve">All requests return 401 Unauthorized.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TC-SEC-03</w:t>
            </w:r>
          </w:p>
        </w:tc>
        <w:tc>
          <w:tcPr>
            <w:tcW w:type="dxa" w:w="1050"/>
            <w:vAlign w:val="center"/>
          </w:tcPr>
          <w:p>
            <w:pPr>
              <w:spacing w:after="20"/>
            </w:pPr>
            <w:r>
              <w:rPr>
                <w:sz w:val="16"/>
              </w:rPr>
              <w:t xml:space="preserve">SEC-002</w:t>
            </w:r>
          </w:p>
        </w:tc>
        <w:tc>
          <w:tcPr>
            <w:tcW w:type="dxa" w:w="3300"/>
            <w:vAlign w:val="center"/>
          </w:tcPr>
          <w:p>
            <w:pPr>
              <w:spacing w:after="20"/>
            </w:pPr>
            <w:r>
              <w:rPr>
                <w:sz w:val="16"/>
              </w:rPr>
              <w:t xml:space="preserve">Call a protected endpoint with an expired token (short expiry set in .env.test).</w:t>
            </w:r>
          </w:p>
        </w:tc>
        <w:tc>
          <w:tcPr>
            <w:tcW w:type="dxa" w:w="2900"/>
            <w:vAlign w:val="center"/>
          </w:tcPr>
          <w:p>
            <w:pPr>
              <w:spacing w:after="20"/>
            </w:pPr>
            <w:r>
              <w:rPr>
                <w:sz w:val="16"/>
              </w:rPr>
              <w:t xml:space="preserve">Request returns 401 Unauthorized.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TC-SEC-04</w:t>
            </w:r>
          </w:p>
        </w:tc>
        <w:tc>
          <w:tcPr>
            <w:tcW w:type="dxa" w:w="1050"/>
            <w:vAlign w:val="center"/>
          </w:tcPr>
          <w:p>
            <w:pPr>
              <w:spacing w:after="20"/>
            </w:pPr>
            <w:r>
              <w:rPr>
                <w:sz w:val="16"/>
              </w:rPr>
              <w:t xml:space="preserve">SEC-004</w:t>
            </w:r>
          </w:p>
        </w:tc>
        <w:tc>
          <w:tcPr>
            <w:tcW w:type="dxa" w:w="3300"/>
            <w:vAlign w:val="center"/>
          </w:tcPr>
          <w:p>
            <w:pPr>
              <w:spacing w:after="20"/>
            </w:pPr>
            <w:r>
              <w:rPr>
                <w:sz w:val="16"/>
              </w:rPr>
              <w:t xml:space="preserve">Send malformed JSON, wrong data types, very long strings and invalid IDs to each write endpoint.</w:t>
            </w:r>
          </w:p>
        </w:tc>
        <w:tc>
          <w:tcPr>
            <w:tcW w:type="dxa" w:w="2900"/>
            <w:vAlign w:val="center"/>
          </w:tcPr>
          <w:p>
            <w:pPr>
              <w:spacing w:after="20"/>
            </w:pPr>
            <w:r>
              <w:rPr>
                <w:sz w:val="16"/>
              </w:rPr>
              <w:t xml:space="preserve">Requests fail with 4xx validation errors; server keeps running; no stack trace in responses.</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TC-SEC-05</w:t>
            </w:r>
          </w:p>
        </w:tc>
        <w:tc>
          <w:tcPr>
            <w:tcW w:type="dxa" w:w="1050"/>
            <w:vAlign w:val="center"/>
          </w:tcPr>
          <w:p>
            <w:pPr>
              <w:spacing w:after="20"/>
            </w:pPr>
            <w:r>
              <w:rPr>
                <w:sz w:val="16"/>
              </w:rPr>
              <w:t xml:space="preserve">SEC-004</w:t>
            </w:r>
          </w:p>
          <w:p>
            <w:pPr>
              <w:spacing w:after="20"/>
            </w:pPr>
            <w:r>
              <w:rPr>
                <w:sz w:val="16"/>
              </w:rPr>
              <w:t xml:space="preserve">SO-01</w:t>
            </w:r>
          </w:p>
        </w:tc>
        <w:tc>
          <w:tcPr>
            <w:tcW w:type="dxa" w:w="3300"/>
            <w:vAlign w:val="center"/>
          </w:tcPr>
          <w:p>
            <w:pPr>
              <w:spacing w:after="20"/>
            </w:pPr>
            <w:r>
              <w:rPr>
                <w:sz w:val="16"/>
              </w:rPr>
              <w:t xml:space="preserve">Attempt NoSQL injection on login, e.g. email and password sent as {"$ne": null}.</w:t>
            </w:r>
          </w:p>
        </w:tc>
        <w:tc>
          <w:tcPr>
            <w:tcW w:type="dxa" w:w="2900"/>
            <w:vAlign w:val="center"/>
          </w:tcPr>
          <w:p>
            <w:pPr>
              <w:spacing w:after="20"/>
            </w:pPr>
            <w:r>
              <w:rPr>
                <w:sz w:val="16"/>
              </w:rPr>
              <w:t xml:space="preserve">Request rejected; no session is issued.</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TC-SEC-06</w:t>
            </w:r>
          </w:p>
        </w:tc>
        <w:tc>
          <w:tcPr>
            <w:tcW w:type="dxa" w:w="1050"/>
            <w:vAlign w:val="center"/>
          </w:tcPr>
          <w:p>
            <w:pPr>
              <w:spacing w:after="20"/>
            </w:pPr>
            <w:r>
              <w:rPr>
                <w:sz w:val="16"/>
              </w:rPr>
              <w:t xml:space="preserve">SEC-004</w:t>
            </w:r>
          </w:p>
        </w:tc>
        <w:tc>
          <w:tcPr>
            <w:tcW w:type="dxa" w:w="3300"/>
            <w:vAlign w:val="center"/>
          </w:tcPr>
          <w:p>
            <w:pPr>
              <w:spacing w:after="20"/>
            </w:pPr>
            <w:r>
              <w:rPr>
                <w:sz w:val="16"/>
              </w:rPr>
              <w:t xml:space="preserve">Save &lt;script&gt;alert(1)&lt;/script&gt; as a quiz title and as feedback text; open the pages that display them.</w:t>
            </w:r>
          </w:p>
        </w:tc>
        <w:tc>
          <w:tcPr>
            <w:tcW w:type="dxa" w:w="2900"/>
            <w:vAlign w:val="center"/>
          </w:tcPr>
          <w:p>
            <w:pPr>
              <w:spacing w:after="20"/>
            </w:pPr>
            <w:r>
              <w:rPr>
                <w:sz w:val="16"/>
              </w:rPr>
              <w:t xml:space="preserve">Content is shown as plain text; the script does not run.</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TC-SEC-07</w:t>
            </w:r>
          </w:p>
        </w:tc>
        <w:tc>
          <w:tcPr>
            <w:tcW w:type="dxa" w:w="1050"/>
            <w:vAlign w:val="center"/>
          </w:tcPr>
          <w:p>
            <w:pPr>
              <w:spacing w:after="20"/>
            </w:pPr>
            <w:r>
              <w:rPr>
                <w:sz w:val="16"/>
              </w:rPr>
              <w:t xml:space="preserve">SEC-005</w:t>
            </w:r>
          </w:p>
        </w:tc>
        <w:tc>
          <w:tcPr>
            <w:tcW w:type="dxa" w:w="3300"/>
            <w:vAlign w:val="center"/>
          </w:tcPr>
          <w:p>
            <w:pPr>
              <w:spacing w:after="20"/>
            </w:pPr>
            <w:r>
              <w:rPr>
                <w:sz w:val="16"/>
              </w:rPr>
              <w:t xml:space="preserve">Run the planned gitleaks scan over the full git history; check .gitignore and .env.example.</w:t>
            </w:r>
          </w:p>
        </w:tc>
        <w:tc>
          <w:tcPr>
            <w:tcW w:type="dxa" w:w="2900"/>
            <w:vAlign w:val="center"/>
          </w:tcPr>
          <w:p>
            <w:pPr>
              <w:spacing w:after="20"/>
            </w:pPr>
            <w:r>
              <w:rPr>
                <w:sz w:val="16"/>
              </w:rPr>
              <w:t xml:space="preserve">No secrets found; .env is ignored; .env.example holds placeholders only.</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TC-SEC-08</w:t>
            </w:r>
          </w:p>
        </w:tc>
        <w:tc>
          <w:tcPr>
            <w:tcW w:type="dxa" w:w="1050"/>
            <w:vAlign w:val="center"/>
          </w:tcPr>
          <w:p>
            <w:pPr>
              <w:spacing w:after="20"/>
            </w:pPr>
            <w:r>
              <w:rPr>
                <w:sz w:val="16"/>
              </w:rPr>
              <w:t xml:space="preserve">SEC-006</w:t>
            </w:r>
          </w:p>
        </w:tc>
        <w:tc>
          <w:tcPr>
            <w:tcW w:type="dxa" w:w="3300"/>
            <w:vAlign w:val="center"/>
          </w:tcPr>
          <w:p>
            <w:pPr>
              <w:spacing w:after="20"/>
            </w:pPr>
            <w:r>
              <w:rPr>
                <w:sz w:val="16"/>
              </w:rPr>
              <w:t xml:space="preserve">Review CI logs of recent runs and the README failure policy.</w:t>
            </w:r>
          </w:p>
        </w:tc>
        <w:tc>
          <w:tcPr>
            <w:tcW w:type="dxa" w:w="2900"/>
            <w:vAlign w:val="center"/>
          </w:tcPr>
          <w:p>
            <w:pPr>
              <w:spacing w:after="20"/>
            </w:pPr>
            <w:r>
              <w:rPr>
                <w:sz w:val="16"/>
              </w:rPr>
              <w:t xml:space="preserve">Dependency audit runs on every CI run and the documented failure policy is applied.</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r>
        <w:trPr>
          <w:cantSplit/>
        </w:trPr>
        <w:tc>
          <w:tcPr>
            <w:tcW w:type="dxa" w:w="1250"/>
            <w:vAlign w:val="center"/>
          </w:tcPr>
          <w:p>
            <w:pPr>
              <w:spacing w:after="20"/>
            </w:pPr>
            <w:r>
              <w:rPr>
                <w:sz w:val="16"/>
              </w:rPr>
              <w:t xml:space="preserve">TC-SEC-09</w:t>
            </w:r>
          </w:p>
        </w:tc>
        <w:tc>
          <w:tcPr>
            <w:tcW w:type="dxa" w:w="1050"/>
            <w:vAlign w:val="center"/>
          </w:tcPr>
          <w:p>
            <w:pPr>
              <w:spacing w:after="20"/>
            </w:pPr>
            <w:r>
              <w:rPr>
                <w:sz w:val="16"/>
              </w:rPr>
              <w:t xml:space="preserve">SO-02</w:t>
            </w:r>
          </w:p>
          <w:p>
            <w:pPr>
              <w:spacing w:after="20"/>
            </w:pPr>
            <w:r>
              <w:rPr>
                <w:sz w:val="16"/>
              </w:rPr>
              <w:t xml:space="preserve">FR-019</w:t>
            </w:r>
          </w:p>
        </w:tc>
        <w:tc>
          <w:tcPr>
            <w:tcW w:type="dxa" w:w="3300"/>
            <w:vAlign w:val="center"/>
          </w:tcPr>
          <w:p>
            <w:pPr>
              <w:spacing w:after="20"/>
            </w:pPr>
            <w:r>
              <w:rPr>
                <w:sz w:val="16"/>
              </w:rPr>
              <w:t xml:space="preserve">On submit, include extra fields such as score: 100 or a modified answer key in the request body.</w:t>
            </w:r>
          </w:p>
        </w:tc>
        <w:tc>
          <w:tcPr>
            <w:tcW w:type="dxa" w:w="2900"/>
            <w:vAlign w:val="center"/>
          </w:tcPr>
          <w:p>
            <w:pPr>
              <w:spacing w:after="20"/>
            </w:pPr>
            <w:r>
              <w:rPr>
                <w:sz w:val="16"/>
              </w:rPr>
              <w:t xml:space="preserve">Server ignores client-supplied score/key fields and computes the score itself.</w:t>
            </w:r>
          </w:p>
        </w:tc>
        <w:tc>
          <w:tcPr>
            <w:tcW w:type="dxa" w:w="650"/>
            <w:vAlign w:val="center"/>
          </w:tcPr>
          <w:p>
            <w:pPr>
              <w:spacing w:after="20"/>
            </w:pPr>
            <w:r>
              <w:rPr>
                <w:sz w:val="16"/>
              </w:rPr>
              <w:t xml:space="preserve">I</w:t>
            </w:r>
          </w:p>
        </w:tc>
        <w:tc>
          <w:tcPr>
            <w:tcW w:type="dxa" w:w="642"/>
            <w:vAlign w:val="center"/>
          </w:tcPr>
          <w:p>
            <w:pPr>
              <w:spacing w:after="20"/>
            </w:pPr>
            <w:r>
              <w:rPr>
                <w:sz w:val="16"/>
              </w:rPr>
              <w:t xml:space="preserve">H</w:t>
            </w:r>
          </w:p>
        </w:tc>
      </w:tr>
      <w:tr>
        <w:trPr>
          <w:cantSplit/>
        </w:trPr>
        <w:tc>
          <w:tcPr>
            <w:tcW w:type="dxa" w:w="1250"/>
            <w:vAlign w:val="center"/>
          </w:tcPr>
          <w:p>
            <w:pPr>
              <w:spacing w:after="20"/>
            </w:pPr>
            <w:r>
              <w:rPr>
                <w:sz w:val="16"/>
              </w:rPr>
              <w:t xml:space="preserve">TC-SEC-10</w:t>
            </w:r>
          </w:p>
        </w:tc>
        <w:tc>
          <w:tcPr>
            <w:tcW w:type="dxa" w:w="1050"/>
            <w:vAlign w:val="center"/>
          </w:tcPr>
          <w:p>
            <w:pPr>
              <w:spacing w:after="20"/>
            </w:pPr>
            <w:r>
              <w:rPr>
                <w:sz w:val="16"/>
              </w:rPr>
              <w:t xml:space="preserve">SO-01</w:t>
            </w:r>
          </w:p>
          <w:p>
            <w:pPr>
              <w:spacing w:after="20"/>
            </w:pPr>
            <w:r>
              <w:rPr>
                <w:sz w:val="16"/>
              </w:rPr>
              <w:t xml:space="preserve">SEC-004</w:t>
            </w:r>
          </w:p>
        </w:tc>
        <w:tc>
          <w:tcPr>
            <w:tcW w:type="dxa" w:w="3300"/>
            <w:vAlign w:val="center"/>
          </w:tcPr>
          <w:p>
            <w:pPr>
              <w:spacing w:after="20"/>
            </w:pPr>
            <w:r>
              <w:rPr>
                <w:sz w:val="16"/>
              </w:rPr>
              <w:t xml:space="preserve">Run the planned OWASP ZAP baseline (passive) scan against the locally running build.</w:t>
            </w:r>
          </w:p>
        </w:tc>
        <w:tc>
          <w:tcPr>
            <w:tcW w:type="dxa" w:w="2900"/>
            <w:vAlign w:val="center"/>
          </w:tcPr>
          <w:p>
            <w:pPr>
              <w:spacing w:after="20"/>
            </w:pPr>
            <w:r>
              <w:rPr>
                <w:sz w:val="16"/>
              </w:rPr>
              <w:t xml:space="preserve">No High-risk alerts; Medium alerts are triaged and recorded in the test summary.</w:t>
            </w:r>
          </w:p>
        </w:tc>
        <w:tc>
          <w:tcPr>
            <w:tcW w:type="dxa" w:w="650"/>
            <w:vAlign w:val="center"/>
          </w:tcPr>
          <w:p>
            <w:pPr>
              <w:spacing w:after="20"/>
            </w:pPr>
            <w:r>
              <w:rPr>
                <w:sz w:val="16"/>
              </w:rPr>
              <w:t xml:space="preserve">S</w:t>
            </w:r>
          </w:p>
        </w:tc>
        <w:tc>
          <w:tcPr>
            <w:tcW w:type="dxa" w:w="642"/>
            <w:vAlign w:val="center"/>
          </w:tcPr>
          <w:p>
            <w:pPr>
              <w:spacing w:after="20"/>
            </w:pPr>
            <w:r>
              <w:rPr>
                <w:sz w:val="16"/>
              </w:rPr>
              <w:t xml:space="preserve">M</w:t>
            </w:r>
          </w:p>
        </w:tc>
      </w:tr>
    </w:tbl>
    <w:p>
      <w:pPr>
        <w:spacing w:after="60"/>
      </w:pPr>
    </w:p>
    <w:p>
      <w:pPr>
        <w:pStyle w:val="Heading2"/>
      </w:pPr>
      <w:r>
        <w:t xml:space="preserve">13.3 Requirements Traceability Matrix (RTM)</w:t>
      </w:r>
    </w:p>
    <w:p>
      <w:pPr>
        <w:keepNext/>
      </w:pPr>
      <w:r>
        <w:t xml:space="preserve">Every SRS requirement maps to at least one planned test case. The SRS acceptance column repeats the SRS Section 8 mapping so the two documents stay consistent.</w:t>
      </w:r>
    </w:p>
    <w:tbl>
      <w:tblPr>
        <w:tblStyle w:val="LightShading-Accent1"/>
        <w:tblW w:type="dxa" w:w="9792"/>
        <w:jc w:val="center"/>
        <w:tblLook w:firstColumn="1" w:firstRow="1" w:lastColumn="0" w:lastRow="0" w:noHBand="0" w:noVBand="1" w:val="04A0"/>
      </w:tblPr>
      <w:tblGrid>
        <w:gridCol w:w="1100"/>
        <w:gridCol w:w="4092"/>
        <w:gridCol w:w="2900"/>
        <w:gridCol w:w="1700"/>
      </w:tblGrid>
      <w:tr>
        <w:trPr>
          <w:cantSplit/>
          <w:tblHeader/>
        </w:trPr>
        <w:tc>
          <w:tcPr>
            <w:tcW w:type="dxa" w:w="1100"/>
            <w:vAlign w:val="center"/>
          </w:tcPr>
          <w:p>
            <w:pPr>
              <w:spacing w:after="20"/>
            </w:pPr>
            <w:r>
              <w:rPr>
                <w:sz w:val="16"/>
              </w:rPr>
              <w:t xml:space="preserve">Req. ID</w:t>
            </w:r>
          </w:p>
        </w:tc>
        <w:tc>
          <w:tcPr>
            <w:tcW w:type="dxa" w:w="4092"/>
            <w:vAlign w:val="center"/>
          </w:tcPr>
          <w:p>
            <w:pPr>
              <w:spacing w:after="20"/>
            </w:pPr>
            <w:r>
              <w:rPr>
                <w:sz w:val="16"/>
              </w:rPr>
              <w:t xml:space="preserve">Requirement (summary)</w:t>
            </w:r>
          </w:p>
        </w:tc>
        <w:tc>
          <w:tcPr>
            <w:tcW w:type="dxa" w:w="2900"/>
            <w:vAlign w:val="center"/>
          </w:tcPr>
          <w:p>
            <w:pPr>
              <w:spacing w:after="20"/>
            </w:pPr>
            <w:r>
              <w:rPr>
                <w:sz w:val="16"/>
              </w:rPr>
              <w:t xml:space="preserve">Test cases</w:t>
            </w:r>
          </w:p>
        </w:tc>
        <w:tc>
          <w:tcPr>
            <w:tcW w:type="dxa" w:w="1700"/>
            <w:vAlign w:val="center"/>
          </w:tcPr>
          <w:p>
            <w:pPr>
              <w:spacing w:after="20"/>
            </w:pPr>
            <w:r>
              <w:rPr>
                <w:sz w:val="16"/>
              </w:rPr>
              <w:t xml:space="preserve">SRS acceptance</w:t>
            </w:r>
          </w:p>
        </w:tc>
      </w:tr>
      <w:tr>
        <w:trPr>
          <w:cantSplit/>
        </w:trPr>
        <w:tc>
          <w:tcPr>
            <w:tcW w:type="dxa" w:w="1100"/>
            <w:vAlign w:val="center"/>
          </w:tcPr>
          <w:p>
            <w:pPr>
              <w:spacing w:after="20"/>
            </w:pPr>
            <w:r>
              <w:rPr>
                <w:sz w:val="16"/>
              </w:rPr>
              <w:t xml:space="preserve">FR-001</w:t>
            </w:r>
          </w:p>
        </w:tc>
        <w:tc>
          <w:tcPr>
            <w:tcW w:type="dxa" w:w="4092"/>
            <w:vAlign w:val="center"/>
          </w:tcPr>
          <w:p>
            <w:pPr>
              <w:spacing w:after="20"/>
            </w:pPr>
            <w:r>
              <w:rPr>
                <w:sz w:val="16"/>
              </w:rPr>
              <w:t xml:space="preserve">Student registration with name, email and password</w:t>
            </w:r>
          </w:p>
        </w:tc>
        <w:tc>
          <w:tcPr>
            <w:tcW w:type="dxa" w:w="2900"/>
            <w:vAlign w:val="center"/>
          </w:tcPr>
          <w:p>
            <w:pPr>
              <w:spacing w:after="20"/>
            </w:pPr>
            <w:r>
              <w:rPr>
                <w:sz w:val="16"/>
              </w:rPr>
              <w:t xml:space="preserve">TC-AUTH-01, TC-AUTH-02, TC-AUTH-03</w:t>
            </w:r>
          </w:p>
        </w:tc>
        <w:tc>
          <w:tcPr>
            <w:tcW w:type="dxa" w:w="1700"/>
            <w:vAlign w:val="center"/>
          </w:tcPr>
          <w:p>
            <w:pPr>
              <w:spacing w:after="20"/>
            </w:pPr>
            <w:r>
              <w:rPr>
                <w:sz w:val="16"/>
              </w:rPr>
              <w:t xml:space="preserve">AT-01, AT-06</w:t>
            </w:r>
          </w:p>
        </w:tc>
      </w:tr>
      <w:tr>
        <w:trPr>
          <w:cantSplit/>
        </w:trPr>
        <w:tc>
          <w:tcPr>
            <w:tcW w:type="dxa" w:w="1100"/>
            <w:vAlign w:val="center"/>
          </w:tcPr>
          <w:p>
            <w:pPr>
              <w:spacing w:after="20"/>
            </w:pPr>
            <w:r>
              <w:rPr>
                <w:sz w:val="16"/>
              </w:rPr>
              <w:t xml:space="preserve">FR-002</w:t>
            </w:r>
          </w:p>
        </w:tc>
        <w:tc>
          <w:tcPr>
            <w:tcW w:type="dxa" w:w="4092"/>
            <w:vAlign w:val="center"/>
          </w:tcPr>
          <w:p>
            <w:pPr>
              <w:spacing w:after="20"/>
            </w:pPr>
            <w:r>
              <w:rPr>
                <w:sz w:val="16"/>
              </w:rPr>
              <w:t xml:space="preserve">Authentication and authorized session</w:t>
            </w:r>
          </w:p>
        </w:tc>
        <w:tc>
          <w:tcPr>
            <w:tcW w:type="dxa" w:w="2900"/>
            <w:vAlign w:val="center"/>
          </w:tcPr>
          <w:p>
            <w:pPr>
              <w:spacing w:after="20"/>
            </w:pPr>
            <w:r>
              <w:rPr>
                <w:sz w:val="16"/>
              </w:rPr>
              <w:t xml:space="preserve">TC-AUTH-04, TC-AUTH-05</w:t>
            </w:r>
          </w:p>
        </w:tc>
        <w:tc>
          <w:tcPr>
            <w:tcW w:type="dxa" w:w="1700"/>
            <w:vAlign w:val="center"/>
          </w:tcPr>
          <w:p>
            <w:pPr>
              <w:spacing w:after="20"/>
            </w:pPr>
            <w:r>
              <w:rPr>
                <w:sz w:val="16"/>
              </w:rPr>
              <w:t xml:space="preserve">AT-01, AT-06</w:t>
            </w:r>
          </w:p>
        </w:tc>
      </w:tr>
      <w:tr>
        <w:trPr>
          <w:cantSplit/>
        </w:trPr>
        <w:tc>
          <w:tcPr>
            <w:tcW w:type="dxa" w:w="1100"/>
            <w:vAlign w:val="center"/>
          </w:tcPr>
          <w:p>
            <w:pPr>
              <w:spacing w:after="20"/>
            </w:pPr>
            <w:r>
              <w:rPr>
                <w:sz w:val="16"/>
              </w:rPr>
              <w:t xml:space="preserve">FR-003</w:t>
            </w:r>
          </w:p>
        </w:tc>
        <w:tc>
          <w:tcPr>
            <w:tcW w:type="dxa" w:w="4092"/>
            <w:vAlign w:val="center"/>
          </w:tcPr>
          <w:p>
            <w:pPr>
              <w:spacing w:after="20"/>
            </w:pPr>
            <w:r>
              <w:rPr>
                <w:sz w:val="16"/>
              </w:rPr>
              <w:t xml:space="preserve">Logout invalidates the session/token for later protected requests</w:t>
            </w:r>
          </w:p>
        </w:tc>
        <w:tc>
          <w:tcPr>
            <w:tcW w:type="dxa" w:w="2900"/>
            <w:vAlign w:val="center"/>
          </w:tcPr>
          <w:p>
            <w:pPr>
              <w:spacing w:after="20"/>
            </w:pPr>
            <w:r>
              <w:rPr>
                <w:sz w:val="16"/>
              </w:rPr>
              <w:t xml:space="preserve">TC-AUTH-06, TC-AUTH-07</w:t>
            </w:r>
          </w:p>
        </w:tc>
        <w:tc>
          <w:tcPr>
            <w:tcW w:type="dxa" w:w="1700"/>
            <w:vAlign w:val="center"/>
          </w:tcPr>
          <w:p>
            <w:pPr>
              <w:spacing w:after="20"/>
            </w:pPr>
            <w:r>
              <w:rPr>
                <w:sz w:val="16"/>
              </w:rPr>
              <w:t xml:space="preserve">AT-01, AT-06</w:t>
            </w:r>
          </w:p>
        </w:tc>
      </w:tr>
      <w:tr>
        <w:trPr>
          <w:cantSplit/>
        </w:trPr>
        <w:tc>
          <w:tcPr>
            <w:tcW w:type="dxa" w:w="1100"/>
            <w:vAlign w:val="center"/>
          </w:tcPr>
          <w:p>
            <w:pPr>
              <w:spacing w:after="20"/>
            </w:pPr>
            <w:r>
              <w:rPr>
                <w:sz w:val="16"/>
              </w:rPr>
              <w:t xml:space="preserve">FR-004</w:t>
            </w:r>
          </w:p>
        </w:tc>
        <w:tc>
          <w:tcPr>
            <w:tcW w:type="dxa" w:w="4092"/>
            <w:vAlign w:val="center"/>
          </w:tcPr>
          <w:p>
            <w:pPr>
              <w:spacing w:after="20"/>
            </w:pPr>
            <w:r>
              <w:rPr>
                <w:sz w:val="16"/>
              </w:rPr>
              <w:t xml:space="preserve">Server-side student / faculty / administrator permissions</w:t>
            </w:r>
          </w:p>
        </w:tc>
        <w:tc>
          <w:tcPr>
            <w:tcW w:type="dxa" w:w="2900"/>
            <w:vAlign w:val="center"/>
          </w:tcPr>
          <w:p>
            <w:pPr>
              <w:spacing w:after="20"/>
            </w:pPr>
            <w:r>
              <w:rPr>
                <w:sz w:val="16"/>
              </w:rPr>
              <w:t xml:space="preserve">TC-AUTH-08, TC-AUTH-09, TC-AUTH-10, TC-QM-07, TC-ADM-02, TC-ADM-04</w:t>
            </w:r>
          </w:p>
        </w:tc>
        <w:tc>
          <w:tcPr>
            <w:tcW w:type="dxa" w:w="1700"/>
            <w:vAlign w:val="center"/>
          </w:tcPr>
          <w:p>
            <w:pPr>
              <w:spacing w:after="20"/>
            </w:pPr>
            <w:r>
              <w:rPr>
                <w:sz w:val="16"/>
              </w:rPr>
              <w:t xml:space="preserve">AT-01, AT-06</w:t>
            </w:r>
          </w:p>
        </w:tc>
      </w:tr>
      <w:tr>
        <w:trPr>
          <w:cantSplit/>
        </w:trPr>
        <w:tc>
          <w:tcPr>
            <w:tcW w:type="dxa" w:w="1100"/>
            <w:vAlign w:val="center"/>
          </w:tcPr>
          <w:p>
            <w:pPr>
              <w:spacing w:after="20"/>
            </w:pPr>
            <w:r>
              <w:rPr>
                <w:sz w:val="16"/>
              </w:rPr>
              <w:t xml:space="preserve">FR-005</w:t>
            </w:r>
          </w:p>
        </w:tc>
        <w:tc>
          <w:tcPr>
            <w:tcW w:type="dxa" w:w="4092"/>
            <w:vAlign w:val="center"/>
          </w:tcPr>
          <w:p>
            <w:pPr>
              <w:spacing w:after="20"/>
            </w:pPr>
            <w:r>
              <w:rPr>
                <w:sz w:val="16"/>
              </w:rPr>
              <w:t xml:space="preserve">Published quizzes displayed grouped by topic</w:t>
            </w:r>
          </w:p>
        </w:tc>
        <w:tc>
          <w:tcPr>
            <w:tcW w:type="dxa" w:w="2900"/>
            <w:vAlign w:val="center"/>
          </w:tcPr>
          <w:p>
            <w:pPr>
              <w:spacing w:after="20"/>
            </w:pPr>
            <w:r>
              <w:rPr>
                <w:sz w:val="16"/>
              </w:rPr>
              <w:t xml:space="preserve">TC-NAV-01, TC-NAV-02</w:t>
            </w:r>
          </w:p>
        </w:tc>
        <w:tc>
          <w:tcPr>
            <w:tcW w:type="dxa" w:w="1700"/>
            <w:vAlign w:val="center"/>
          </w:tcPr>
          <w:p>
            <w:pPr>
              <w:spacing w:after="20"/>
            </w:pPr>
            <w:r>
              <w:rPr>
                <w:sz w:val="16"/>
              </w:rPr>
              <w:t xml:space="preserve">AT-10</w:t>
            </w:r>
          </w:p>
        </w:tc>
      </w:tr>
      <w:tr>
        <w:trPr>
          <w:cantSplit/>
        </w:trPr>
        <w:tc>
          <w:tcPr>
            <w:tcW w:type="dxa" w:w="1100"/>
            <w:vAlign w:val="center"/>
          </w:tcPr>
          <w:p>
            <w:pPr>
              <w:spacing w:after="20"/>
            </w:pPr>
            <w:r>
              <w:rPr>
                <w:sz w:val="16"/>
              </w:rPr>
              <w:t xml:space="preserve">FR-006</w:t>
            </w:r>
          </w:p>
        </w:tc>
        <w:tc>
          <w:tcPr>
            <w:tcW w:type="dxa" w:w="4092"/>
            <w:vAlign w:val="center"/>
          </w:tcPr>
          <w:p>
            <w:pPr>
              <w:spacing w:after="20"/>
            </w:pPr>
            <w:r>
              <w:rPr>
                <w:sz w:val="16"/>
              </w:rPr>
              <w:t xml:space="preserve">Quiz title, topic, duration and question count shown before attempt</w:t>
            </w:r>
          </w:p>
        </w:tc>
        <w:tc>
          <w:tcPr>
            <w:tcW w:type="dxa" w:w="2900"/>
            <w:vAlign w:val="center"/>
          </w:tcPr>
          <w:p>
            <w:pPr>
              <w:spacing w:after="20"/>
            </w:pPr>
            <w:r>
              <w:rPr>
                <w:sz w:val="16"/>
              </w:rPr>
              <w:t xml:space="preserve">TC-NAV-03</w:t>
            </w:r>
          </w:p>
        </w:tc>
        <w:tc>
          <w:tcPr>
            <w:tcW w:type="dxa" w:w="1700"/>
            <w:vAlign w:val="center"/>
          </w:tcPr>
          <w:p>
            <w:pPr>
              <w:spacing w:after="20"/>
            </w:pPr>
            <w:r>
              <w:rPr>
                <w:sz w:val="16"/>
              </w:rPr>
              <w:t xml:space="preserve">AT-10</w:t>
            </w:r>
          </w:p>
        </w:tc>
      </w:tr>
      <w:tr>
        <w:trPr>
          <w:cantSplit/>
        </w:trPr>
        <w:tc>
          <w:tcPr>
            <w:tcW w:type="dxa" w:w="1100"/>
            <w:vAlign w:val="center"/>
          </w:tcPr>
          <w:p>
            <w:pPr>
              <w:spacing w:after="20"/>
            </w:pPr>
            <w:r>
              <w:rPr>
                <w:sz w:val="16"/>
              </w:rPr>
              <w:t xml:space="preserve">FR-007</w:t>
            </w:r>
          </w:p>
        </w:tc>
        <w:tc>
          <w:tcPr>
            <w:tcW w:type="dxa" w:w="4092"/>
            <w:vAlign w:val="center"/>
          </w:tcPr>
          <w:p>
            <w:pPr>
              <w:spacing w:after="20"/>
            </w:pPr>
            <w:r>
              <w:rPr>
                <w:sz w:val="16"/>
              </w:rPr>
              <w:t xml:space="preserve">Home, About, Contact and Feedback pages</w:t>
            </w:r>
          </w:p>
        </w:tc>
        <w:tc>
          <w:tcPr>
            <w:tcW w:type="dxa" w:w="2900"/>
            <w:vAlign w:val="center"/>
          </w:tcPr>
          <w:p>
            <w:pPr>
              <w:spacing w:after="20"/>
            </w:pPr>
            <w:r>
              <w:rPr>
                <w:sz w:val="16"/>
              </w:rPr>
              <w:t xml:space="preserve">TC-NAV-04, TC-NAV-05</w:t>
            </w:r>
          </w:p>
        </w:tc>
        <w:tc>
          <w:tcPr>
            <w:tcW w:type="dxa" w:w="1700"/>
            <w:vAlign w:val="center"/>
          </w:tcPr>
          <w:p>
            <w:pPr>
              <w:spacing w:after="20"/>
            </w:pPr>
            <w:r>
              <w:rPr>
                <w:sz w:val="16"/>
              </w:rPr>
              <w:t xml:space="preserve">AT-10</w:t>
            </w:r>
          </w:p>
        </w:tc>
      </w:tr>
      <w:tr>
        <w:trPr>
          <w:cantSplit/>
        </w:trPr>
        <w:tc>
          <w:tcPr>
            <w:tcW w:type="dxa" w:w="1100"/>
            <w:vAlign w:val="center"/>
          </w:tcPr>
          <w:p>
            <w:pPr>
              <w:spacing w:after="20"/>
            </w:pPr>
            <w:r>
              <w:rPr>
                <w:sz w:val="16"/>
              </w:rPr>
              <w:t xml:space="preserve">FR-008</w:t>
            </w:r>
          </w:p>
        </w:tc>
        <w:tc>
          <w:tcPr>
            <w:tcW w:type="dxa" w:w="4092"/>
            <w:vAlign w:val="center"/>
          </w:tcPr>
          <w:p>
            <w:pPr>
              <w:spacing w:after="20"/>
            </w:pPr>
            <w:r>
              <w:rPr>
                <w:sz w:val="16"/>
              </w:rPr>
              <w:t xml:space="preserve">Faculty/admin create quiz (title, topic, duration, questions)</w:t>
            </w:r>
          </w:p>
        </w:tc>
        <w:tc>
          <w:tcPr>
            <w:tcW w:type="dxa" w:w="2900"/>
            <w:vAlign w:val="center"/>
          </w:tcPr>
          <w:p>
            <w:pPr>
              <w:spacing w:after="20"/>
            </w:pPr>
            <w:r>
              <w:rPr>
                <w:sz w:val="16"/>
              </w:rPr>
              <w:t xml:space="preserve">TC-QM-01, TC-QM-02</w:t>
            </w:r>
          </w:p>
        </w:tc>
        <w:tc>
          <w:tcPr>
            <w:tcW w:type="dxa" w:w="1700"/>
            <w:vAlign w:val="center"/>
          </w:tcPr>
          <w:p>
            <w:pPr>
              <w:spacing w:after="20"/>
            </w:pPr>
            <w:r>
              <w:rPr>
                <w:sz w:val="16"/>
              </w:rPr>
              <w:t xml:space="preserve">AT-07</w:t>
            </w:r>
          </w:p>
        </w:tc>
      </w:tr>
      <w:tr>
        <w:trPr>
          <w:cantSplit/>
        </w:trPr>
        <w:tc>
          <w:tcPr>
            <w:tcW w:type="dxa" w:w="1100"/>
            <w:vAlign w:val="center"/>
          </w:tcPr>
          <w:p>
            <w:pPr>
              <w:spacing w:after="20"/>
            </w:pPr>
            <w:r>
              <w:rPr>
                <w:sz w:val="16"/>
              </w:rPr>
              <w:t xml:space="preserve">FR-009</w:t>
            </w:r>
          </w:p>
        </w:tc>
        <w:tc>
          <w:tcPr>
            <w:tcW w:type="dxa" w:w="4092"/>
            <w:vAlign w:val="center"/>
          </w:tcPr>
          <w:p>
            <w:pPr>
              <w:spacing w:after="20"/>
            </w:pPr>
            <w:r>
              <w:rPr>
                <w:sz w:val="16"/>
              </w:rPr>
              <w:t xml:space="preserve">Multiple-choice questions with options and stored correct option</w:t>
            </w:r>
          </w:p>
        </w:tc>
        <w:tc>
          <w:tcPr>
            <w:tcW w:type="dxa" w:w="2900"/>
            <w:vAlign w:val="center"/>
          </w:tcPr>
          <w:p>
            <w:pPr>
              <w:spacing w:after="20"/>
            </w:pPr>
            <w:r>
              <w:rPr>
                <w:sz w:val="16"/>
              </w:rPr>
              <w:t xml:space="preserve">TC-QM-03, TC-QM-04, TC-QM-05</w:t>
            </w:r>
          </w:p>
        </w:tc>
        <w:tc>
          <w:tcPr>
            <w:tcW w:type="dxa" w:w="1700"/>
            <w:vAlign w:val="center"/>
          </w:tcPr>
          <w:p>
            <w:pPr>
              <w:spacing w:after="20"/>
            </w:pPr>
            <w:r>
              <w:rPr>
                <w:sz w:val="16"/>
              </w:rPr>
              <w:t xml:space="preserve">AT-07</w:t>
            </w:r>
          </w:p>
        </w:tc>
      </w:tr>
      <w:tr>
        <w:trPr>
          <w:cantSplit/>
        </w:trPr>
        <w:tc>
          <w:tcPr>
            <w:tcW w:type="dxa" w:w="1100"/>
            <w:vAlign w:val="center"/>
          </w:tcPr>
          <w:p>
            <w:pPr>
              <w:spacing w:after="20"/>
            </w:pPr>
            <w:r>
              <w:rPr>
                <w:sz w:val="16"/>
              </w:rPr>
              <w:t xml:space="preserve">FR-010</w:t>
            </w:r>
          </w:p>
        </w:tc>
        <w:tc>
          <w:tcPr>
            <w:tcW w:type="dxa" w:w="4092"/>
            <w:vAlign w:val="center"/>
          </w:tcPr>
          <w:p>
            <w:pPr>
              <w:spacing w:after="20"/>
            </w:pPr>
            <w:r>
              <w:rPr>
                <w:sz w:val="16"/>
              </w:rPr>
              <w:t xml:space="preserve">Edit and delete authorized draft quizzes</w:t>
            </w:r>
          </w:p>
        </w:tc>
        <w:tc>
          <w:tcPr>
            <w:tcW w:type="dxa" w:w="2900"/>
            <w:vAlign w:val="center"/>
          </w:tcPr>
          <w:p>
            <w:pPr>
              <w:spacing w:after="20"/>
            </w:pPr>
            <w:r>
              <w:rPr>
                <w:sz w:val="16"/>
              </w:rPr>
              <w:t xml:space="preserve">TC-QM-06, TC-QM-07, TC-QM-08</w:t>
            </w:r>
          </w:p>
        </w:tc>
        <w:tc>
          <w:tcPr>
            <w:tcW w:type="dxa" w:w="1700"/>
            <w:vAlign w:val="center"/>
          </w:tcPr>
          <w:p>
            <w:pPr>
              <w:spacing w:after="20"/>
            </w:pPr>
            <w:r>
              <w:rPr>
                <w:sz w:val="16"/>
              </w:rPr>
              <w:t xml:space="preserve">AT-07</w:t>
            </w:r>
          </w:p>
        </w:tc>
      </w:tr>
      <w:tr>
        <w:trPr>
          <w:cantSplit/>
        </w:trPr>
        <w:tc>
          <w:tcPr>
            <w:tcW w:type="dxa" w:w="1100"/>
            <w:vAlign w:val="center"/>
          </w:tcPr>
          <w:p>
            <w:pPr>
              <w:spacing w:after="20"/>
            </w:pPr>
            <w:r>
              <w:rPr>
                <w:sz w:val="16"/>
              </w:rPr>
              <w:t xml:space="preserve">FR-011</w:t>
            </w:r>
          </w:p>
        </w:tc>
        <w:tc>
          <w:tcPr>
            <w:tcW w:type="dxa" w:w="4092"/>
            <w:vAlign w:val="center"/>
          </w:tcPr>
          <w:p>
            <w:pPr>
              <w:spacing w:after="20"/>
            </w:pPr>
            <w:r>
              <w:rPr>
                <w:sz w:val="16"/>
              </w:rPr>
              <w:t xml:space="preserve">Publish / unpublish quiz</w:t>
            </w:r>
          </w:p>
        </w:tc>
        <w:tc>
          <w:tcPr>
            <w:tcW w:type="dxa" w:w="2900"/>
            <w:vAlign w:val="center"/>
          </w:tcPr>
          <w:p>
            <w:pPr>
              <w:spacing w:after="20"/>
            </w:pPr>
            <w:r>
              <w:rPr>
                <w:sz w:val="16"/>
              </w:rPr>
              <w:t xml:space="preserve">TC-NAV-02, TC-QM-09</w:t>
            </w:r>
          </w:p>
        </w:tc>
        <w:tc>
          <w:tcPr>
            <w:tcW w:type="dxa" w:w="1700"/>
            <w:vAlign w:val="center"/>
          </w:tcPr>
          <w:p>
            <w:pPr>
              <w:spacing w:after="20"/>
            </w:pPr>
            <w:r>
              <w:rPr>
                <w:sz w:val="16"/>
              </w:rPr>
              <w:t xml:space="preserve">AT-07</w:t>
            </w:r>
          </w:p>
        </w:tc>
      </w:tr>
      <w:tr>
        <w:trPr>
          <w:cantSplit/>
        </w:trPr>
        <w:tc>
          <w:tcPr>
            <w:tcW w:type="dxa" w:w="1100"/>
            <w:vAlign w:val="center"/>
          </w:tcPr>
          <w:p>
            <w:pPr>
              <w:spacing w:after="20"/>
            </w:pPr>
            <w:r>
              <w:rPr>
                <w:sz w:val="16"/>
              </w:rPr>
              <w:t xml:space="preserve">FR-012</w:t>
            </w:r>
          </w:p>
        </w:tc>
        <w:tc>
          <w:tcPr>
            <w:tcW w:type="dxa" w:w="4092"/>
            <w:vAlign w:val="center"/>
          </w:tcPr>
          <w:p>
            <w:pPr>
              <w:spacing w:after="20"/>
            </w:pPr>
            <w:r>
              <w:rPr>
                <w:sz w:val="16"/>
              </w:rPr>
              <w:t xml:space="preserve">Required quiz fields validated before publication</w:t>
            </w:r>
          </w:p>
        </w:tc>
        <w:tc>
          <w:tcPr>
            <w:tcW w:type="dxa" w:w="2900"/>
            <w:vAlign w:val="center"/>
          </w:tcPr>
          <w:p>
            <w:pPr>
              <w:spacing w:after="20"/>
            </w:pPr>
            <w:r>
              <w:rPr>
                <w:sz w:val="16"/>
              </w:rPr>
              <w:t xml:space="preserve">TC-QM-10</w:t>
            </w:r>
          </w:p>
        </w:tc>
        <w:tc>
          <w:tcPr>
            <w:tcW w:type="dxa" w:w="1700"/>
            <w:vAlign w:val="center"/>
          </w:tcPr>
          <w:p>
            <w:pPr>
              <w:spacing w:after="20"/>
            </w:pPr>
            <w:r>
              <w:rPr>
                <w:sz w:val="16"/>
              </w:rPr>
              <w:t xml:space="preserve">AT-07</w:t>
            </w:r>
          </w:p>
        </w:tc>
      </w:tr>
      <w:tr>
        <w:trPr>
          <w:cantSplit/>
        </w:trPr>
        <w:tc>
          <w:tcPr>
            <w:tcW w:type="dxa" w:w="1100"/>
            <w:vAlign w:val="center"/>
          </w:tcPr>
          <w:p>
            <w:pPr>
              <w:spacing w:after="20"/>
            </w:pPr>
            <w:r>
              <w:rPr>
                <w:sz w:val="16"/>
              </w:rPr>
              <w:t xml:space="preserve">FR-013</w:t>
            </w:r>
          </w:p>
        </w:tc>
        <w:tc>
          <w:tcPr>
            <w:tcW w:type="dxa" w:w="4092"/>
            <w:vAlign w:val="center"/>
          </w:tcPr>
          <w:p>
            <w:pPr>
              <w:spacing w:after="20"/>
            </w:pPr>
            <w:r>
              <w:rPr>
                <w:sz w:val="16"/>
              </w:rPr>
              <w:t xml:space="preserve">One attempt record per quiz; active attempt resumable, finalized attempt not restartable</w:t>
            </w:r>
          </w:p>
        </w:tc>
        <w:tc>
          <w:tcPr>
            <w:tcW w:type="dxa" w:w="2900"/>
            <w:vAlign w:val="center"/>
          </w:tcPr>
          <w:p>
            <w:pPr>
              <w:spacing w:after="20"/>
            </w:pPr>
            <w:r>
              <w:rPr>
                <w:sz w:val="16"/>
              </w:rPr>
              <w:t xml:space="preserve">TC-ATT-01, TC-ATT-02, TC-ATT-03, TC-ATT-13, TC-ATT-14</w:t>
            </w:r>
          </w:p>
        </w:tc>
        <w:tc>
          <w:tcPr>
            <w:tcW w:type="dxa" w:w="1700"/>
            <w:vAlign w:val="center"/>
          </w:tcPr>
          <w:p>
            <w:pPr>
              <w:spacing w:after="20"/>
            </w:pPr>
            <w:r>
              <w:rPr>
                <w:sz w:val="16"/>
              </w:rPr>
              <w:t xml:space="preserve">AT-02, AT-03</w:t>
            </w:r>
          </w:p>
        </w:tc>
      </w:tr>
      <w:tr>
        <w:trPr>
          <w:cantSplit/>
        </w:trPr>
        <w:tc>
          <w:tcPr>
            <w:tcW w:type="dxa" w:w="1100"/>
            <w:vAlign w:val="center"/>
          </w:tcPr>
          <w:p>
            <w:pPr>
              <w:spacing w:after="20"/>
            </w:pPr>
            <w:r>
              <w:rPr>
                <w:sz w:val="16"/>
              </w:rPr>
              <w:t xml:space="preserve">FR-014</w:t>
            </w:r>
          </w:p>
        </w:tc>
        <w:tc>
          <w:tcPr>
            <w:tcW w:type="dxa" w:w="4092"/>
            <w:vAlign w:val="center"/>
          </w:tcPr>
          <w:p>
            <w:pPr>
              <w:spacing w:after="20"/>
            </w:pPr>
            <w:r>
              <w:rPr>
                <w:sz w:val="16"/>
              </w:rPr>
              <w:t xml:space="preserve">Questions with selectable answers and visible countdown</w:t>
            </w:r>
          </w:p>
        </w:tc>
        <w:tc>
          <w:tcPr>
            <w:tcW w:type="dxa" w:w="2900"/>
            <w:vAlign w:val="center"/>
          </w:tcPr>
          <w:p>
            <w:pPr>
              <w:spacing w:after="20"/>
            </w:pPr>
            <w:r>
              <w:rPr>
                <w:sz w:val="16"/>
              </w:rPr>
              <w:t xml:space="preserve">TC-ATT-04</w:t>
            </w:r>
          </w:p>
        </w:tc>
        <w:tc>
          <w:tcPr>
            <w:tcW w:type="dxa" w:w="1700"/>
            <w:vAlign w:val="center"/>
          </w:tcPr>
          <w:p>
            <w:pPr>
              <w:spacing w:after="20"/>
            </w:pPr>
            <w:r>
              <w:rPr>
                <w:sz w:val="16"/>
              </w:rPr>
              <w:t xml:space="preserve">AT-02, AT-03</w:t>
            </w:r>
          </w:p>
        </w:tc>
      </w:tr>
      <w:tr>
        <w:trPr>
          <w:cantSplit/>
        </w:trPr>
        <w:tc>
          <w:tcPr>
            <w:tcW w:type="dxa" w:w="1100"/>
            <w:vAlign w:val="center"/>
          </w:tcPr>
          <w:p>
            <w:pPr>
              <w:spacing w:after="20"/>
            </w:pPr>
            <w:r>
              <w:rPr>
                <w:sz w:val="16"/>
              </w:rPr>
              <w:t xml:space="preserve">FR-015</w:t>
            </w:r>
          </w:p>
        </w:tc>
        <w:tc>
          <w:tcPr>
            <w:tcW w:type="dxa" w:w="4092"/>
            <w:vAlign w:val="center"/>
          </w:tcPr>
          <w:p>
            <w:pPr>
              <w:spacing w:after="20"/>
            </w:pPr>
            <w:r>
              <w:rPr>
                <w:sz w:val="16"/>
              </w:rPr>
              <w:t xml:space="preserve">Selected answers preserved during active attempt</w:t>
            </w:r>
          </w:p>
        </w:tc>
        <w:tc>
          <w:tcPr>
            <w:tcW w:type="dxa" w:w="2900"/>
            <w:vAlign w:val="center"/>
          </w:tcPr>
          <w:p>
            <w:pPr>
              <w:spacing w:after="20"/>
            </w:pPr>
            <w:r>
              <w:rPr>
                <w:sz w:val="16"/>
              </w:rPr>
              <w:t xml:space="preserve">TC-ATT-05, TC-ATT-14</w:t>
            </w:r>
          </w:p>
        </w:tc>
        <w:tc>
          <w:tcPr>
            <w:tcW w:type="dxa" w:w="1700"/>
            <w:vAlign w:val="center"/>
          </w:tcPr>
          <w:p>
            <w:pPr>
              <w:spacing w:after="20"/>
            </w:pPr>
            <w:r>
              <w:rPr>
                <w:sz w:val="16"/>
              </w:rPr>
              <w:t xml:space="preserve">AT-02, AT-03</w:t>
            </w:r>
          </w:p>
        </w:tc>
      </w:tr>
      <w:tr>
        <w:trPr>
          <w:cantSplit/>
        </w:trPr>
        <w:tc>
          <w:tcPr>
            <w:tcW w:type="dxa" w:w="1100"/>
            <w:vAlign w:val="center"/>
          </w:tcPr>
          <w:p>
            <w:pPr>
              <w:spacing w:after="20"/>
            </w:pPr>
            <w:r>
              <w:rPr>
                <w:sz w:val="16"/>
              </w:rPr>
              <w:t xml:space="preserve">FR-016</w:t>
            </w:r>
          </w:p>
        </w:tc>
        <w:tc>
          <w:tcPr>
            <w:tcW w:type="dxa" w:w="4092"/>
            <w:vAlign w:val="center"/>
          </w:tcPr>
          <w:p>
            <w:pPr>
              <w:spacing w:after="20"/>
            </w:pPr>
            <w:r>
              <w:rPr>
                <w:sz w:val="16"/>
              </w:rPr>
              <w:t xml:space="preserve">Attempt submitted when student selects Submit</w:t>
            </w:r>
          </w:p>
        </w:tc>
        <w:tc>
          <w:tcPr>
            <w:tcW w:type="dxa" w:w="2900"/>
            <w:vAlign w:val="center"/>
          </w:tcPr>
          <w:p>
            <w:pPr>
              <w:spacing w:after="20"/>
            </w:pPr>
            <w:r>
              <w:rPr>
                <w:sz w:val="16"/>
              </w:rPr>
              <w:t xml:space="preserve">TC-ATT-06, TC-ATT-07, TC-PERF-02</w:t>
            </w:r>
          </w:p>
        </w:tc>
        <w:tc>
          <w:tcPr>
            <w:tcW w:type="dxa" w:w="1700"/>
            <w:vAlign w:val="center"/>
          </w:tcPr>
          <w:p>
            <w:pPr>
              <w:spacing w:after="20"/>
            </w:pPr>
            <w:r>
              <w:rPr>
                <w:sz w:val="16"/>
              </w:rPr>
              <w:t xml:space="preserve">AT-02, AT-03</w:t>
            </w:r>
          </w:p>
        </w:tc>
      </w:tr>
      <w:tr>
        <w:trPr>
          <w:cantSplit/>
        </w:trPr>
        <w:tc>
          <w:tcPr>
            <w:tcW w:type="dxa" w:w="1100"/>
            <w:vAlign w:val="center"/>
          </w:tcPr>
          <w:p>
            <w:pPr>
              <w:spacing w:after="20"/>
            </w:pPr>
            <w:r>
              <w:rPr>
                <w:sz w:val="16"/>
              </w:rPr>
              <w:t xml:space="preserve">FR-017</w:t>
            </w:r>
          </w:p>
        </w:tc>
        <w:tc>
          <w:tcPr>
            <w:tcW w:type="dxa" w:w="4092"/>
            <w:vAlign w:val="center"/>
          </w:tcPr>
          <w:p>
            <w:pPr>
              <w:spacing w:after="20"/>
            </w:pPr>
            <w:r>
              <w:rPr>
                <w:sz w:val="16"/>
              </w:rPr>
              <w:t xml:space="preserve">Automatic finalization at server-enforced time limit</w:t>
            </w:r>
          </w:p>
        </w:tc>
        <w:tc>
          <w:tcPr>
            <w:tcW w:type="dxa" w:w="2900"/>
            <w:vAlign w:val="center"/>
          </w:tcPr>
          <w:p>
            <w:pPr>
              <w:spacing w:after="20"/>
            </w:pPr>
            <w:r>
              <w:rPr>
                <w:sz w:val="16"/>
              </w:rPr>
              <w:t xml:space="preserve">TC-ATT-08, TC-ATT-10, TC-ATT-12</w:t>
            </w:r>
          </w:p>
        </w:tc>
        <w:tc>
          <w:tcPr>
            <w:tcW w:type="dxa" w:w="1700"/>
            <w:vAlign w:val="center"/>
          </w:tcPr>
          <w:p>
            <w:pPr>
              <w:spacing w:after="20"/>
            </w:pPr>
            <w:r>
              <w:rPr>
                <w:sz w:val="16"/>
              </w:rPr>
              <w:t xml:space="preserve">AT-02, AT-03</w:t>
            </w:r>
          </w:p>
        </w:tc>
      </w:tr>
      <w:tr>
        <w:trPr>
          <w:cantSplit/>
        </w:trPr>
        <w:tc>
          <w:tcPr>
            <w:tcW w:type="dxa" w:w="1100"/>
            <w:vAlign w:val="center"/>
          </w:tcPr>
          <w:p>
            <w:pPr>
              <w:spacing w:after="20"/>
            </w:pPr>
            <w:r>
              <w:rPr>
                <w:sz w:val="16"/>
              </w:rPr>
              <w:t xml:space="preserve">FR-018</w:t>
            </w:r>
          </w:p>
        </w:tc>
        <w:tc>
          <w:tcPr>
            <w:tcW w:type="dxa" w:w="4092"/>
            <w:vAlign w:val="center"/>
          </w:tcPr>
          <w:p>
            <w:pPr>
              <w:spacing w:after="20"/>
            </w:pPr>
            <w:r>
              <w:rPr>
                <w:sz w:val="16"/>
              </w:rPr>
              <w:t xml:space="preserve">Answer updates rejected after submission or expiry</w:t>
            </w:r>
          </w:p>
        </w:tc>
        <w:tc>
          <w:tcPr>
            <w:tcW w:type="dxa" w:w="2900"/>
            <w:vAlign w:val="center"/>
          </w:tcPr>
          <w:p>
            <w:pPr>
              <w:spacing w:after="20"/>
            </w:pPr>
            <w:r>
              <w:rPr>
                <w:sz w:val="16"/>
              </w:rPr>
              <w:t xml:space="preserve">TC-ATT-09, TC-ATT-10</w:t>
            </w:r>
          </w:p>
        </w:tc>
        <w:tc>
          <w:tcPr>
            <w:tcW w:type="dxa" w:w="1700"/>
            <w:vAlign w:val="center"/>
          </w:tcPr>
          <w:p>
            <w:pPr>
              <w:spacing w:after="20"/>
            </w:pPr>
            <w:r>
              <w:rPr>
                <w:sz w:val="16"/>
              </w:rPr>
              <w:t xml:space="preserve">AT-02, AT-03</w:t>
            </w:r>
          </w:p>
        </w:tc>
      </w:tr>
      <w:tr>
        <w:trPr>
          <w:cantSplit/>
        </w:trPr>
        <w:tc>
          <w:tcPr>
            <w:tcW w:type="dxa" w:w="1100"/>
            <w:vAlign w:val="center"/>
          </w:tcPr>
          <w:p>
            <w:pPr>
              <w:spacing w:after="20"/>
            </w:pPr>
            <w:r>
              <w:rPr>
                <w:sz w:val="16"/>
              </w:rPr>
              <w:t xml:space="preserve">FR-019</w:t>
            </w:r>
          </w:p>
        </w:tc>
        <w:tc>
          <w:tcPr>
            <w:tcW w:type="dxa" w:w="4092"/>
            <w:vAlign w:val="center"/>
          </w:tcPr>
          <w:p>
            <w:pPr>
              <w:spacing w:after="20"/>
            </w:pPr>
            <w:r>
              <w:rPr>
                <w:sz w:val="16"/>
              </w:rPr>
              <w:t xml:space="preserve">Automatic scoring using stored answer keys</w:t>
            </w:r>
          </w:p>
        </w:tc>
        <w:tc>
          <w:tcPr>
            <w:tcW w:type="dxa" w:w="2900"/>
            <w:vAlign w:val="center"/>
          </w:tcPr>
          <w:p>
            <w:pPr>
              <w:spacing w:after="20"/>
            </w:pPr>
            <w:r>
              <w:rPr>
                <w:sz w:val="16"/>
              </w:rPr>
              <w:t xml:space="preserve">TC-SCR-01, TC-SCR-02, TC-SEC-09</w:t>
            </w:r>
          </w:p>
        </w:tc>
        <w:tc>
          <w:tcPr>
            <w:tcW w:type="dxa" w:w="1700"/>
            <w:vAlign w:val="center"/>
          </w:tcPr>
          <w:p>
            <w:pPr>
              <w:spacing w:after="20"/>
            </w:pPr>
            <w:r>
              <w:rPr>
                <w:sz w:val="16"/>
              </w:rPr>
              <w:t xml:space="preserve">AT-04, AT-05</w:t>
            </w:r>
          </w:p>
        </w:tc>
      </w:tr>
      <w:tr>
        <w:trPr>
          <w:cantSplit/>
        </w:trPr>
        <w:tc>
          <w:tcPr>
            <w:tcW w:type="dxa" w:w="1100"/>
            <w:vAlign w:val="center"/>
          </w:tcPr>
          <w:p>
            <w:pPr>
              <w:spacing w:after="20"/>
            </w:pPr>
            <w:r>
              <w:rPr>
                <w:sz w:val="16"/>
              </w:rPr>
              <w:t xml:space="preserve">FR-020</w:t>
            </w:r>
          </w:p>
        </w:tc>
        <w:tc>
          <w:tcPr>
            <w:tcW w:type="dxa" w:w="4092"/>
            <w:vAlign w:val="center"/>
          </w:tcPr>
          <w:p>
            <w:pPr>
              <w:spacing w:after="20"/>
            </w:pPr>
            <w:r>
              <w:rPr>
                <w:sz w:val="16"/>
              </w:rPr>
              <w:t xml:space="preserve">Score shown without correct answers or explanations</w:t>
            </w:r>
          </w:p>
        </w:tc>
        <w:tc>
          <w:tcPr>
            <w:tcW w:type="dxa" w:w="2900"/>
            <w:vAlign w:val="center"/>
          </w:tcPr>
          <w:p>
            <w:pPr>
              <w:spacing w:after="20"/>
            </w:pPr>
            <w:r>
              <w:rPr>
                <w:sz w:val="16"/>
              </w:rPr>
              <w:t xml:space="preserve">TC-SCR-03, TC-SCR-04</w:t>
            </w:r>
          </w:p>
        </w:tc>
        <w:tc>
          <w:tcPr>
            <w:tcW w:type="dxa" w:w="1700"/>
            <w:vAlign w:val="center"/>
          </w:tcPr>
          <w:p>
            <w:pPr>
              <w:spacing w:after="20"/>
            </w:pPr>
            <w:r>
              <w:rPr>
                <w:sz w:val="16"/>
              </w:rPr>
              <w:t xml:space="preserve">AT-04, AT-05</w:t>
            </w:r>
          </w:p>
        </w:tc>
      </w:tr>
      <w:tr>
        <w:trPr>
          <w:cantSplit/>
        </w:trPr>
        <w:tc>
          <w:tcPr>
            <w:tcW w:type="dxa" w:w="1100"/>
            <w:vAlign w:val="center"/>
          </w:tcPr>
          <w:p>
            <w:pPr>
              <w:spacing w:after="20"/>
            </w:pPr>
            <w:r>
              <w:rPr>
                <w:sz w:val="16"/>
              </w:rPr>
              <w:t xml:space="preserve">FR-021</w:t>
            </w:r>
          </w:p>
        </w:tc>
        <w:tc>
          <w:tcPr>
            <w:tcW w:type="dxa" w:w="4092"/>
            <w:vAlign w:val="center"/>
          </w:tcPr>
          <w:p>
            <w:pPr>
              <w:spacing w:after="20"/>
            </w:pPr>
            <w:r>
              <w:rPr>
                <w:sz w:val="16"/>
              </w:rPr>
              <w:t xml:space="preserve">History of own completed attempts (My Scores)</w:t>
            </w:r>
          </w:p>
        </w:tc>
        <w:tc>
          <w:tcPr>
            <w:tcW w:type="dxa" w:w="2900"/>
            <w:vAlign w:val="center"/>
          </w:tcPr>
          <w:p>
            <w:pPr>
              <w:spacing w:after="20"/>
            </w:pPr>
            <w:r>
              <w:rPr>
                <w:sz w:val="16"/>
              </w:rPr>
              <w:t xml:space="preserve">TC-SCR-05, TC-SCR-06</w:t>
            </w:r>
          </w:p>
        </w:tc>
        <w:tc>
          <w:tcPr>
            <w:tcW w:type="dxa" w:w="1700"/>
            <w:vAlign w:val="center"/>
          </w:tcPr>
          <w:p>
            <w:pPr>
              <w:spacing w:after="20"/>
            </w:pPr>
            <w:r>
              <w:rPr>
                <w:sz w:val="16"/>
              </w:rPr>
              <w:t xml:space="preserve">AT-04, AT-05</w:t>
            </w:r>
          </w:p>
        </w:tc>
      </w:tr>
      <w:tr>
        <w:trPr>
          <w:cantSplit/>
        </w:trPr>
        <w:tc>
          <w:tcPr>
            <w:tcW w:type="dxa" w:w="1100"/>
            <w:vAlign w:val="center"/>
          </w:tcPr>
          <w:p>
            <w:pPr>
              <w:spacing w:after="20"/>
            </w:pPr>
            <w:r>
              <w:rPr>
                <w:sz w:val="16"/>
              </w:rPr>
              <w:t xml:space="preserve">FR-022</w:t>
            </w:r>
          </w:p>
        </w:tc>
        <w:tc>
          <w:tcPr>
            <w:tcW w:type="dxa" w:w="4092"/>
            <w:vAlign w:val="center"/>
          </w:tcPr>
          <w:p>
            <w:pPr>
              <w:spacing w:after="20"/>
            </w:pPr>
            <w:r>
              <w:rPr>
                <w:sz w:val="16"/>
              </w:rPr>
              <w:t xml:space="preserve">Separate leaderboard for each quiz</w:t>
            </w:r>
          </w:p>
        </w:tc>
        <w:tc>
          <w:tcPr>
            <w:tcW w:type="dxa" w:w="2900"/>
            <w:vAlign w:val="center"/>
          </w:tcPr>
          <w:p>
            <w:pPr>
              <w:spacing w:after="20"/>
            </w:pPr>
            <w:r>
              <w:rPr>
                <w:sz w:val="16"/>
              </w:rPr>
              <w:t xml:space="preserve">TC-LB-01</w:t>
            </w:r>
          </w:p>
        </w:tc>
        <w:tc>
          <w:tcPr>
            <w:tcW w:type="dxa" w:w="1700"/>
            <w:vAlign w:val="center"/>
          </w:tcPr>
          <w:p>
            <w:pPr>
              <w:spacing w:after="20"/>
            </w:pPr>
            <w:r>
              <w:rPr>
                <w:sz w:val="16"/>
              </w:rPr>
              <w:t xml:space="preserve">AT-04, AT-05</w:t>
            </w:r>
          </w:p>
        </w:tc>
      </w:tr>
      <w:tr>
        <w:trPr>
          <w:cantSplit/>
        </w:trPr>
        <w:tc>
          <w:tcPr>
            <w:tcW w:type="dxa" w:w="1100"/>
            <w:vAlign w:val="center"/>
          </w:tcPr>
          <w:p>
            <w:pPr>
              <w:spacing w:after="20"/>
            </w:pPr>
            <w:r>
              <w:rPr>
                <w:sz w:val="16"/>
              </w:rPr>
              <w:t xml:space="preserve">FR-023</w:t>
            </w:r>
          </w:p>
        </w:tc>
        <w:tc>
          <w:tcPr>
            <w:tcW w:type="dxa" w:w="4092"/>
            <w:vAlign w:val="center"/>
          </w:tcPr>
          <w:p>
            <w:pPr>
              <w:spacing w:after="20"/>
            </w:pPr>
            <w:r>
              <w:rPr>
                <w:sz w:val="16"/>
              </w:rPr>
              <w:t xml:space="preserve">Ranking by score with earlier-submission tie-break</w:t>
            </w:r>
          </w:p>
        </w:tc>
        <w:tc>
          <w:tcPr>
            <w:tcW w:type="dxa" w:w="2900"/>
            <w:vAlign w:val="center"/>
          </w:tcPr>
          <w:p>
            <w:pPr>
              <w:spacing w:after="20"/>
            </w:pPr>
            <w:r>
              <w:rPr>
                <w:sz w:val="16"/>
              </w:rPr>
              <w:t xml:space="preserve">TC-LB-02, TC-LB-03</w:t>
            </w:r>
          </w:p>
        </w:tc>
        <w:tc>
          <w:tcPr>
            <w:tcW w:type="dxa" w:w="1700"/>
            <w:vAlign w:val="center"/>
          </w:tcPr>
          <w:p>
            <w:pPr>
              <w:spacing w:after="20"/>
            </w:pPr>
            <w:r>
              <w:rPr>
                <w:sz w:val="16"/>
              </w:rPr>
              <w:t xml:space="preserve">AT-04, AT-05</w:t>
            </w:r>
          </w:p>
        </w:tc>
      </w:tr>
      <w:tr>
        <w:trPr>
          <w:cantSplit/>
        </w:trPr>
        <w:tc>
          <w:tcPr>
            <w:tcW w:type="dxa" w:w="1100"/>
            <w:vAlign w:val="center"/>
          </w:tcPr>
          <w:p>
            <w:pPr>
              <w:spacing w:after="20"/>
            </w:pPr>
            <w:r>
              <w:rPr>
                <w:sz w:val="16"/>
              </w:rPr>
              <w:t xml:space="preserve">FR-024</w:t>
            </w:r>
          </w:p>
        </w:tc>
        <w:tc>
          <w:tcPr>
            <w:tcW w:type="dxa" w:w="4092"/>
            <w:vAlign w:val="center"/>
          </w:tcPr>
          <w:p>
            <w:pPr>
              <w:spacing w:after="20"/>
            </w:pPr>
            <w:r>
              <w:rPr>
                <w:sz w:val="16"/>
              </w:rPr>
              <w:t xml:space="preserve">Authenticated users submit feedback (rating or message)</w:t>
            </w:r>
          </w:p>
        </w:tc>
        <w:tc>
          <w:tcPr>
            <w:tcW w:type="dxa" w:w="2900"/>
            <w:vAlign w:val="center"/>
          </w:tcPr>
          <w:p>
            <w:pPr>
              <w:spacing w:after="20"/>
            </w:pPr>
            <w:r>
              <w:rPr>
                <w:sz w:val="16"/>
              </w:rPr>
              <w:t xml:space="preserve">TC-FB-01, TC-FB-02, TC-FB-03</w:t>
            </w:r>
          </w:p>
        </w:tc>
        <w:tc>
          <w:tcPr>
            <w:tcW w:type="dxa" w:w="1700"/>
            <w:vAlign w:val="center"/>
          </w:tcPr>
          <w:p>
            <w:pPr>
              <w:spacing w:after="20"/>
            </w:pPr>
            <w:r>
              <w:rPr>
                <w:sz w:val="16"/>
              </w:rPr>
              <w:t xml:space="preserve">AT-06</w:t>
            </w:r>
          </w:p>
        </w:tc>
      </w:tr>
      <w:tr>
        <w:trPr>
          <w:cantSplit/>
        </w:trPr>
        <w:tc>
          <w:tcPr>
            <w:tcW w:type="dxa" w:w="1100"/>
            <w:vAlign w:val="center"/>
          </w:tcPr>
          <w:p>
            <w:pPr>
              <w:spacing w:after="20"/>
            </w:pPr>
            <w:r>
              <w:rPr>
                <w:sz w:val="16"/>
              </w:rPr>
              <w:t xml:space="preserve">FR-025</w:t>
            </w:r>
          </w:p>
        </w:tc>
        <w:tc>
          <w:tcPr>
            <w:tcW w:type="dxa" w:w="4092"/>
            <w:vAlign w:val="center"/>
          </w:tcPr>
          <w:p>
            <w:pPr>
              <w:spacing w:after="20"/>
            </w:pPr>
            <w:r>
              <w:rPr>
                <w:sz w:val="16"/>
              </w:rPr>
              <w:t xml:space="preserve">Administrators view submitted feedback</w:t>
            </w:r>
          </w:p>
        </w:tc>
        <w:tc>
          <w:tcPr>
            <w:tcW w:type="dxa" w:w="2900"/>
            <w:vAlign w:val="center"/>
          </w:tcPr>
          <w:p>
            <w:pPr>
              <w:spacing w:after="20"/>
            </w:pPr>
            <w:r>
              <w:rPr>
                <w:sz w:val="16"/>
              </w:rPr>
              <w:t xml:space="preserve">TC-ADM-01, TC-ADM-02</w:t>
            </w:r>
          </w:p>
        </w:tc>
        <w:tc>
          <w:tcPr>
            <w:tcW w:type="dxa" w:w="1700"/>
            <w:vAlign w:val="center"/>
          </w:tcPr>
          <w:p>
            <w:pPr>
              <w:spacing w:after="20"/>
            </w:pPr>
            <w:r>
              <w:rPr>
                <w:sz w:val="16"/>
              </w:rPr>
              <w:t xml:space="preserve">AT-06</w:t>
            </w:r>
          </w:p>
        </w:tc>
      </w:tr>
      <w:tr>
        <w:trPr>
          <w:cantSplit/>
        </w:trPr>
        <w:tc>
          <w:tcPr>
            <w:tcW w:type="dxa" w:w="1100"/>
            <w:vAlign w:val="center"/>
          </w:tcPr>
          <w:p>
            <w:pPr>
              <w:spacing w:after="20"/>
            </w:pPr>
            <w:r>
              <w:rPr>
                <w:sz w:val="16"/>
              </w:rPr>
              <w:t xml:space="preserve">FR-026</w:t>
            </w:r>
          </w:p>
        </w:tc>
        <w:tc>
          <w:tcPr>
            <w:tcW w:type="dxa" w:w="4092"/>
            <w:vAlign w:val="center"/>
          </w:tcPr>
          <w:p>
            <w:pPr>
              <w:spacing w:after="20"/>
            </w:pPr>
            <w:r>
              <w:rPr>
                <w:sz w:val="16"/>
              </w:rPr>
              <w:t xml:space="preserve">Administrators manage user roles</w:t>
            </w:r>
          </w:p>
        </w:tc>
        <w:tc>
          <w:tcPr>
            <w:tcW w:type="dxa" w:w="2900"/>
            <w:vAlign w:val="center"/>
          </w:tcPr>
          <w:p>
            <w:pPr>
              <w:spacing w:after="20"/>
            </w:pPr>
            <w:r>
              <w:rPr>
                <w:sz w:val="16"/>
              </w:rPr>
              <w:t xml:space="preserve">TC-ADM-03, TC-ADM-04</w:t>
            </w:r>
          </w:p>
        </w:tc>
        <w:tc>
          <w:tcPr>
            <w:tcW w:type="dxa" w:w="1700"/>
            <w:vAlign w:val="center"/>
          </w:tcPr>
          <w:p>
            <w:pPr>
              <w:spacing w:after="20"/>
            </w:pPr>
            <w:r>
              <w:rPr>
                <w:sz w:val="16"/>
              </w:rPr>
              <w:t xml:space="preserve">AT-06</w:t>
            </w:r>
          </w:p>
        </w:tc>
      </w:tr>
      <w:tr>
        <w:trPr>
          <w:cantSplit/>
        </w:trPr>
        <w:tc>
          <w:tcPr>
            <w:tcW w:type="dxa" w:w="1100"/>
            <w:vAlign w:val="center"/>
          </w:tcPr>
          <w:p>
            <w:pPr>
              <w:spacing w:after="20"/>
            </w:pPr>
            <w:r>
              <w:rPr>
                <w:sz w:val="16"/>
              </w:rPr>
              <w:t xml:space="preserve">FR-027</w:t>
            </w:r>
          </w:p>
        </w:tc>
        <w:tc>
          <w:tcPr>
            <w:tcW w:type="dxa" w:w="4092"/>
            <w:vAlign w:val="center"/>
          </w:tcPr>
          <w:p>
            <w:pPr>
              <w:spacing w:after="20"/>
            </w:pPr>
            <w:r>
              <w:rPr>
                <w:sz w:val="16"/>
              </w:rPr>
              <w:t xml:space="preserve">Feature branches and pull-request review</w:t>
            </w:r>
          </w:p>
        </w:tc>
        <w:tc>
          <w:tcPr>
            <w:tcW w:type="dxa" w:w="2900"/>
            <w:vAlign w:val="center"/>
          </w:tcPr>
          <w:p>
            <w:pPr>
              <w:spacing w:after="20"/>
            </w:pPr>
            <w:r>
              <w:rPr>
                <w:sz w:val="16"/>
              </w:rPr>
              <w:t xml:space="preserve">TC-CI-01</w:t>
            </w:r>
          </w:p>
        </w:tc>
        <w:tc>
          <w:tcPr>
            <w:tcW w:type="dxa" w:w="1700"/>
            <w:vAlign w:val="center"/>
          </w:tcPr>
          <w:p>
            <w:pPr>
              <w:spacing w:after="20"/>
            </w:pPr>
            <w:r>
              <w:rPr>
                <w:sz w:val="16"/>
              </w:rPr>
              <w:t xml:space="preserve">AT-08, AT-09</w:t>
            </w:r>
          </w:p>
        </w:tc>
      </w:tr>
      <w:tr>
        <w:trPr>
          <w:cantSplit/>
        </w:trPr>
        <w:tc>
          <w:tcPr>
            <w:tcW w:type="dxa" w:w="1100"/>
            <w:vAlign w:val="center"/>
          </w:tcPr>
          <w:p>
            <w:pPr>
              <w:spacing w:after="20"/>
            </w:pPr>
            <w:r>
              <w:rPr>
                <w:sz w:val="16"/>
              </w:rPr>
              <w:t xml:space="preserve">FR-028</w:t>
            </w:r>
          </w:p>
        </w:tc>
        <w:tc>
          <w:tcPr>
            <w:tcW w:type="dxa" w:w="4092"/>
            <w:vAlign w:val="center"/>
          </w:tcPr>
          <w:p>
            <w:pPr>
              <w:spacing w:after="20"/>
            </w:pPr>
            <w:r>
              <w:rPr>
                <w:sz w:val="16"/>
              </w:rPr>
              <w:t xml:space="preserve">CI runs automatically on pushes and pull requests</w:t>
            </w:r>
          </w:p>
        </w:tc>
        <w:tc>
          <w:tcPr>
            <w:tcW w:type="dxa" w:w="2900"/>
            <w:vAlign w:val="center"/>
          </w:tcPr>
          <w:p>
            <w:pPr>
              <w:spacing w:after="20"/>
            </w:pPr>
            <w:r>
              <w:rPr>
                <w:sz w:val="16"/>
              </w:rPr>
              <w:t xml:space="preserve">TC-CI-02</w:t>
            </w:r>
          </w:p>
        </w:tc>
        <w:tc>
          <w:tcPr>
            <w:tcW w:type="dxa" w:w="1700"/>
            <w:vAlign w:val="center"/>
          </w:tcPr>
          <w:p>
            <w:pPr>
              <w:spacing w:after="20"/>
            </w:pPr>
            <w:r>
              <w:rPr>
                <w:sz w:val="16"/>
              </w:rPr>
              <w:t xml:space="preserve">AT-08, AT-09</w:t>
            </w:r>
          </w:p>
        </w:tc>
      </w:tr>
      <w:tr>
        <w:trPr>
          <w:cantSplit/>
        </w:trPr>
        <w:tc>
          <w:tcPr>
            <w:tcW w:type="dxa" w:w="1100"/>
            <w:vAlign w:val="center"/>
          </w:tcPr>
          <w:p>
            <w:pPr>
              <w:spacing w:after="20"/>
            </w:pPr>
            <w:r>
              <w:rPr>
                <w:sz w:val="16"/>
              </w:rPr>
              <w:t xml:space="preserve">FR-029</w:t>
            </w:r>
          </w:p>
        </w:tc>
        <w:tc>
          <w:tcPr>
            <w:tcW w:type="dxa" w:w="4092"/>
            <w:vAlign w:val="center"/>
          </w:tcPr>
          <w:p>
            <w:pPr>
              <w:spacing w:after="20"/>
            </w:pPr>
            <w:r>
              <w:rPr>
                <w:sz w:val="16"/>
              </w:rPr>
              <w:t xml:space="preserve">CI runs lint, format check, tests and production build</w:t>
            </w:r>
          </w:p>
        </w:tc>
        <w:tc>
          <w:tcPr>
            <w:tcW w:type="dxa" w:w="2900"/>
            <w:vAlign w:val="center"/>
          </w:tcPr>
          <w:p>
            <w:pPr>
              <w:spacing w:after="20"/>
            </w:pPr>
            <w:r>
              <w:rPr>
                <w:sz w:val="16"/>
              </w:rPr>
              <w:t xml:space="preserve">TC-CI-03, TC-CI-04, TC-CI-05, TC-CI-09</w:t>
            </w:r>
          </w:p>
        </w:tc>
        <w:tc>
          <w:tcPr>
            <w:tcW w:type="dxa" w:w="1700"/>
            <w:vAlign w:val="center"/>
          </w:tcPr>
          <w:p>
            <w:pPr>
              <w:spacing w:after="20"/>
            </w:pPr>
            <w:r>
              <w:rPr>
                <w:sz w:val="16"/>
              </w:rPr>
              <w:t xml:space="preserve">AT-08, AT-09</w:t>
            </w:r>
          </w:p>
        </w:tc>
      </w:tr>
      <w:tr>
        <w:trPr>
          <w:cantSplit/>
        </w:trPr>
        <w:tc>
          <w:tcPr>
            <w:tcW w:type="dxa" w:w="1100"/>
            <w:vAlign w:val="center"/>
          </w:tcPr>
          <w:p>
            <w:pPr>
              <w:spacing w:after="20"/>
            </w:pPr>
            <w:r>
              <w:rPr>
                <w:sz w:val="16"/>
              </w:rPr>
              <w:t xml:space="preserve">FR-030</w:t>
            </w:r>
          </w:p>
        </w:tc>
        <w:tc>
          <w:tcPr>
            <w:tcW w:type="dxa" w:w="4092"/>
            <w:vAlign w:val="center"/>
          </w:tcPr>
          <w:p>
            <w:pPr>
              <w:spacing w:after="20"/>
            </w:pPr>
            <w:r>
              <w:rPr>
                <w:sz w:val="16"/>
              </w:rPr>
              <w:t xml:space="preserve">CI publishes test and coverage reports as artifacts</w:t>
            </w:r>
          </w:p>
        </w:tc>
        <w:tc>
          <w:tcPr>
            <w:tcW w:type="dxa" w:w="2900"/>
            <w:vAlign w:val="center"/>
          </w:tcPr>
          <w:p>
            <w:pPr>
              <w:spacing w:after="20"/>
            </w:pPr>
            <w:r>
              <w:rPr>
                <w:sz w:val="16"/>
              </w:rPr>
              <w:t xml:space="preserve">TC-CI-06</w:t>
            </w:r>
          </w:p>
        </w:tc>
        <w:tc>
          <w:tcPr>
            <w:tcW w:type="dxa" w:w="1700"/>
            <w:vAlign w:val="center"/>
          </w:tcPr>
          <w:p>
            <w:pPr>
              <w:spacing w:after="20"/>
            </w:pPr>
            <w:r>
              <w:rPr>
                <w:sz w:val="16"/>
              </w:rPr>
              <w:t xml:space="preserve">AT-08, AT-09</w:t>
            </w:r>
          </w:p>
        </w:tc>
      </w:tr>
      <w:tr>
        <w:trPr>
          <w:cantSplit/>
        </w:trPr>
        <w:tc>
          <w:tcPr>
            <w:tcW w:type="dxa" w:w="1100"/>
            <w:vAlign w:val="center"/>
          </w:tcPr>
          <w:p>
            <w:pPr>
              <w:spacing w:after="20"/>
            </w:pPr>
            <w:r>
              <w:rPr>
                <w:sz w:val="16"/>
              </w:rPr>
              <w:t xml:space="preserve">FR-031</w:t>
            </w:r>
          </w:p>
        </w:tc>
        <w:tc>
          <w:tcPr>
            <w:tcW w:type="dxa" w:w="4092"/>
            <w:vAlign w:val="center"/>
          </w:tcPr>
          <w:p>
            <w:pPr>
              <w:spacing w:after="20"/>
            </w:pPr>
            <w:r>
              <w:rPr>
                <w:sz w:val="16"/>
              </w:rPr>
              <w:t xml:space="preserve">CI coverage gate and dependency security checks</w:t>
            </w:r>
          </w:p>
        </w:tc>
        <w:tc>
          <w:tcPr>
            <w:tcW w:type="dxa" w:w="2900"/>
            <w:vAlign w:val="center"/>
          </w:tcPr>
          <w:p>
            <w:pPr>
              <w:spacing w:after="20"/>
            </w:pPr>
            <w:r>
              <w:rPr>
                <w:sz w:val="16"/>
              </w:rPr>
              <w:t xml:space="preserve">TC-CI-07, TC-CI-08</w:t>
            </w:r>
          </w:p>
        </w:tc>
        <w:tc>
          <w:tcPr>
            <w:tcW w:type="dxa" w:w="1700"/>
            <w:vAlign w:val="center"/>
          </w:tcPr>
          <w:p>
            <w:pPr>
              <w:spacing w:after="20"/>
            </w:pPr>
            <w:r>
              <w:rPr>
                <w:sz w:val="16"/>
              </w:rPr>
              <w:t xml:space="preserve">AT-08, AT-09</w:t>
            </w:r>
          </w:p>
        </w:tc>
      </w:tr>
      <w:tr>
        <w:trPr>
          <w:cantSplit/>
        </w:trPr>
        <w:tc>
          <w:tcPr>
            <w:tcW w:type="dxa" w:w="1100"/>
            <w:vAlign w:val="center"/>
          </w:tcPr>
          <w:p>
            <w:pPr>
              <w:spacing w:after="20"/>
            </w:pPr>
            <w:r>
              <w:rPr>
                <w:sz w:val="16"/>
              </w:rPr>
              <w:t xml:space="preserve">NFR-001</w:t>
            </w:r>
          </w:p>
        </w:tc>
        <w:tc>
          <w:tcPr>
            <w:tcW w:type="dxa" w:w="4092"/>
            <w:vAlign w:val="center"/>
          </w:tcPr>
          <w:p>
            <w:pPr>
              <w:spacing w:after="20"/>
            </w:pPr>
            <w:r>
              <w:rPr>
                <w:sz w:val="16"/>
              </w:rPr>
              <w:t xml:space="preserve">p95 API response time ≤ 2 s at 50 concurrent users</w:t>
            </w:r>
          </w:p>
        </w:tc>
        <w:tc>
          <w:tcPr>
            <w:tcW w:type="dxa" w:w="2900"/>
            <w:vAlign w:val="center"/>
          </w:tcPr>
          <w:p>
            <w:pPr>
              <w:spacing w:after="20"/>
            </w:pPr>
            <w:r>
              <w:rPr>
                <w:sz w:val="16"/>
              </w:rPr>
              <w:t xml:space="preserve">TC-PERF-01</w:t>
            </w:r>
          </w:p>
        </w:tc>
        <w:tc>
          <w:tcPr>
            <w:tcW w:type="dxa" w:w="1700"/>
            <w:vAlign w:val="center"/>
          </w:tcPr>
          <w:p>
            <w:pPr>
              <w:spacing w:after="20"/>
            </w:pPr>
            <w:r>
              <w:rPr>
                <w:sz w:val="16"/>
              </w:rPr>
              <w:t xml:space="preserve">Load / concurrency</w:t>
            </w:r>
          </w:p>
        </w:tc>
      </w:tr>
      <w:tr>
        <w:trPr>
          <w:cantSplit/>
        </w:trPr>
        <w:tc>
          <w:tcPr>
            <w:tcW w:type="dxa" w:w="1100"/>
            <w:vAlign w:val="center"/>
          </w:tcPr>
          <w:p>
            <w:pPr>
              <w:spacing w:after="20"/>
            </w:pPr>
            <w:r>
              <w:rPr>
                <w:sz w:val="16"/>
              </w:rPr>
              <w:t xml:space="preserve">NFR-002</w:t>
            </w:r>
          </w:p>
        </w:tc>
        <w:tc>
          <w:tcPr>
            <w:tcW w:type="dxa" w:w="4092"/>
            <w:vAlign w:val="center"/>
          </w:tcPr>
          <w:p>
            <w:pPr>
              <w:spacing w:after="20"/>
            </w:pPr>
            <w:r>
              <w:rPr>
                <w:sz w:val="16"/>
              </w:rPr>
              <w:t xml:space="preserve">Idempotent quiz finalization</w:t>
            </w:r>
          </w:p>
        </w:tc>
        <w:tc>
          <w:tcPr>
            <w:tcW w:type="dxa" w:w="2900"/>
            <w:vAlign w:val="center"/>
          </w:tcPr>
          <w:p>
            <w:pPr>
              <w:spacing w:after="20"/>
            </w:pPr>
            <w:r>
              <w:rPr>
                <w:sz w:val="16"/>
              </w:rPr>
              <w:t xml:space="preserve">TC-ATT-07, TC-PERF-02</w:t>
            </w:r>
          </w:p>
        </w:tc>
        <w:tc>
          <w:tcPr>
            <w:tcW w:type="dxa" w:w="1700"/>
            <w:vAlign w:val="center"/>
          </w:tcPr>
          <w:p>
            <w:pPr>
              <w:spacing w:after="20"/>
            </w:pPr>
            <w:r>
              <w:rPr>
                <w:sz w:val="16"/>
              </w:rPr>
              <w:t xml:space="preserve">Load / concurrency</w:t>
            </w:r>
          </w:p>
        </w:tc>
      </w:tr>
      <w:tr>
        <w:trPr>
          <w:cantSplit/>
        </w:trPr>
        <w:tc>
          <w:tcPr>
            <w:tcW w:type="dxa" w:w="1100"/>
            <w:vAlign w:val="center"/>
          </w:tcPr>
          <w:p>
            <w:pPr>
              <w:spacing w:after="20"/>
            </w:pPr>
            <w:r>
              <w:rPr>
                <w:sz w:val="16"/>
              </w:rPr>
              <w:t xml:space="preserve">NFR-003</w:t>
            </w:r>
          </w:p>
        </w:tc>
        <w:tc>
          <w:tcPr>
            <w:tcW w:type="dxa" w:w="4092"/>
            <w:vAlign w:val="center"/>
          </w:tcPr>
          <w:p>
            <w:pPr>
              <w:spacing w:after="20"/>
            </w:pPr>
            <w:r>
              <w:rPr>
                <w:sz w:val="16"/>
              </w:rPr>
              <w:t xml:space="preserve">Quiz expiry validated against server time</w:t>
            </w:r>
          </w:p>
        </w:tc>
        <w:tc>
          <w:tcPr>
            <w:tcW w:type="dxa" w:w="2900"/>
            <w:vAlign w:val="center"/>
          </w:tcPr>
          <w:p>
            <w:pPr>
              <w:spacing w:after="20"/>
            </w:pPr>
            <w:r>
              <w:rPr>
                <w:sz w:val="16"/>
              </w:rPr>
              <w:t xml:space="preserve">TC-ATT-11, TC-ATT-12</w:t>
            </w:r>
          </w:p>
        </w:tc>
        <w:tc>
          <w:tcPr>
            <w:tcW w:type="dxa" w:w="1700"/>
            <w:vAlign w:val="center"/>
          </w:tcPr>
          <w:p>
            <w:pPr>
              <w:spacing w:after="20"/>
            </w:pPr>
            <w:r>
              <w:rPr>
                <w:sz w:val="16"/>
              </w:rPr>
              <w:t xml:space="preserve">Load / concurrency</w:t>
            </w:r>
          </w:p>
        </w:tc>
      </w:tr>
      <w:tr>
        <w:trPr>
          <w:cantSplit/>
        </w:trPr>
        <w:tc>
          <w:tcPr>
            <w:tcW w:type="dxa" w:w="1100"/>
            <w:vAlign w:val="center"/>
          </w:tcPr>
          <w:p>
            <w:pPr>
              <w:spacing w:after="20"/>
            </w:pPr>
            <w:r>
              <w:rPr>
                <w:sz w:val="16"/>
              </w:rPr>
              <w:t xml:space="preserve">NFR-004</w:t>
            </w:r>
          </w:p>
        </w:tc>
        <w:tc>
          <w:tcPr>
            <w:tcW w:type="dxa" w:w="4092"/>
            <w:vAlign w:val="center"/>
          </w:tcPr>
          <w:p>
            <w:pPr>
              <w:spacing w:after="20"/>
            </w:pPr>
            <w:r>
              <w:rPr>
                <w:sz w:val="16"/>
              </w:rPr>
              <w:t xml:space="preserve">No horizontal scrolling at widths ≥ 375 px</w:t>
            </w:r>
          </w:p>
        </w:tc>
        <w:tc>
          <w:tcPr>
            <w:tcW w:type="dxa" w:w="2900"/>
            <w:vAlign w:val="center"/>
          </w:tcPr>
          <w:p>
            <w:pPr>
              <w:spacing w:after="20"/>
            </w:pPr>
            <w:r>
              <w:rPr>
                <w:sz w:val="16"/>
              </w:rPr>
              <w:t xml:space="preserve">TC-NAV-05, TC-UX-01</w:t>
            </w:r>
          </w:p>
        </w:tc>
        <w:tc>
          <w:tcPr>
            <w:tcW w:type="dxa" w:w="1700"/>
            <w:vAlign w:val="center"/>
          </w:tcPr>
          <w:p>
            <w:pPr>
              <w:spacing w:after="20"/>
            </w:pPr>
            <w:r>
              <w:rPr>
                <w:sz w:val="16"/>
              </w:rPr>
              <w:t xml:space="preserve">AT-09, AT-10</w:t>
            </w:r>
          </w:p>
        </w:tc>
      </w:tr>
      <w:tr>
        <w:trPr>
          <w:cantSplit/>
        </w:trPr>
        <w:tc>
          <w:tcPr>
            <w:tcW w:type="dxa" w:w="1100"/>
            <w:vAlign w:val="center"/>
          </w:tcPr>
          <w:p>
            <w:pPr>
              <w:spacing w:after="20"/>
            </w:pPr>
            <w:r>
              <w:rPr>
                <w:sz w:val="16"/>
              </w:rPr>
              <w:t xml:space="preserve">NFR-005</w:t>
            </w:r>
          </w:p>
        </w:tc>
        <w:tc>
          <w:tcPr>
            <w:tcW w:type="dxa" w:w="4092"/>
            <w:vAlign w:val="center"/>
          </w:tcPr>
          <w:p>
            <w:pPr>
              <w:spacing w:after="20"/>
            </w:pPr>
            <w:r>
              <w:rPr>
                <w:sz w:val="16"/>
              </w:rPr>
              <w:t xml:space="preserve">Form labels and actionable validation messages</w:t>
            </w:r>
          </w:p>
        </w:tc>
        <w:tc>
          <w:tcPr>
            <w:tcW w:type="dxa" w:w="2900"/>
            <w:vAlign w:val="center"/>
          </w:tcPr>
          <w:p>
            <w:pPr>
              <w:spacing w:after="20"/>
            </w:pPr>
            <w:r>
              <w:rPr>
                <w:sz w:val="16"/>
              </w:rPr>
              <w:t xml:space="preserve">TC-AUTH-03, TC-FB-02, TC-UX-02</w:t>
            </w:r>
          </w:p>
        </w:tc>
        <w:tc>
          <w:tcPr>
            <w:tcW w:type="dxa" w:w="1700"/>
            <w:vAlign w:val="center"/>
          </w:tcPr>
          <w:p>
            <w:pPr>
              <w:spacing w:after="20"/>
            </w:pPr>
            <w:r>
              <w:rPr>
                <w:sz w:val="16"/>
              </w:rPr>
              <w:t xml:space="preserve">AT-09, AT-10</w:t>
            </w:r>
          </w:p>
        </w:tc>
      </w:tr>
      <w:tr>
        <w:trPr>
          <w:cantSplit/>
        </w:trPr>
        <w:tc>
          <w:tcPr>
            <w:tcW w:type="dxa" w:w="1100"/>
            <w:vAlign w:val="center"/>
          </w:tcPr>
          <w:p>
            <w:pPr>
              <w:spacing w:after="20"/>
            </w:pPr>
            <w:r>
              <w:rPr>
                <w:sz w:val="16"/>
              </w:rPr>
              <w:t xml:space="preserve">NFR-006</w:t>
            </w:r>
          </w:p>
        </w:tc>
        <w:tc>
          <w:tcPr>
            <w:tcW w:type="dxa" w:w="4092"/>
            <w:vAlign w:val="center"/>
          </w:tcPr>
          <w:p>
            <w:pPr>
              <w:spacing w:after="20"/>
            </w:pPr>
            <w:r>
              <w:rPr>
                <w:sz w:val="16"/>
              </w:rPr>
              <w:t xml:space="preserve">Setup instructions, .env example and API documentation</w:t>
            </w:r>
          </w:p>
        </w:tc>
        <w:tc>
          <w:tcPr>
            <w:tcW w:type="dxa" w:w="2900"/>
            <w:vAlign w:val="center"/>
          </w:tcPr>
          <w:p>
            <w:pPr>
              <w:spacing w:after="20"/>
            </w:pPr>
            <w:r>
              <w:rPr>
                <w:sz w:val="16"/>
              </w:rPr>
              <w:t xml:space="preserve">TC-UX-03</w:t>
            </w:r>
          </w:p>
        </w:tc>
        <w:tc>
          <w:tcPr>
            <w:tcW w:type="dxa" w:w="1700"/>
            <w:vAlign w:val="center"/>
          </w:tcPr>
          <w:p>
            <w:pPr>
              <w:spacing w:after="20"/>
            </w:pPr>
            <w:r>
              <w:rPr>
                <w:sz w:val="16"/>
              </w:rPr>
              <w:t xml:space="preserve">AT-09, AT-10</w:t>
            </w:r>
          </w:p>
        </w:tc>
      </w:tr>
      <w:tr>
        <w:trPr>
          <w:cantSplit/>
        </w:trPr>
        <w:tc>
          <w:tcPr>
            <w:tcW w:type="dxa" w:w="1100"/>
            <w:vAlign w:val="center"/>
          </w:tcPr>
          <w:p>
            <w:pPr>
              <w:spacing w:after="20"/>
            </w:pPr>
            <w:r>
              <w:rPr>
                <w:sz w:val="16"/>
              </w:rPr>
              <w:t xml:space="preserve">NFR-007</w:t>
            </w:r>
          </w:p>
        </w:tc>
        <w:tc>
          <w:tcPr>
            <w:tcW w:type="dxa" w:w="4092"/>
            <w:vAlign w:val="center"/>
          </w:tcPr>
          <w:p>
            <w:pPr>
              <w:spacing w:after="20"/>
            </w:pPr>
            <w:r>
              <w:rPr>
                <w:sz w:val="16"/>
              </w:rPr>
              <w:t xml:space="preserve">Statement coverage ≥ 80%, reported separately for frontend and backend</w:t>
            </w:r>
          </w:p>
        </w:tc>
        <w:tc>
          <w:tcPr>
            <w:tcW w:type="dxa" w:w="2900"/>
            <w:vAlign w:val="center"/>
          </w:tcPr>
          <w:p>
            <w:pPr>
              <w:spacing w:after="20"/>
            </w:pPr>
            <w:r>
              <w:rPr>
                <w:sz w:val="16"/>
              </w:rPr>
              <w:t xml:space="preserve">TC-CI-05, TC-CI-07</w:t>
            </w:r>
          </w:p>
        </w:tc>
        <w:tc>
          <w:tcPr>
            <w:tcW w:type="dxa" w:w="1700"/>
            <w:vAlign w:val="center"/>
          </w:tcPr>
          <w:p>
            <w:pPr>
              <w:spacing w:after="20"/>
            </w:pPr>
            <w:r>
              <w:rPr>
                <w:sz w:val="16"/>
              </w:rPr>
              <w:t xml:space="preserve">AT-09, AT-10</w:t>
            </w:r>
          </w:p>
        </w:tc>
      </w:tr>
      <w:tr>
        <w:trPr>
          <w:cantSplit/>
        </w:trPr>
        <w:tc>
          <w:tcPr>
            <w:tcW w:type="dxa" w:w="1100"/>
            <w:vAlign w:val="center"/>
          </w:tcPr>
          <w:p>
            <w:pPr>
              <w:spacing w:after="20"/>
            </w:pPr>
            <w:r>
              <w:rPr>
                <w:sz w:val="16"/>
              </w:rPr>
              <w:t xml:space="preserve">SEC-001</w:t>
            </w:r>
          </w:p>
        </w:tc>
        <w:tc>
          <w:tcPr>
            <w:tcW w:type="dxa" w:w="4092"/>
            <w:vAlign w:val="center"/>
          </w:tcPr>
          <w:p>
            <w:pPr>
              <w:spacing w:after="20"/>
            </w:pPr>
            <w:r>
              <w:rPr>
                <w:sz w:val="16"/>
              </w:rPr>
              <w:t xml:space="preserve">Passwords stored as salted cryptographic hashes</w:t>
            </w:r>
          </w:p>
        </w:tc>
        <w:tc>
          <w:tcPr>
            <w:tcW w:type="dxa" w:w="2900"/>
            <w:vAlign w:val="center"/>
          </w:tcPr>
          <w:p>
            <w:pPr>
              <w:spacing w:after="20"/>
            </w:pPr>
            <w:r>
              <w:rPr>
                <w:sz w:val="16"/>
              </w:rPr>
              <w:t xml:space="preserve">TC-SEC-01</w:t>
            </w:r>
          </w:p>
        </w:tc>
        <w:tc>
          <w:tcPr>
            <w:tcW w:type="dxa" w:w="1700"/>
            <w:vAlign w:val="center"/>
          </w:tcPr>
          <w:p>
            <w:pPr>
              <w:spacing w:after="20"/>
            </w:pPr>
            <w:r>
              <w:rPr>
                <w:sz w:val="16"/>
              </w:rPr>
              <w:t xml:space="preserve">AT-04, AT-06</w:t>
            </w:r>
          </w:p>
        </w:tc>
      </w:tr>
      <w:tr>
        <w:trPr>
          <w:cantSplit/>
        </w:trPr>
        <w:tc>
          <w:tcPr>
            <w:tcW w:type="dxa" w:w="1100"/>
            <w:vAlign w:val="center"/>
          </w:tcPr>
          <w:p>
            <w:pPr>
              <w:spacing w:after="20"/>
            </w:pPr>
            <w:r>
              <w:rPr>
                <w:sz w:val="16"/>
              </w:rPr>
              <w:t xml:space="preserve">SEC-002</w:t>
            </w:r>
          </w:p>
        </w:tc>
        <w:tc>
          <w:tcPr>
            <w:tcW w:type="dxa" w:w="4092"/>
            <w:vAlign w:val="center"/>
          </w:tcPr>
          <w:p>
            <w:pPr>
              <w:spacing w:after="20"/>
            </w:pPr>
            <w:r>
              <w:rPr>
                <w:sz w:val="16"/>
              </w:rPr>
              <w:t xml:space="preserve">JWT signature and role validation on protected endpoints</w:t>
            </w:r>
          </w:p>
        </w:tc>
        <w:tc>
          <w:tcPr>
            <w:tcW w:type="dxa" w:w="2900"/>
            <w:vAlign w:val="center"/>
          </w:tcPr>
          <w:p>
            <w:pPr>
              <w:spacing w:after="20"/>
            </w:pPr>
            <w:r>
              <w:rPr>
                <w:sz w:val="16"/>
              </w:rPr>
              <w:t xml:space="preserve">TC-AUTH-07, TC-AUTH-08, TC-FB-03, TC-SEC-02, TC-SEC-03</w:t>
            </w:r>
          </w:p>
        </w:tc>
        <w:tc>
          <w:tcPr>
            <w:tcW w:type="dxa" w:w="1700"/>
            <w:vAlign w:val="center"/>
          </w:tcPr>
          <w:p>
            <w:pPr>
              <w:spacing w:after="20"/>
            </w:pPr>
            <w:r>
              <w:rPr>
                <w:sz w:val="16"/>
              </w:rPr>
              <w:t xml:space="preserve">AT-04, AT-06</w:t>
            </w:r>
          </w:p>
        </w:tc>
      </w:tr>
      <w:tr>
        <w:trPr>
          <w:cantSplit/>
        </w:trPr>
        <w:tc>
          <w:tcPr>
            <w:tcW w:type="dxa" w:w="1100"/>
            <w:vAlign w:val="center"/>
          </w:tcPr>
          <w:p>
            <w:pPr>
              <w:spacing w:after="20"/>
            </w:pPr>
            <w:r>
              <w:rPr>
                <w:sz w:val="16"/>
              </w:rPr>
              <w:t xml:space="preserve">SEC-003</w:t>
            </w:r>
          </w:p>
        </w:tc>
        <w:tc>
          <w:tcPr>
            <w:tcW w:type="dxa" w:w="4092"/>
            <w:vAlign w:val="center"/>
          </w:tcPr>
          <w:p>
            <w:pPr>
              <w:spacing w:after="20"/>
            </w:pPr>
            <w:r>
              <w:rPr>
                <w:sz w:val="16"/>
              </w:rPr>
              <w:t xml:space="preserve">No answer keys in student-facing responses</w:t>
            </w:r>
          </w:p>
        </w:tc>
        <w:tc>
          <w:tcPr>
            <w:tcW w:type="dxa" w:w="2900"/>
            <w:vAlign w:val="center"/>
          </w:tcPr>
          <w:p>
            <w:pPr>
              <w:spacing w:after="20"/>
            </w:pPr>
            <w:r>
              <w:rPr>
                <w:sz w:val="16"/>
              </w:rPr>
              <w:t xml:space="preserve">TC-SCR-04</w:t>
            </w:r>
          </w:p>
        </w:tc>
        <w:tc>
          <w:tcPr>
            <w:tcW w:type="dxa" w:w="1700"/>
            <w:vAlign w:val="center"/>
          </w:tcPr>
          <w:p>
            <w:pPr>
              <w:spacing w:after="20"/>
            </w:pPr>
            <w:r>
              <w:rPr>
                <w:sz w:val="16"/>
              </w:rPr>
              <w:t xml:space="preserve">AT-04, AT-06</w:t>
            </w:r>
          </w:p>
        </w:tc>
      </w:tr>
      <w:tr>
        <w:trPr>
          <w:cantSplit/>
        </w:trPr>
        <w:tc>
          <w:tcPr>
            <w:tcW w:type="dxa" w:w="1100"/>
            <w:vAlign w:val="center"/>
          </w:tcPr>
          <w:p>
            <w:pPr>
              <w:spacing w:after="20"/>
            </w:pPr>
            <w:r>
              <w:rPr>
                <w:sz w:val="16"/>
              </w:rPr>
              <w:t xml:space="preserve">SEC-004</w:t>
            </w:r>
          </w:p>
        </w:tc>
        <w:tc>
          <w:tcPr>
            <w:tcW w:type="dxa" w:w="4092"/>
            <w:vAlign w:val="center"/>
          </w:tcPr>
          <w:p>
            <w:pPr>
              <w:spacing w:after="20"/>
            </w:pPr>
            <w:r>
              <w:rPr>
                <w:sz w:val="16"/>
              </w:rPr>
              <w:t xml:space="preserve">Validation and sanitization of user-controlled input</w:t>
            </w:r>
          </w:p>
        </w:tc>
        <w:tc>
          <w:tcPr>
            <w:tcW w:type="dxa" w:w="2900"/>
            <w:vAlign w:val="center"/>
          </w:tcPr>
          <w:p>
            <w:pPr>
              <w:spacing w:after="20"/>
            </w:pPr>
            <w:r>
              <w:rPr>
                <w:sz w:val="16"/>
              </w:rPr>
              <w:t xml:space="preserve">TC-SEC-04, TC-SEC-05, TC-SEC-06, TC-SEC-10</w:t>
            </w:r>
          </w:p>
        </w:tc>
        <w:tc>
          <w:tcPr>
            <w:tcW w:type="dxa" w:w="1700"/>
            <w:vAlign w:val="center"/>
          </w:tcPr>
          <w:p>
            <w:pPr>
              <w:spacing w:after="20"/>
            </w:pPr>
            <w:r>
              <w:rPr>
                <w:sz w:val="16"/>
              </w:rPr>
              <w:t xml:space="preserve">AT-04, AT-06</w:t>
            </w:r>
          </w:p>
        </w:tc>
      </w:tr>
      <w:tr>
        <w:trPr>
          <w:cantSplit/>
        </w:trPr>
        <w:tc>
          <w:tcPr>
            <w:tcW w:type="dxa" w:w="1100"/>
            <w:vAlign w:val="center"/>
          </w:tcPr>
          <w:p>
            <w:pPr>
              <w:spacing w:after="20"/>
            </w:pPr>
            <w:r>
              <w:rPr>
                <w:sz w:val="16"/>
              </w:rPr>
              <w:t xml:space="preserve">SEC-005</w:t>
            </w:r>
          </w:p>
        </w:tc>
        <w:tc>
          <w:tcPr>
            <w:tcW w:type="dxa" w:w="4092"/>
            <w:vAlign w:val="center"/>
          </w:tcPr>
          <w:p>
            <w:pPr>
              <w:spacing w:after="20"/>
            </w:pPr>
            <w:r>
              <w:rPr>
                <w:sz w:val="16"/>
              </w:rPr>
              <w:t xml:space="preserve">Secrets loaded from environment variables</w:t>
            </w:r>
          </w:p>
        </w:tc>
        <w:tc>
          <w:tcPr>
            <w:tcW w:type="dxa" w:w="2900"/>
            <w:vAlign w:val="center"/>
          </w:tcPr>
          <w:p>
            <w:pPr>
              <w:spacing w:after="20"/>
            </w:pPr>
            <w:r>
              <w:rPr>
                <w:sz w:val="16"/>
              </w:rPr>
              <w:t xml:space="preserve">TC-SEC-07</w:t>
            </w:r>
          </w:p>
        </w:tc>
        <w:tc>
          <w:tcPr>
            <w:tcW w:type="dxa" w:w="1700"/>
            <w:vAlign w:val="center"/>
          </w:tcPr>
          <w:p>
            <w:pPr>
              <w:spacing w:after="20"/>
            </w:pPr>
            <w:r>
              <w:rPr>
                <w:sz w:val="16"/>
              </w:rPr>
              <w:t xml:space="preserve">AT-04, AT-06</w:t>
            </w:r>
          </w:p>
        </w:tc>
      </w:tr>
      <w:tr>
        <w:trPr>
          <w:cantSplit/>
        </w:trPr>
        <w:tc>
          <w:tcPr>
            <w:tcW w:type="dxa" w:w="1100"/>
            <w:vAlign w:val="center"/>
          </w:tcPr>
          <w:p>
            <w:pPr>
              <w:spacing w:after="20"/>
            </w:pPr>
            <w:r>
              <w:rPr>
                <w:sz w:val="16"/>
              </w:rPr>
              <w:t xml:space="preserve">SEC-006</w:t>
            </w:r>
          </w:p>
        </w:tc>
        <w:tc>
          <w:tcPr>
            <w:tcW w:type="dxa" w:w="4092"/>
            <w:vAlign w:val="center"/>
          </w:tcPr>
          <w:p>
            <w:pPr>
              <w:spacing w:after="20"/>
            </w:pPr>
            <w:r>
              <w:rPr>
                <w:sz w:val="16"/>
              </w:rPr>
              <w:t xml:space="preserve">Dependency security auditing in CI</w:t>
            </w:r>
          </w:p>
        </w:tc>
        <w:tc>
          <w:tcPr>
            <w:tcW w:type="dxa" w:w="2900"/>
            <w:vAlign w:val="center"/>
          </w:tcPr>
          <w:p>
            <w:pPr>
              <w:spacing w:after="20"/>
            </w:pPr>
            <w:r>
              <w:rPr>
                <w:sz w:val="16"/>
              </w:rPr>
              <w:t xml:space="preserve">TC-CI-08, TC-SEC-08</w:t>
            </w:r>
          </w:p>
        </w:tc>
        <w:tc>
          <w:tcPr>
            <w:tcW w:type="dxa" w:w="1700"/>
            <w:vAlign w:val="center"/>
          </w:tcPr>
          <w:p>
            <w:pPr>
              <w:spacing w:after="20"/>
            </w:pPr>
            <w:r>
              <w:rPr>
                <w:sz w:val="16"/>
              </w:rPr>
              <w:t xml:space="preserve">AT-04, AT-06</w:t>
            </w:r>
          </w:p>
        </w:tc>
      </w:tr>
      <w:tr>
        <w:trPr>
          <w:cantSplit/>
        </w:trPr>
        <w:tc>
          <w:tcPr>
            <w:tcW w:type="dxa" w:w="1100"/>
            <w:vAlign w:val="center"/>
          </w:tcPr>
          <w:p>
            <w:pPr>
              <w:spacing w:after="20"/>
            </w:pPr>
            <w:r>
              <w:rPr>
                <w:sz w:val="16"/>
              </w:rPr>
              <w:t xml:space="preserve">SO-01</w:t>
            </w:r>
          </w:p>
        </w:tc>
        <w:tc>
          <w:tcPr>
            <w:tcW w:type="dxa" w:w="4092"/>
            <w:vAlign w:val="center"/>
          </w:tcPr>
          <w:p>
            <w:pPr>
              <w:spacing w:after="20"/>
            </w:pPr>
            <w:r>
              <w:rPr>
                <w:sz w:val="16"/>
              </w:rPr>
              <w:t xml:space="preserve">Protect accounts, answer keys and admin operations</w:t>
            </w:r>
          </w:p>
        </w:tc>
        <w:tc>
          <w:tcPr>
            <w:tcW w:type="dxa" w:w="2900"/>
            <w:vAlign w:val="center"/>
          </w:tcPr>
          <w:p>
            <w:pPr>
              <w:spacing w:after="20"/>
            </w:pPr>
            <w:r>
              <w:rPr>
                <w:sz w:val="16"/>
              </w:rPr>
              <w:t xml:space="preserve">TC-SCR-06, TC-SEC-01, TC-SEC-02, TC-SEC-05, TC-SEC-10</w:t>
            </w:r>
          </w:p>
        </w:tc>
        <w:tc>
          <w:tcPr>
            <w:tcW w:type="dxa" w:w="1700"/>
            <w:vAlign w:val="center"/>
          </w:tcPr>
          <w:p>
            <w:pPr>
              <w:spacing w:after="20"/>
            </w:pPr>
            <w:r>
              <w:rPr>
                <w:sz w:val="16"/>
              </w:rPr>
              <w:t xml:space="preserve">Security tests</w:t>
            </w:r>
          </w:p>
        </w:tc>
      </w:tr>
      <w:tr>
        <w:trPr>
          <w:cantSplit/>
        </w:trPr>
        <w:tc>
          <w:tcPr>
            <w:tcW w:type="dxa" w:w="1100"/>
            <w:vAlign w:val="center"/>
          </w:tcPr>
          <w:p>
            <w:pPr>
              <w:spacing w:after="20"/>
            </w:pPr>
            <w:r>
              <w:rPr>
                <w:sz w:val="16"/>
              </w:rPr>
              <w:t xml:space="preserve">SO-02</w:t>
            </w:r>
          </w:p>
        </w:tc>
        <w:tc>
          <w:tcPr>
            <w:tcW w:type="dxa" w:w="4092"/>
            <w:vAlign w:val="center"/>
          </w:tcPr>
          <w:p>
            <w:pPr>
              <w:spacing w:after="20"/>
            </w:pPr>
            <w:r>
              <w:rPr>
                <w:sz w:val="16"/>
              </w:rPr>
              <w:t xml:space="preserve">Integrity and fairness of attempts, deadlines, scores and leaderboards</w:t>
            </w:r>
          </w:p>
        </w:tc>
        <w:tc>
          <w:tcPr>
            <w:tcW w:type="dxa" w:w="2900"/>
            <w:vAlign w:val="center"/>
          </w:tcPr>
          <w:p>
            <w:pPr>
              <w:spacing w:after="20"/>
            </w:pPr>
            <w:r>
              <w:rPr>
                <w:sz w:val="16"/>
              </w:rPr>
              <w:t xml:space="preserve">TC-ATT-02, TC-ATT-11, TC-ATT-13, TC-SCR-02, TC-LB-03, TC-SEC-09</w:t>
            </w:r>
          </w:p>
        </w:tc>
        <w:tc>
          <w:tcPr>
            <w:tcW w:type="dxa" w:w="1700"/>
            <w:vAlign w:val="center"/>
          </w:tcPr>
          <w:p>
            <w:pPr>
              <w:spacing w:after="20"/>
            </w:pPr>
            <w:r>
              <w:rPr>
                <w:sz w:val="16"/>
              </w:rPr>
              <w:t xml:space="preserve">Security tests</w:t>
            </w:r>
          </w:p>
        </w:tc>
      </w:tr>
    </w:tbl>
    <w:p>
      <w:pPr>
        <w:spacing w:after="60"/>
      </w:pPr>
    </w:p>
    <w:p>
      <w:pPr>
        <w:pStyle w:val="Heading2"/>
      </w:pPr>
      <w:r>
        <w:t xml:space="preserve">13.4 Acceptance test mapping</w:t>
      </w:r>
    </w:p>
    <w:tbl>
      <w:tblPr>
        <w:tblStyle w:val="LightShading-Accent1"/>
        <w:tblW w:type="dxa" w:w="9792"/>
        <w:jc w:val="center"/>
        <w:tblLook w:firstColumn="1" w:firstRow="1" w:lastColumn="0" w:lastRow="0" w:noHBand="0" w:noVBand="1" w:val="04A0"/>
      </w:tblPr>
      <w:tblGrid>
        <w:gridCol w:w="900"/>
        <w:gridCol w:w="2600"/>
        <w:gridCol w:w="3092"/>
        <w:gridCol w:w="3200"/>
      </w:tblGrid>
      <w:tr>
        <w:trPr>
          <w:cantSplit/>
          <w:tblHeader/>
        </w:trPr>
        <w:tc>
          <w:tcPr>
            <w:tcW w:type="dxa" w:w="900"/>
            <w:vAlign w:val="center"/>
          </w:tcPr>
          <w:p>
            <w:pPr>
              <w:spacing w:after="20"/>
            </w:pPr>
            <w:r>
              <w:rPr>
                <w:sz w:val="16"/>
              </w:rPr>
              <w:t xml:space="preserve">AT ID</w:t>
            </w:r>
          </w:p>
        </w:tc>
        <w:tc>
          <w:tcPr>
            <w:tcW w:type="dxa" w:w="2600"/>
            <w:vAlign w:val="center"/>
          </w:tcPr>
          <w:p>
            <w:pPr>
              <w:spacing w:after="20"/>
            </w:pPr>
            <w:r>
              <w:rPr>
                <w:sz w:val="16"/>
              </w:rPr>
              <w:t xml:space="preserve">Scenario (SRS)</w:t>
            </w:r>
          </w:p>
        </w:tc>
        <w:tc>
          <w:tcPr>
            <w:tcW w:type="dxa" w:w="3092"/>
            <w:vAlign w:val="center"/>
          </w:tcPr>
          <w:p>
            <w:pPr>
              <w:spacing w:after="20"/>
            </w:pPr>
            <w:r>
              <w:rPr>
                <w:sz w:val="16"/>
              </w:rPr>
              <w:t xml:space="preserve">Expected outcome (SRS)</w:t>
            </w:r>
          </w:p>
        </w:tc>
        <w:tc>
          <w:tcPr>
            <w:tcW w:type="dxa" w:w="3200"/>
            <w:vAlign w:val="center"/>
          </w:tcPr>
          <w:p>
            <w:pPr>
              <w:spacing w:after="20"/>
            </w:pPr>
            <w:r>
              <w:rPr>
                <w:sz w:val="16"/>
              </w:rPr>
              <w:t xml:space="preserve">Verified by</w:t>
            </w:r>
          </w:p>
        </w:tc>
      </w:tr>
      <w:tr>
        <w:trPr>
          <w:cantSplit/>
        </w:trPr>
        <w:tc>
          <w:tcPr>
            <w:tcW w:type="dxa" w:w="900"/>
            <w:vAlign w:val="center"/>
          </w:tcPr>
          <w:p>
            <w:pPr>
              <w:spacing w:after="20"/>
            </w:pPr>
            <w:r>
              <w:rPr>
                <w:sz w:val="16"/>
              </w:rPr>
              <w:t xml:space="preserve">AT-01</w:t>
            </w:r>
          </w:p>
        </w:tc>
        <w:tc>
          <w:tcPr>
            <w:tcW w:type="dxa" w:w="2600"/>
            <w:vAlign w:val="center"/>
          </w:tcPr>
          <w:p>
            <w:pPr>
              <w:spacing w:after="20"/>
            </w:pPr>
            <w:r>
              <w:rPr>
                <w:sz w:val="16"/>
              </w:rPr>
              <w:t xml:space="preserve">Register, login, logout</w:t>
            </w:r>
          </w:p>
        </w:tc>
        <w:tc>
          <w:tcPr>
            <w:tcW w:type="dxa" w:w="3092"/>
            <w:vAlign w:val="center"/>
          </w:tcPr>
          <w:p>
            <w:pPr>
              <w:spacing w:after="20"/>
            </w:pPr>
            <w:r>
              <w:rPr>
                <w:sz w:val="16"/>
              </w:rPr>
              <w:t xml:space="preserve">Valid user can access dashboard; invalid credentials rejected</w:t>
            </w:r>
          </w:p>
        </w:tc>
        <w:tc>
          <w:tcPr>
            <w:tcW w:type="dxa" w:w="3200"/>
            <w:vAlign w:val="center"/>
          </w:tcPr>
          <w:p>
            <w:pPr>
              <w:spacing w:after="20"/>
            </w:pPr>
            <w:r>
              <w:rPr>
                <w:sz w:val="16"/>
              </w:rPr>
              <w:t xml:space="preserve">TC-AUTH-01, TC-AUTH-04, TC-AUTH-05, TC-AUTH-06</w:t>
            </w:r>
          </w:p>
        </w:tc>
      </w:tr>
      <w:tr>
        <w:trPr>
          <w:cantSplit/>
        </w:trPr>
        <w:tc>
          <w:tcPr>
            <w:tcW w:type="dxa" w:w="900"/>
            <w:vAlign w:val="center"/>
          </w:tcPr>
          <w:p>
            <w:pPr>
              <w:spacing w:after="20"/>
            </w:pPr>
            <w:r>
              <w:rPr>
                <w:sz w:val="16"/>
              </w:rPr>
              <w:t xml:space="preserve">AT-02</w:t>
            </w:r>
          </w:p>
        </w:tc>
        <w:tc>
          <w:tcPr>
            <w:tcW w:type="dxa" w:w="2600"/>
            <w:vAlign w:val="center"/>
          </w:tcPr>
          <w:p>
            <w:pPr>
              <w:spacing w:after="20"/>
            </w:pPr>
            <w:r>
              <w:rPr>
                <w:sz w:val="16"/>
              </w:rPr>
              <w:t xml:space="preserve">Student attempts quiz twice</w:t>
            </w:r>
          </w:p>
        </w:tc>
        <w:tc>
          <w:tcPr>
            <w:tcW w:type="dxa" w:w="3092"/>
            <w:vAlign w:val="center"/>
          </w:tcPr>
          <w:p>
            <w:pPr>
              <w:spacing w:after="20"/>
            </w:pPr>
            <w:r>
              <w:rPr>
                <w:sz w:val="16"/>
              </w:rPr>
              <w:t xml:space="preserve">First finalized attempt saved; second start denied</w:t>
            </w:r>
          </w:p>
        </w:tc>
        <w:tc>
          <w:tcPr>
            <w:tcW w:type="dxa" w:w="3200"/>
            <w:vAlign w:val="center"/>
          </w:tcPr>
          <w:p>
            <w:pPr>
              <w:spacing w:after="20"/>
            </w:pPr>
            <w:r>
              <w:rPr>
                <w:sz w:val="16"/>
              </w:rPr>
              <w:t xml:space="preserve">TC-ATT-01, TC-ATT-02, TC-ATT-13</w:t>
            </w:r>
          </w:p>
        </w:tc>
      </w:tr>
      <w:tr>
        <w:trPr>
          <w:cantSplit/>
        </w:trPr>
        <w:tc>
          <w:tcPr>
            <w:tcW w:type="dxa" w:w="900"/>
            <w:vAlign w:val="center"/>
          </w:tcPr>
          <w:p>
            <w:pPr>
              <w:spacing w:after="20"/>
            </w:pPr>
            <w:r>
              <w:rPr>
                <w:sz w:val="16"/>
              </w:rPr>
              <w:t xml:space="preserve">AT-03</w:t>
            </w:r>
          </w:p>
        </w:tc>
        <w:tc>
          <w:tcPr>
            <w:tcW w:type="dxa" w:w="2600"/>
            <w:vAlign w:val="center"/>
          </w:tcPr>
          <w:p>
            <w:pPr>
              <w:spacing w:after="20"/>
            </w:pPr>
            <w:r>
              <w:rPr>
                <w:sz w:val="16"/>
              </w:rPr>
              <w:t xml:space="preserve">Quiz timer expires</w:t>
            </w:r>
          </w:p>
        </w:tc>
        <w:tc>
          <w:tcPr>
            <w:tcW w:type="dxa" w:w="3092"/>
            <w:vAlign w:val="center"/>
          </w:tcPr>
          <w:p>
            <w:pPr>
              <w:spacing w:after="20"/>
            </w:pPr>
            <w:r>
              <w:rPr>
                <w:sz w:val="16"/>
              </w:rPr>
              <w:t xml:space="preserve">Attempt finalized with saved answers only</w:t>
            </w:r>
          </w:p>
        </w:tc>
        <w:tc>
          <w:tcPr>
            <w:tcW w:type="dxa" w:w="3200"/>
            <w:vAlign w:val="center"/>
          </w:tcPr>
          <w:p>
            <w:pPr>
              <w:spacing w:after="20"/>
            </w:pPr>
            <w:r>
              <w:rPr>
                <w:sz w:val="16"/>
              </w:rPr>
              <w:t xml:space="preserve">TC-ATT-08, TC-ATT-10</w:t>
            </w:r>
          </w:p>
        </w:tc>
      </w:tr>
      <w:tr>
        <w:trPr>
          <w:cantSplit/>
        </w:trPr>
        <w:tc>
          <w:tcPr>
            <w:tcW w:type="dxa" w:w="900"/>
            <w:vAlign w:val="center"/>
          </w:tcPr>
          <w:p>
            <w:pPr>
              <w:spacing w:after="20"/>
            </w:pPr>
            <w:r>
              <w:rPr>
                <w:sz w:val="16"/>
              </w:rPr>
              <w:t xml:space="preserve">AT-04</w:t>
            </w:r>
          </w:p>
        </w:tc>
        <w:tc>
          <w:tcPr>
            <w:tcW w:type="dxa" w:w="2600"/>
            <w:vAlign w:val="center"/>
          </w:tcPr>
          <w:p>
            <w:pPr>
              <w:spacing w:after="20"/>
            </w:pPr>
            <w:r>
              <w:rPr>
                <w:sz w:val="16"/>
              </w:rPr>
              <w:t xml:space="preserve">Student checks result</w:t>
            </w:r>
          </w:p>
        </w:tc>
        <w:tc>
          <w:tcPr>
            <w:tcW w:type="dxa" w:w="3092"/>
            <w:vAlign w:val="center"/>
          </w:tcPr>
          <w:p>
            <w:pPr>
              <w:spacing w:after="20"/>
            </w:pPr>
            <w:r>
              <w:rPr>
                <w:sz w:val="16"/>
              </w:rPr>
              <w:t xml:space="preserve">Score shown; correct answers hidden</w:t>
            </w:r>
          </w:p>
        </w:tc>
        <w:tc>
          <w:tcPr>
            <w:tcW w:type="dxa" w:w="3200"/>
            <w:vAlign w:val="center"/>
          </w:tcPr>
          <w:p>
            <w:pPr>
              <w:spacing w:after="20"/>
            </w:pPr>
            <w:r>
              <w:rPr>
                <w:sz w:val="16"/>
              </w:rPr>
              <w:t xml:space="preserve">TC-SCR-03, TC-SCR-04</w:t>
            </w:r>
          </w:p>
        </w:tc>
      </w:tr>
      <w:tr>
        <w:trPr>
          <w:cantSplit/>
        </w:trPr>
        <w:tc>
          <w:tcPr>
            <w:tcW w:type="dxa" w:w="900"/>
            <w:vAlign w:val="center"/>
          </w:tcPr>
          <w:p>
            <w:pPr>
              <w:spacing w:after="20"/>
            </w:pPr>
            <w:r>
              <w:rPr>
                <w:sz w:val="16"/>
              </w:rPr>
              <w:t xml:space="preserve">AT-05</w:t>
            </w:r>
          </w:p>
        </w:tc>
        <w:tc>
          <w:tcPr>
            <w:tcW w:type="dxa" w:w="2600"/>
            <w:vAlign w:val="center"/>
          </w:tcPr>
          <w:p>
            <w:pPr>
              <w:spacing w:after="20"/>
            </w:pPr>
            <w:r>
              <w:rPr>
                <w:sz w:val="16"/>
              </w:rPr>
              <w:t xml:space="preserve">Open two quiz leaderboards</w:t>
            </w:r>
          </w:p>
        </w:tc>
        <w:tc>
          <w:tcPr>
            <w:tcW w:type="dxa" w:w="3092"/>
            <w:vAlign w:val="center"/>
          </w:tcPr>
          <w:p>
            <w:pPr>
              <w:spacing w:after="20"/>
            </w:pPr>
            <w:r>
              <w:rPr>
                <w:sz w:val="16"/>
              </w:rPr>
              <w:t xml:space="preserve">Each shows only its own quiz attempts</w:t>
            </w:r>
          </w:p>
        </w:tc>
        <w:tc>
          <w:tcPr>
            <w:tcW w:type="dxa" w:w="3200"/>
            <w:vAlign w:val="center"/>
          </w:tcPr>
          <w:p>
            <w:pPr>
              <w:spacing w:after="20"/>
            </w:pPr>
            <w:r>
              <w:rPr>
                <w:sz w:val="16"/>
              </w:rPr>
              <w:t xml:space="preserve">TC-LB-01</w:t>
            </w:r>
          </w:p>
        </w:tc>
      </w:tr>
      <w:tr>
        <w:trPr>
          <w:cantSplit/>
        </w:trPr>
        <w:tc>
          <w:tcPr>
            <w:tcW w:type="dxa" w:w="900"/>
            <w:vAlign w:val="center"/>
          </w:tcPr>
          <w:p>
            <w:pPr>
              <w:spacing w:after="20"/>
            </w:pPr>
            <w:r>
              <w:rPr>
                <w:sz w:val="16"/>
              </w:rPr>
              <w:t xml:space="preserve">AT-06</w:t>
            </w:r>
          </w:p>
        </w:tc>
        <w:tc>
          <w:tcPr>
            <w:tcW w:type="dxa" w:w="2600"/>
            <w:vAlign w:val="center"/>
          </w:tcPr>
          <w:p>
            <w:pPr>
              <w:spacing w:after="20"/>
            </w:pPr>
            <w:r>
              <w:rPr>
                <w:sz w:val="16"/>
              </w:rPr>
              <w:t xml:space="preserve">Student calls admin API</w:t>
            </w:r>
          </w:p>
        </w:tc>
        <w:tc>
          <w:tcPr>
            <w:tcW w:type="dxa" w:w="3092"/>
            <w:vAlign w:val="center"/>
          </w:tcPr>
          <w:p>
            <w:pPr>
              <w:spacing w:after="20"/>
            </w:pPr>
            <w:r>
              <w:rPr>
                <w:sz w:val="16"/>
              </w:rPr>
              <w:t xml:space="preserve">403 Forbidden response</w:t>
            </w:r>
          </w:p>
        </w:tc>
        <w:tc>
          <w:tcPr>
            <w:tcW w:type="dxa" w:w="3200"/>
            <w:vAlign w:val="center"/>
          </w:tcPr>
          <w:p>
            <w:pPr>
              <w:spacing w:after="20"/>
            </w:pPr>
            <w:r>
              <w:rPr>
                <w:sz w:val="16"/>
              </w:rPr>
              <w:t xml:space="preserve">TC-AUTH-08, TC-ADM-02, TC-ADM-04</w:t>
            </w:r>
          </w:p>
        </w:tc>
      </w:tr>
      <w:tr>
        <w:trPr>
          <w:cantSplit/>
        </w:trPr>
        <w:tc>
          <w:tcPr>
            <w:tcW w:type="dxa" w:w="900"/>
            <w:vAlign w:val="center"/>
          </w:tcPr>
          <w:p>
            <w:pPr>
              <w:spacing w:after="20"/>
            </w:pPr>
            <w:r>
              <w:rPr>
                <w:sz w:val="16"/>
              </w:rPr>
              <w:t xml:space="preserve">AT-07</w:t>
            </w:r>
          </w:p>
        </w:tc>
        <w:tc>
          <w:tcPr>
            <w:tcW w:type="dxa" w:w="2600"/>
            <w:vAlign w:val="center"/>
          </w:tcPr>
          <w:p>
            <w:pPr>
              <w:spacing w:after="20"/>
            </w:pPr>
            <w:r>
              <w:rPr>
                <w:sz w:val="16"/>
              </w:rPr>
              <w:t xml:space="preserve">Faculty publishes incomplete quiz</w:t>
            </w:r>
          </w:p>
        </w:tc>
        <w:tc>
          <w:tcPr>
            <w:tcW w:type="dxa" w:w="3092"/>
            <w:vAlign w:val="center"/>
          </w:tcPr>
          <w:p>
            <w:pPr>
              <w:spacing w:after="20"/>
            </w:pPr>
            <w:r>
              <w:rPr>
                <w:sz w:val="16"/>
              </w:rPr>
              <w:t xml:space="preserve">Validation rejects publication</w:t>
            </w:r>
          </w:p>
        </w:tc>
        <w:tc>
          <w:tcPr>
            <w:tcW w:type="dxa" w:w="3200"/>
            <w:vAlign w:val="center"/>
          </w:tcPr>
          <w:p>
            <w:pPr>
              <w:spacing w:after="20"/>
            </w:pPr>
            <w:r>
              <w:rPr>
                <w:sz w:val="16"/>
              </w:rPr>
              <w:t xml:space="preserve">TC-QM-10</w:t>
            </w:r>
          </w:p>
        </w:tc>
      </w:tr>
      <w:tr>
        <w:trPr>
          <w:cantSplit/>
        </w:trPr>
        <w:tc>
          <w:tcPr>
            <w:tcW w:type="dxa" w:w="900"/>
            <w:vAlign w:val="center"/>
          </w:tcPr>
          <w:p>
            <w:pPr>
              <w:spacing w:after="20"/>
            </w:pPr>
            <w:r>
              <w:rPr>
                <w:sz w:val="16"/>
              </w:rPr>
              <w:t xml:space="preserve">AT-08</w:t>
            </w:r>
          </w:p>
        </w:tc>
        <w:tc>
          <w:tcPr>
            <w:tcW w:type="dxa" w:w="2600"/>
            <w:vAlign w:val="center"/>
          </w:tcPr>
          <w:p>
            <w:pPr>
              <w:spacing w:after="20"/>
            </w:pPr>
            <w:r>
              <w:rPr>
                <w:sz w:val="16"/>
              </w:rPr>
              <w:t xml:space="preserve">Push failing test to feature branch</w:t>
            </w:r>
          </w:p>
        </w:tc>
        <w:tc>
          <w:tcPr>
            <w:tcW w:type="dxa" w:w="3092"/>
            <w:vAlign w:val="center"/>
          </w:tcPr>
          <w:p>
            <w:pPr>
              <w:spacing w:after="20"/>
            </w:pPr>
            <w:r>
              <w:rPr>
                <w:sz w:val="16"/>
              </w:rPr>
              <w:t xml:space="preserve">CI run fails</w:t>
            </w:r>
          </w:p>
        </w:tc>
        <w:tc>
          <w:tcPr>
            <w:tcW w:type="dxa" w:w="3200"/>
            <w:vAlign w:val="center"/>
          </w:tcPr>
          <w:p>
            <w:pPr>
              <w:spacing w:after="20"/>
            </w:pPr>
            <w:r>
              <w:rPr>
                <w:sz w:val="16"/>
              </w:rPr>
              <w:t xml:space="preserve">TC-CI-04</w:t>
            </w:r>
          </w:p>
        </w:tc>
      </w:tr>
      <w:tr>
        <w:trPr>
          <w:cantSplit/>
        </w:trPr>
        <w:tc>
          <w:tcPr>
            <w:tcW w:type="dxa" w:w="900"/>
            <w:vAlign w:val="center"/>
          </w:tcPr>
          <w:p>
            <w:pPr>
              <w:spacing w:after="20"/>
            </w:pPr>
            <w:r>
              <w:rPr>
                <w:sz w:val="16"/>
              </w:rPr>
              <w:t xml:space="preserve">AT-09</w:t>
            </w:r>
          </w:p>
        </w:tc>
        <w:tc>
          <w:tcPr>
            <w:tcW w:type="dxa" w:w="2600"/>
            <w:vAlign w:val="center"/>
          </w:tcPr>
          <w:p>
            <w:pPr>
              <w:spacing w:after="20"/>
            </w:pPr>
            <w:r>
              <w:rPr>
                <w:sz w:val="16"/>
              </w:rPr>
              <w:t xml:space="preserve">Push passing implementation</w:t>
            </w:r>
          </w:p>
        </w:tc>
        <w:tc>
          <w:tcPr>
            <w:tcW w:type="dxa" w:w="3092"/>
            <w:vAlign w:val="center"/>
          </w:tcPr>
          <w:p>
            <w:pPr>
              <w:spacing w:after="20"/>
            </w:pPr>
            <w:r>
              <w:rPr>
                <w:sz w:val="16"/>
              </w:rPr>
              <w:t xml:space="preserve">Lint, test, coverage, audit and build pass</w:t>
            </w:r>
          </w:p>
        </w:tc>
        <w:tc>
          <w:tcPr>
            <w:tcW w:type="dxa" w:w="3200"/>
            <w:vAlign w:val="center"/>
          </w:tcPr>
          <w:p>
            <w:pPr>
              <w:spacing w:after="20"/>
            </w:pPr>
            <w:r>
              <w:rPr>
                <w:sz w:val="16"/>
              </w:rPr>
              <w:t xml:space="preserve">TC-CI-05</w:t>
            </w:r>
          </w:p>
        </w:tc>
      </w:tr>
      <w:tr>
        <w:trPr>
          <w:cantSplit/>
        </w:trPr>
        <w:tc>
          <w:tcPr>
            <w:tcW w:type="dxa" w:w="900"/>
            <w:vAlign w:val="center"/>
          </w:tcPr>
          <w:p>
            <w:pPr>
              <w:spacing w:after="20"/>
            </w:pPr>
            <w:r>
              <w:rPr>
                <w:sz w:val="16"/>
              </w:rPr>
              <w:t xml:space="preserve">AT-10</w:t>
            </w:r>
          </w:p>
        </w:tc>
        <w:tc>
          <w:tcPr>
            <w:tcW w:type="dxa" w:w="2600"/>
            <w:vAlign w:val="center"/>
          </w:tcPr>
          <w:p>
            <w:pPr>
              <w:spacing w:after="20"/>
            </w:pPr>
            <w:r>
              <w:rPr>
                <w:sz w:val="16"/>
              </w:rPr>
              <w:t xml:space="preserve">Inspect responsive UI</w:t>
            </w:r>
          </w:p>
        </w:tc>
        <w:tc>
          <w:tcPr>
            <w:tcW w:type="dxa" w:w="3092"/>
            <w:vAlign w:val="center"/>
          </w:tcPr>
          <w:p>
            <w:pPr>
              <w:spacing w:after="20"/>
            </w:pPr>
            <w:r>
              <w:rPr>
                <w:sz w:val="16"/>
              </w:rPr>
              <w:t xml:space="preserve">No horizontal overflow at 375 px</w:t>
            </w:r>
          </w:p>
        </w:tc>
        <w:tc>
          <w:tcPr>
            <w:tcW w:type="dxa" w:w="3200"/>
            <w:vAlign w:val="center"/>
          </w:tcPr>
          <w:p>
            <w:pPr>
              <w:spacing w:after="20"/>
            </w:pPr>
            <w:r>
              <w:rPr>
                <w:sz w:val="16"/>
              </w:rPr>
              <w:t xml:space="preserve">TC-NAV-05, TC-UX-01</w:t>
            </w:r>
          </w:p>
        </w:tc>
      </w:tr>
    </w:tbl>
    <w:p>
      <w:pPr>
        <w:spacing w:after="60"/>
      </w:pPr>
    </w:p>
    <w:p>
      <w:pPr>
        <w:pStyle w:val="Heading1"/>
      </w:pPr>
      <w:bookmarkStart w:id="14" w:name="_Toc9113"/>
      <w:r>
        <w:t xml:space="preserve">14. Test Metrics and Reporting</w:t>
      </w:r>
      <w:bookmarkEnd w:id="14"/>
    </w:p>
    <w:tbl>
      <w:tblPr>
        <w:tblStyle w:val="LightShading-Accent1"/>
        <w:tblW w:type="dxa" w:w="9792"/>
        <w:jc w:val="center"/>
        <w:tblLook w:firstColumn="1" w:firstRow="1" w:lastColumn="0" w:lastRow="0" w:noHBand="0" w:noVBand="1" w:val="04A0"/>
      </w:tblPr>
      <w:tblGrid>
        <w:gridCol w:w="2500"/>
        <w:gridCol w:w="4292"/>
        <w:gridCol w:w="3000"/>
      </w:tblGrid>
      <w:tr>
        <w:trPr>
          <w:cantSplit/>
          <w:tblHeader/>
        </w:trPr>
        <w:tc>
          <w:tcPr>
            <w:tcW w:type="dxa" w:w="2500"/>
            <w:vAlign w:val="center"/>
          </w:tcPr>
          <w:p>
            <w:pPr>
              <w:spacing w:after="20"/>
            </w:pPr>
            <w:r>
              <w:rPr>
                <w:sz w:val="16"/>
              </w:rPr>
              <w:t xml:space="preserve">Metric</w:t>
            </w:r>
          </w:p>
        </w:tc>
        <w:tc>
          <w:tcPr>
            <w:tcW w:type="dxa" w:w="4292"/>
            <w:vAlign w:val="center"/>
          </w:tcPr>
          <w:p>
            <w:pPr>
              <w:spacing w:after="20"/>
            </w:pPr>
            <w:r>
              <w:rPr>
                <w:sz w:val="16"/>
              </w:rPr>
              <w:t xml:space="preserve">Calculation</w:t>
            </w:r>
          </w:p>
        </w:tc>
        <w:tc>
          <w:tcPr>
            <w:tcW w:type="dxa" w:w="3000"/>
            <w:vAlign w:val="center"/>
          </w:tcPr>
          <w:p>
            <w:pPr>
              <w:spacing w:after="20"/>
            </w:pPr>
            <w:r>
              <w:rPr>
                <w:sz w:val="16"/>
              </w:rPr>
              <w:t xml:space="preserve">Target</w:t>
            </w:r>
          </w:p>
        </w:tc>
      </w:tr>
      <w:tr>
        <w:trPr>
          <w:cantSplit/>
        </w:trPr>
        <w:tc>
          <w:tcPr>
            <w:tcW w:type="dxa" w:w="2500"/>
            <w:vAlign w:val="center"/>
          </w:tcPr>
          <w:p>
            <w:pPr>
              <w:spacing w:after="20"/>
            </w:pPr>
            <w:r>
              <w:rPr>
                <w:sz w:val="16"/>
              </w:rPr>
              <w:t xml:space="preserve">Test execution progress</w:t>
            </w:r>
          </w:p>
        </w:tc>
        <w:tc>
          <w:tcPr>
            <w:tcW w:type="dxa" w:w="4292"/>
            <w:vAlign w:val="center"/>
          </w:tcPr>
          <w:p>
            <w:pPr>
              <w:spacing w:after="20"/>
            </w:pPr>
            <w:r>
              <w:rPr>
                <w:sz w:val="16"/>
              </w:rPr>
              <w:t xml:space="preserve">Executed TCs / planned TCs × 100</w:t>
            </w:r>
          </w:p>
        </w:tc>
        <w:tc>
          <w:tcPr>
            <w:tcW w:type="dxa" w:w="3000"/>
            <w:vAlign w:val="center"/>
          </w:tcPr>
          <w:p>
            <w:pPr>
              <w:spacing w:after="20"/>
            </w:pPr>
            <w:r>
              <w:rPr>
                <w:sz w:val="16"/>
              </w:rPr>
              <w:t xml:space="preserve">100% at exit</w:t>
            </w:r>
          </w:p>
        </w:tc>
      </w:tr>
      <w:tr>
        <w:trPr>
          <w:cantSplit/>
        </w:trPr>
        <w:tc>
          <w:tcPr>
            <w:tcW w:type="dxa" w:w="2500"/>
            <w:vAlign w:val="center"/>
          </w:tcPr>
          <w:p>
            <w:pPr>
              <w:spacing w:after="20"/>
            </w:pPr>
            <w:r>
              <w:rPr>
                <w:sz w:val="16"/>
              </w:rPr>
              <w:t xml:space="preserve">Pass rate</w:t>
            </w:r>
          </w:p>
        </w:tc>
        <w:tc>
          <w:tcPr>
            <w:tcW w:type="dxa" w:w="4292"/>
            <w:vAlign w:val="center"/>
          </w:tcPr>
          <w:p>
            <w:pPr>
              <w:spacing w:after="20"/>
            </w:pPr>
            <w:r>
              <w:rPr>
                <w:sz w:val="16"/>
              </w:rPr>
              <w:t xml:space="preserve">Passed TCs / executed TCs × 100</w:t>
            </w:r>
          </w:p>
        </w:tc>
        <w:tc>
          <w:tcPr>
            <w:tcW w:type="dxa" w:w="3000"/>
            <w:vAlign w:val="center"/>
          </w:tcPr>
          <w:p>
            <w:pPr>
              <w:spacing w:after="20"/>
            </w:pPr>
            <w:r>
              <w:rPr>
                <w:sz w:val="16"/>
              </w:rPr>
              <w:t xml:space="preserve">100% of High priority; at least 95% overall</w:t>
            </w:r>
          </w:p>
        </w:tc>
      </w:tr>
      <w:tr>
        <w:trPr>
          <w:cantSplit/>
        </w:trPr>
        <w:tc>
          <w:tcPr>
            <w:tcW w:type="dxa" w:w="2500"/>
            <w:vAlign w:val="center"/>
          </w:tcPr>
          <w:p>
            <w:pPr>
              <w:spacing w:after="20"/>
            </w:pPr>
            <w:r>
              <w:rPr>
                <w:sz w:val="16"/>
              </w:rPr>
              <w:t xml:space="preserve">Requirement coverage</w:t>
            </w:r>
          </w:p>
        </w:tc>
        <w:tc>
          <w:tcPr>
            <w:tcW w:type="dxa" w:w="4292"/>
            <w:vAlign w:val="center"/>
          </w:tcPr>
          <w:p>
            <w:pPr>
              <w:spacing w:after="20"/>
            </w:pPr>
            <w:r>
              <w:rPr>
                <w:sz w:val="16"/>
              </w:rPr>
              <w:t xml:space="preserve">Requirements with at least one passed TC / total requirements × 100</w:t>
            </w:r>
          </w:p>
        </w:tc>
        <w:tc>
          <w:tcPr>
            <w:tcW w:type="dxa" w:w="3000"/>
            <w:vAlign w:val="center"/>
          </w:tcPr>
          <w:p>
            <w:pPr>
              <w:spacing w:after="20"/>
            </w:pPr>
            <w:r>
              <w:rPr>
                <w:sz w:val="16"/>
              </w:rPr>
              <w:t xml:space="preserve">100%</w:t>
            </w:r>
          </w:p>
        </w:tc>
      </w:tr>
      <w:tr>
        <w:trPr>
          <w:cantSplit/>
        </w:trPr>
        <w:tc>
          <w:tcPr>
            <w:tcW w:type="dxa" w:w="2500"/>
            <w:vAlign w:val="center"/>
          </w:tcPr>
          <w:p>
            <w:pPr>
              <w:spacing w:after="20"/>
            </w:pPr>
            <w:r>
              <w:rPr>
                <w:sz w:val="16"/>
              </w:rPr>
              <w:t xml:space="preserve">Statement coverage</w:t>
            </w:r>
          </w:p>
        </w:tc>
        <w:tc>
          <w:tcPr>
            <w:tcW w:type="dxa" w:w="4292"/>
            <w:vAlign w:val="center"/>
          </w:tcPr>
          <w:p>
            <w:pPr>
              <w:spacing w:after="20"/>
            </w:pPr>
            <w:r>
              <w:rPr>
                <w:sz w:val="16"/>
              </w:rPr>
              <w:t xml:space="preserve">From the frontend and backend CI coverage reports</w:t>
            </w:r>
          </w:p>
        </w:tc>
        <w:tc>
          <w:tcPr>
            <w:tcW w:type="dxa" w:w="3000"/>
            <w:vAlign w:val="center"/>
          </w:tcPr>
          <w:p>
            <w:pPr>
              <w:spacing w:after="20"/>
            </w:pPr>
            <w:r>
              <w:rPr>
                <w:sz w:val="16"/>
              </w:rPr>
              <w:t xml:space="preserve">Each at least 80% (NFR-007)</w:t>
            </w:r>
          </w:p>
        </w:tc>
      </w:tr>
      <w:tr>
        <w:trPr>
          <w:cantSplit/>
        </w:trPr>
        <w:tc>
          <w:tcPr>
            <w:tcW w:type="dxa" w:w="2500"/>
            <w:vAlign w:val="center"/>
          </w:tcPr>
          <w:p>
            <w:pPr>
              <w:spacing w:after="20"/>
            </w:pPr>
            <w:r>
              <w:rPr>
                <w:sz w:val="16"/>
              </w:rPr>
              <w:t xml:space="preserve">Defect density</w:t>
            </w:r>
          </w:p>
        </w:tc>
        <w:tc>
          <w:tcPr>
            <w:tcW w:type="dxa" w:w="4292"/>
            <w:vAlign w:val="center"/>
          </w:tcPr>
          <w:p>
            <w:pPr>
              <w:spacing w:after="20"/>
            </w:pPr>
            <w:r>
              <w:rPr>
                <w:sz w:val="16"/>
              </w:rPr>
              <w:t xml:space="preserve">Defects found per module (TI-01 to TI-09)</w:t>
            </w:r>
          </w:p>
        </w:tc>
        <w:tc>
          <w:tcPr>
            <w:tcW w:type="dxa" w:w="3000"/>
            <w:vAlign w:val="center"/>
          </w:tcPr>
          <w:p>
            <w:pPr>
              <w:spacing w:after="20"/>
            </w:pPr>
            <w:r>
              <w:rPr>
                <w:sz w:val="16"/>
              </w:rPr>
              <w:t xml:space="preserve">Tracked to target regression testing</w:t>
            </w:r>
          </w:p>
        </w:tc>
      </w:tr>
      <w:tr>
        <w:trPr>
          <w:cantSplit/>
        </w:trPr>
        <w:tc>
          <w:tcPr>
            <w:tcW w:type="dxa" w:w="2500"/>
            <w:vAlign w:val="center"/>
          </w:tcPr>
          <w:p>
            <w:pPr>
              <w:spacing w:after="20"/>
            </w:pPr>
            <w:r>
              <w:rPr>
                <w:sz w:val="16"/>
              </w:rPr>
              <w:t xml:space="preserve">Defect aging</w:t>
            </w:r>
          </w:p>
        </w:tc>
        <w:tc>
          <w:tcPr>
            <w:tcW w:type="dxa" w:w="4292"/>
            <w:vAlign w:val="center"/>
          </w:tcPr>
          <w:p>
            <w:pPr>
              <w:spacing w:after="20"/>
            </w:pPr>
            <w:r>
              <w:rPr>
                <w:sz w:val="16"/>
              </w:rPr>
              <w:t xml:space="preserve">Days from New to Closed, by severity</w:t>
            </w:r>
          </w:p>
        </w:tc>
        <w:tc>
          <w:tcPr>
            <w:tcW w:type="dxa" w:w="3000"/>
            <w:vAlign w:val="center"/>
          </w:tcPr>
          <w:p>
            <w:pPr>
              <w:spacing w:after="20"/>
            </w:pPr>
            <w:r>
              <w:rPr>
                <w:sz w:val="16"/>
              </w:rPr>
              <w:t xml:space="preserve">Critical: before next build; High: 1 day</w:t>
            </w:r>
          </w:p>
        </w:tc>
      </w:tr>
      <w:tr>
        <w:trPr>
          <w:cantSplit/>
        </w:trPr>
        <w:tc>
          <w:tcPr>
            <w:tcW w:type="dxa" w:w="2500"/>
            <w:vAlign w:val="center"/>
          </w:tcPr>
          <w:p>
            <w:pPr>
              <w:spacing w:after="20"/>
            </w:pPr>
            <w:r>
              <w:rPr>
                <w:sz w:val="16"/>
              </w:rPr>
              <w:t xml:space="preserve">Open defects by severity</w:t>
            </w:r>
          </w:p>
        </w:tc>
        <w:tc>
          <w:tcPr>
            <w:tcW w:type="dxa" w:w="4292"/>
            <w:vAlign w:val="center"/>
          </w:tcPr>
          <w:p>
            <w:pPr>
              <w:spacing w:after="20"/>
            </w:pPr>
            <w:r>
              <w:rPr>
                <w:sz w:val="16"/>
              </w:rPr>
              <w:t xml:space="preserve">Count of open Critical / High / Medium / Low</w:t>
            </w:r>
          </w:p>
        </w:tc>
        <w:tc>
          <w:tcPr>
            <w:tcW w:type="dxa" w:w="3000"/>
            <w:vAlign w:val="center"/>
          </w:tcPr>
          <w:p>
            <w:pPr>
              <w:spacing w:after="20"/>
            </w:pPr>
            <w:r>
              <w:rPr>
                <w:sz w:val="16"/>
              </w:rPr>
              <w:t xml:space="preserve">0 Critical and 0 High at exit</w:t>
            </w:r>
          </w:p>
        </w:tc>
      </w:tr>
      <w:tr>
        <w:trPr>
          <w:cantSplit/>
        </w:trPr>
        <w:tc>
          <w:tcPr>
            <w:tcW w:type="dxa" w:w="2500"/>
            <w:vAlign w:val="center"/>
          </w:tcPr>
          <w:p>
            <w:pPr>
              <w:spacing w:after="20"/>
            </w:pPr>
            <w:r>
              <w:rPr>
                <w:sz w:val="16"/>
              </w:rPr>
              <w:t xml:space="preserve">API p95 response time</w:t>
            </w:r>
          </w:p>
        </w:tc>
        <w:tc>
          <w:tcPr>
            <w:tcW w:type="dxa" w:w="4292"/>
            <w:vAlign w:val="center"/>
          </w:tcPr>
          <w:p>
            <w:pPr>
              <w:spacing w:after="20"/>
            </w:pPr>
            <w:r>
              <w:rPr>
                <w:sz w:val="16"/>
              </w:rPr>
              <w:t xml:space="preserve">k6 result at 50 virtual users</w:t>
            </w:r>
          </w:p>
        </w:tc>
        <w:tc>
          <w:tcPr>
            <w:tcW w:type="dxa" w:w="3000"/>
            <w:vAlign w:val="center"/>
          </w:tcPr>
          <w:p>
            <w:pPr>
              <w:spacing w:after="20"/>
            </w:pPr>
            <w:r>
              <w:rPr>
                <w:sz w:val="16"/>
              </w:rPr>
              <w:t xml:space="preserve">2 s or less (NFR-001)</w:t>
            </w:r>
          </w:p>
        </w:tc>
      </w:tr>
      <w:tr>
        <w:trPr>
          <w:cantSplit/>
        </w:trPr>
        <w:tc>
          <w:tcPr>
            <w:tcW w:type="dxa" w:w="2500"/>
            <w:vAlign w:val="center"/>
          </w:tcPr>
          <w:p>
            <w:pPr>
              <w:spacing w:after="20"/>
            </w:pPr>
            <w:r>
              <w:rPr>
                <w:sz w:val="16"/>
              </w:rPr>
              <w:t xml:space="preserve">CI health</w:t>
            </w:r>
          </w:p>
        </w:tc>
        <w:tc>
          <w:tcPr>
            <w:tcW w:type="dxa" w:w="4292"/>
            <w:vAlign w:val="center"/>
          </w:tcPr>
          <w:p>
            <w:pPr>
              <w:spacing w:after="20"/>
            </w:pPr>
            <w:r>
              <w:rPr>
                <w:sz w:val="16"/>
              </w:rPr>
              <w:t xml:space="preserve">Result of the latest workflow run on main</w:t>
            </w:r>
          </w:p>
        </w:tc>
        <w:tc>
          <w:tcPr>
            <w:tcW w:type="dxa" w:w="3000"/>
            <w:vAlign w:val="center"/>
          </w:tcPr>
          <w:p>
            <w:pPr>
              <w:spacing w:after="20"/>
            </w:pPr>
            <w:r>
              <w:rPr>
                <w:sz w:val="16"/>
              </w:rPr>
              <w:t xml:space="preserve">Passing</w:t>
            </w:r>
          </w:p>
        </w:tc>
      </w:tr>
    </w:tbl>
    <w:p>
      <w:pPr>
        <w:spacing w:after="60"/>
      </w:pPr>
    </w:p>
    <w:p>
      <w:r>
        <w:rPr>
          <w:b/>
        </w:rPr>
        <w:t xml:space="preserve">Reports:</w:t>
      </w:r>
      <w:r>
        <w:t xml:space="preserve"> daily status update to the team (executed, passed, failed, blocked, new defects); CI test and coverage artifacts on every run; defect reports in GitHub Issues; and a final Test Summary Report with results per module, metrics against targets, open defects with workarounds, deviations from this plan and a release recommendation.</w:t>
      </w:r>
    </w:p>
    <w:p>
      <w:pPr>
        <w:pStyle w:val="Heading1"/>
      </w:pPr>
      <w:bookmarkStart w:id="15" w:name="_Toc9114"/>
      <w:r>
        <w:t xml:space="preserve">15. Approvals</w:t>
      </w:r>
      <w:bookmarkEnd w:id="15"/>
    </w:p>
    <w:tbl>
      <w:tblPr>
        <w:tblStyle w:val="LightShading-Accent1"/>
        <w:tblW w:type="dxa" w:w="9792"/>
        <w:jc w:val="center"/>
        <w:tblLook w:firstColumn="1" w:firstRow="1" w:lastColumn="0" w:lastRow="0" w:noHBand="0" w:noVBand="1" w:val="04A0"/>
      </w:tblPr>
      <w:tblGrid>
        <w:gridCol w:w="3264"/>
        <w:gridCol w:w="3264"/>
        <w:gridCol w:w="3264"/>
      </w:tblGrid>
      <w:tr>
        <w:trPr>
          <w:cantSplit/>
          <w:tblHeader/>
        </w:trPr>
        <w:tc>
          <w:tcPr>
            <w:tcW w:type="dxa" w:w="3264"/>
            <w:vAlign w:val="center"/>
          </w:tcPr>
          <w:p>
            <w:pPr>
              <w:spacing w:after="20"/>
            </w:pPr>
            <w:r>
              <w:rPr>
                <w:sz w:val="16"/>
              </w:rPr>
              <w:t xml:space="preserve">Role</w:t>
            </w:r>
          </w:p>
        </w:tc>
        <w:tc>
          <w:tcPr>
            <w:tcW w:type="dxa" w:w="3264"/>
            <w:vAlign w:val="center"/>
          </w:tcPr>
          <w:p>
            <w:pPr>
              <w:spacing w:after="20"/>
            </w:pPr>
            <w:r>
              <w:rPr>
                <w:sz w:val="16"/>
              </w:rPr>
              <w:t xml:space="preserve">Name</w:t>
            </w:r>
          </w:p>
        </w:tc>
        <w:tc>
          <w:tcPr>
            <w:tcW w:type="dxa" w:w="3264"/>
            <w:vAlign w:val="center"/>
          </w:tcPr>
          <w:p>
            <w:pPr>
              <w:spacing w:after="20"/>
            </w:pPr>
            <w:r>
              <w:rPr>
                <w:sz w:val="16"/>
              </w:rPr>
              <w:t xml:space="preserve">Signature / Date</w:t>
            </w:r>
          </w:p>
        </w:tc>
      </w:tr>
      <w:tr>
        <w:trPr>
          <w:cantSplit/>
        </w:trPr>
        <w:tc>
          <w:tcPr>
            <w:tcW w:type="dxa" w:w="3264"/>
            <w:vAlign w:val="center"/>
          </w:tcPr>
          <w:p>
            <w:pPr>
              <w:spacing w:after="20"/>
            </w:pPr>
            <w:r>
              <w:rPr>
                <w:sz w:val="16"/>
              </w:rPr>
              <w:t xml:space="preserve">Prepared by - QA lead</w:t>
            </w:r>
          </w:p>
        </w:tc>
        <w:tc>
          <w:tcPr>
            <w:tcW w:type="dxa" w:w="3264"/>
            <w:vAlign w:val="center"/>
          </w:tcPr>
          <w:p>
            <w:pPr>
              <w:spacing w:after="20"/>
            </w:pPr>
            <w:r>
              <w:rPr>
                <w:sz w:val="16"/>
              </w:rPr>
              <w:t xml:space="preserve">Samvith Vaddiparthi</w:t>
            </w:r>
          </w:p>
        </w:tc>
        <w:tc>
          <w:tcPr>
            <w:tcW w:type="dxa" w:w="3264"/>
            <w:vAlign w:val="center"/>
          </w:tcPr>
          <w:p>
            <w:pPr>
              <w:spacing w:after="20"/>
            </w:pPr>
            <w:r>
              <w:rPr>
                <w:sz w:val="16"/>
              </w:rPr>
              <w:t xml:space="preserve">Pending</w:t>
            </w:r>
          </w:p>
        </w:tc>
      </w:tr>
      <w:tr>
        <w:trPr>
          <w:cantSplit/>
        </w:trPr>
        <w:tc>
          <w:tcPr>
            <w:tcW w:type="dxa" w:w="3264"/>
            <w:vAlign w:val="center"/>
          </w:tcPr>
          <w:p>
            <w:pPr>
              <w:spacing w:after="20"/>
            </w:pPr>
            <w:r>
              <w:rPr>
                <w:sz w:val="16"/>
              </w:rPr>
              <w:t xml:space="preserve">Reviewed by - Requirements owner</w:t>
            </w:r>
          </w:p>
        </w:tc>
        <w:tc>
          <w:tcPr>
            <w:tcW w:type="dxa" w:w="3264"/>
            <w:vAlign w:val="center"/>
          </w:tcPr>
          <w:p>
            <w:pPr>
              <w:spacing w:after="20"/>
            </w:pPr>
            <w:r>
              <w:rPr>
                <w:sz w:val="16"/>
              </w:rPr>
              <w:t xml:space="preserve">Batchu Hari Nainika</w:t>
            </w:r>
          </w:p>
        </w:tc>
        <w:tc>
          <w:tcPr>
            <w:tcW w:type="dxa" w:w="3264"/>
            <w:vAlign w:val="center"/>
          </w:tcPr>
          <w:p>
            <w:pPr>
              <w:spacing w:after="20"/>
            </w:pPr>
            <w:r>
              <w:rPr>
                <w:sz w:val="16"/>
              </w:rPr>
              <w:t xml:space="preserve">Pending</w:t>
            </w:r>
          </w:p>
        </w:tc>
      </w:tr>
      <w:tr>
        <w:trPr>
          <w:cantSplit/>
        </w:trPr>
        <w:tc>
          <w:tcPr>
            <w:tcW w:type="dxa" w:w="3264"/>
            <w:vAlign w:val="center"/>
          </w:tcPr>
          <w:p>
            <w:pPr>
              <w:spacing w:after="20"/>
            </w:pPr>
            <w:r>
              <w:rPr>
                <w:sz w:val="16"/>
              </w:rPr>
              <w:t xml:space="preserve">Reviewed by - Architecture owner</w:t>
            </w:r>
          </w:p>
        </w:tc>
        <w:tc>
          <w:tcPr>
            <w:tcW w:type="dxa" w:w="3264"/>
            <w:vAlign w:val="center"/>
          </w:tcPr>
          <w:p>
            <w:pPr>
              <w:spacing w:after="20"/>
            </w:pPr>
            <w:r>
              <w:rPr>
                <w:sz w:val="16"/>
              </w:rPr>
              <w:t xml:space="preserve">Avyukth KV</w:t>
            </w:r>
          </w:p>
        </w:tc>
        <w:tc>
          <w:tcPr>
            <w:tcW w:type="dxa" w:w="3264"/>
            <w:vAlign w:val="center"/>
          </w:tcPr>
          <w:p>
            <w:pPr>
              <w:spacing w:after="20"/>
            </w:pPr>
            <w:r>
              <w:rPr>
                <w:sz w:val="16"/>
              </w:rPr>
              <w:t xml:space="preserve">Pending</w:t>
            </w:r>
          </w:p>
        </w:tc>
      </w:tr>
      <w:tr>
        <w:trPr>
          <w:cantSplit/>
        </w:trPr>
        <w:tc>
          <w:tcPr>
            <w:tcW w:type="dxa" w:w="3264"/>
            <w:vAlign w:val="center"/>
          </w:tcPr>
          <w:p>
            <w:pPr>
              <w:spacing w:after="20"/>
            </w:pPr>
            <w:r>
              <w:rPr>
                <w:sz w:val="16"/>
              </w:rPr>
              <w:t xml:space="preserve">Approved by - Faculty guide</w:t>
            </w:r>
          </w:p>
        </w:tc>
        <w:tc>
          <w:tcPr>
            <w:tcW w:type="dxa" w:w="3264"/>
            <w:vAlign w:val="center"/>
          </w:tcPr>
          <w:p>
            <w:pPr>
              <w:spacing w:after="20"/>
            </w:pPr>
            <w:r>
              <w:rPr>
                <w:sz w:val="16"/>
              </w:rPr>
              <w:t xml:space="preserve">Arpitha K</w:t>
            </w:r>
          </w:p>
        </w:tc>
        <w:tc>
          <w:tcPr>
            <w:tcW w:type="dxa" w:w="3264"/>
            <w:vAlign w:val="center"/>
          </w:tcPr>
          <w:p>
            <w:pPr>
              <w:spacing w:after="20"/>
            </w:pPr>
            <w:r>
              <w:rPr>
                <w:sz w:val="16"/>
              </w:rPr>
              <w:t xml:space="preserve">Pending</w:t>
            </w:r>
          </w:p>
        </w:tc>
      </w:tr>
    </w:tbl>
    <w:p>
      <w:pPr>
        <w:spacing w:after="60"/>
      </w:pPr>
    </w:p>
    <w:p>
      <w:pPr>
        <w:pStyle w:val="Heading1"/>
        <w:pageBreakBefore/>
      </w:pPr>
      <w:bookmarkStart w:id="16" w:name="_Toc9115"/>
      <w:r>
        <w:t xml:space="preserve">Appendix A. Test Data Set</w:t>
      </w:r>
      <w:bookmarkEnd w:id="16"/>
    </w:p>
    <w:p>
      <w:r>
        <w:t xml:space="preserve">Created by the seed script in the test database only. Passwords for test accounts are defined in the seed configuration (.env.test) and are not written in this document.</w:t>
      </w:r>
    </w:p>
    <w:tbl>
      <w:tblPr>
        <w:tblStyle w:val="LightShading-Accent1"/>
        <w:tblW w:type="dxa" w:w="9792"/>
        <w:jc w:val="center"/>
        <w:tblLook w:firstColumn="1" w:firstRow="1" w:lastColumn="0" w:lastRow="0" w:noHBand="0" w:noVBand="1" w:val="04A0"/>
      </w:tblPr>
      <w:tblGrid>
        <w:gridCol w:w="2600"/>
        <w:gridCol w:w="4892"/>
        <w:gridCol w:w="2300"/>
      </w:tblGrid>
      <w:tr>
        <w:trPr>
          <w:cantSplit/>
          <w:tblHeader/>
        </w:trPr>
        <w:tc>
          <w:tcPr>
            <w:tcW w:type="dxa" w:w="2600"/>
            <w:vAlign w:val="center"/>
          </w:tcPr>
          <w:p>
            <w:pPr>
              <w:spacing w:after="20"/>
            </w:pPr>
            <w:r>
              <w:rPr>
                <w:sz w:val="16"/>
              </w:rPr>
              <w:t xml:space="preserve">Data</w:t>
            </w:r>
          </w:p>
        </w:tc>
        <w:tc>
          <w:tcPr>
            <w:tcW w:type="dxa" w:w="4892"/>
            <w:vAlign w:val="center"/>
          </w:tcPr>
          <w:p>
            <w:pPr>
              <w:spacing w:after="20"/>
            </w:pPr>
            <w:r>
              <w:rPr>
                <w:sz w:val="16"/>
              </w:rPr>
              <w:t xml:space="preserve">Values</w:t>
            </w:r>
          </w:p>
        </w:tc>
        <w:tc>
          <w:tcPr>
            <w:tcW w:type="dxa" w:w="2300"/>
            <w:vAlign w:val="center"/>
          </w:tcPr>
          <w:p>
            <w:pPr>
              <w:spacing w:after="20"/>
            </w:pPr>
            <w:r>
              <w:rPr>
                <w:sz w:val="16"/>
              </w:rPr>
              <w:t xml:space="preserve">Used by</w:t>
            </w:r>
          </w:p>
        </w:tc>
      </w:tr>
      <w:tr>
        <w:trPr>
          <w:cantSplit/>
        </w:trPr>
        <w:tc>
          <w:tcPr>
            <w:tcW w:type="dxa" w:w="2600"/>
            <w:vAlign w:val="center"/>
          </w:tcPr>
          <w:p>
            <w:pPr>
              <w:spacing w:after="20"/>
            </w:pPr>
            <w:r>
              <w:rPr>
                <w:sz w:val="16"/>
              </w:rPr>
              <w:t xml:space="preserve">Users</w:t>
            </w:r>
          </w:p>
        </w:tc>
        <w:tc>
          <w:tcPr>
            <w:tcW w:type="dxa" w:w="4892"/>
            <w:vAlign w:val="center"/>
          </w:tcPr>
          <w:p>
            <w:pPr>
              <w:spacing w:after="20"/>
            </w:pPr>
            <w:r>
              <w:rPr>
                <w:sz w:val="16"/>
              </w:rPr>
              <w:t xml:space="preserve">admin01 (Administrator); faculty01, faculty02 (Faculty); student01 to student05 (Student); emails in the reserved example.com domain</w:t>
            </w:r>
          </w:p>
        </w:tc>
        <w:tc>
          <w:tcPr>
            <w:tcW w:type="dxa" w:w="2300"/>
            <w:vAlign w:val="center"/>
          </w:tcPr>
          <w:p>
            <w:pPr>
              <w:spacing w:after="20"/>
            </w:pPr>
            <w:r>
              <w:rPr>
                <w:sz w:val="16"/>
              </w:rPr>
              <w:t xml:space="preserve">All modules</w:t>
            </w:r>
          </w:p>
        </w:tc>
      </w:tr>
      <w:tr>
        <w:trPr>
          <w:cantSplit/>
        </w:trPr>
        <w:tc>
          <w:tcPr>
            <w:tcW w:type="dxa" w:w="2600"/>
            <w:vAlign w:val="center"/>
          </w:tcPr>
          <w:p>
            <w:pPr>
              <w:spacing w:after="20"/>
            </w:pPr>
            <w:r>
              <w:rPr>
                <w:sz w:val="16"/>
              </w:rPr>
              <w:t xml:space="preserve">Quiz Q1 "JavaScript Basics"</w:t>
            </w:r>
          </w:p>
        </w:tc>
        <w:tc>
          <w:tcPr>
            <w:tcW w:type="dxa" w:w="4892"/>
            <w:vAlign w:val="center"/>
          </w:tcPr>
          <w:p>
            <w:pPr>
              <w:spacing w:after="20"/>
            </w:pPr>
            <w:r>
              <w:rPr>
                <w:sz w:val="16"/>
              </w:rPr>
              <w:t xml:space="preserve">Topic Programming; published; 10 min; 5 questions; owner faculty01</w:t>
            </w:r>
          </w:p>
        </w:tc>
        <w:tc>
          <w:tcPr>
            <w:tcW w:type="dxa" w:w="2300"/>
            <w:vAlign w:val="center"/>
          </w:tcPr>
          <w:p>
            <w:pPr>
              <w:spacing w:after="20"/>
            </w:pPr>
            <w:r>
              <w:rPr>
                <w:sz w:val="16"/>
              </w:rPr>
              <w:t xml:space="preserve">NAV, ATT, SCR, LB, PERF</w:t>
            </w:r>
          </w:p>
        </w:tc>
      </w:tr>
      <w:tr>
        <w:trPr>
          <w:cantSplit/>
        </w:trPr>
        <w:tc>
          <w:tcPr>
            <w:tcW w:type="dxa" w:w="2600"/>
            <w:vAlign w:val="center"/>
          </w:tcPr>
          <w:p>
            <w:pPr>
              <w:spacing w:after="20"/>
            </w:pPr>
            <w:r>
              <w:rPr>
                <w:sz w:val="16"/>
              </w:rPr>
              <w:t xml:space="preserve">Quiz Q2 "Data Structures"</w:t>
            </w:r>
          </w:p>
        </w:tc>
        <w:tc>
          <w:tcPr>
            <w:tcW w:type="dxa" w:w="4892"/>
            <w:vAlign w:val="center"/>
          </w:tcPr>
          <w:p>
            <w:pPr>
              <w:spacing w:after="20"/>
            </w:pPr>
            <w:r>
              <w:rPr>
                <w:sz w:val="16"/>
              </w:rPr>
              <w:t xml:space="preserve">Topic CS Fundamentals; published; 15 min; 5 questions; owner faculty02</w:t>
            </w:r>
          </w:p>
        </w:tc>
        <w:tc>
          <w:tcPr>
            <w:tcW w:type="dxa" w:w="2300"/>
            <w:vAlign w:val="center"/>
          </w:tcPr>
          <w:p>
            <w:pPr>
              <w:spacing w:after="20"/>
            </w:pPr>
            <w:r>
              <w:rPr>
                <w:sz w:val="16"/>
              </w:rPr>
              <w:t xml:space="preserve">NAV, LB-01, QM-07</w:t>
            </w:r>
          </w:p>
        </w:tc>
      </w:tr>
      <w:tr>
        <w:trPr>
          <w:cantSplit/>
        </w:trPr>
        <w:tc>
          <w:tcPr>
            <w:tcW w:type="dxa" w:w="2600"/>
            <w:vAlign w:val="center"/>
          </w:tcPr>
          <w:p>
            <w:pPr>
              <w:spacing w:after="20"/>
            </w:pPr>
            <w:r>
              <w:rPr>
                <w:sz w:val="16"/>
              </w:rPr>
              <w:t xml:space="preserve">Quiz Q3 "Networks" (draft)</w:t>
            </w:r>
          </w:p>
        </w:tc>
        <w:tc>
          <w:tcPr>
            <w:tcW w:type="dxa" w:w="4892"/>
            <w:vAlign w:val="center"/>
          </w:tcPr>
          <w:p>
            <w:pPr>
              <w:spacing w:after="20"/>
            </w:pPr>
            <w:r>
              <w:rPr>
                <w:sz w:val="16"/>
              </w:rPr>
              <w:t xml:space="preserve">Complete draft, not published; owner faculty01</w:t>
            </w:r>
          </w:p>
        </w:tc>
        <w:tc>
          <w:tcPr>
            <w:tcW w:type="dxa" w:w="2300"/>
            <w:vAlign w:val="center"/>
          </w:tcPr>
          <w:p>
            <w:pPr>
              <w:spacing w:after="20"/>
            </w:pPr>
            <w:r>
              <w:rPr>
                <w:sz w:val="16"/>
              </w:rPr>
              <w:t xml:space="preserve">NAV-01, NAV-02, ATT-03, QM-09</w:t>
            </w:r>
          </w:p>
        </w:tc>
      </w:tr>
      <w:tr>
        <w:trPr>
          <w:cantSplit/>
        </w:trPr>
        <w:tc>
          <w:tcPr>
            <w:tcW w:type="dxa" w:w="2600"/>
            <w:vAlign w:val="center"/>
          </w:tcPr>
          <w:p>
            <w:pPr>
              <w:spacing w:after="20"/>
            </w:pPr>
            <w:r>
              <w:rPr>
                <w:sz w:val="16"/>
              </w:rPr>
              <w:t xml:space="preserve">Quiz Q4 (incomplete draft)</w:t>
            </w:r>
          </w:p>
        </w:tc>
        <w:tc>
          <w:tcPr>
            <w:tcW w:type="dxa" w:w="4892"/>
            <w:vAlign w:val="center"/>
          </w:tcPr>
          <w:p>
            <w:pPr>
              <w:spacing w:after="20"/>
            </w:pPr>
            <w:r>
              <w:rPr>
                <w:sz w:val="16"/>
              </w:rPr>
              <w:t xml:space="preserve">Draft with no questions and missing duration</w:t>
            </w:r>
          </w:p>
        </w:tc>
        <w:tc>
          <w:tcPr>
            <w:tcW w:type="dxa" w:w="2300"/>
            <w:vAlign w:val="center"/>
          </w:tcPr>
          <w:p>
            <w:pPr>
              <w:spacing w:after="20"/>
            </w:pPr>
            <w:r>
              <w:rPr>
                <w:sz w:val="16"/>
              </w:rPr>
              <w:t xml:space="preserve">QM-10 (AT-07)</w:t>
            </w:r>
          </w:p>
        </w:tc>
      </w:tr>
      <w:tr>
        <w:trPr>
          <w:cantSplit/>
        </w:trPr>
        <w:tc>
          <w:tcPr>
            <w:tcW w:type="dxa" w:w="2600"/>
            <w:vAlign w:val="center"/>
          </w:tcPr>
          <w:p>
            <w:pPr>
              <w:spacing w:after="20"/>
            </w:pPr>
            <w:r>
              <w:rPr>
                <w:sz w:val="16"/>
              </w:rPr>
              <w:t xml:space="preserve">Quiz Q5 "Timer Test"</w:t>
            </w:r>
          </w:p>
        </w:tc>
        <w:tc>
          <w:tcPr>
            <w:tcW w:type="dxa" w:w="4892"/>
            <w:vAlign w:val="center"/>
          </w:tcPr>
          <w:p>
            <w:pPr>
              <w:spacing w:after="20"/>
            </w:pPr>
            <w:r>
              <w:rPr>
                <w:sz w:val="16"/>
              </w:rPr>
              <w:t xml:space="preserve">Published; 1 min; 3 questions</w:t>
            </w:r>
          </w:p>
        </w:tc>
        <w:tc>
          <w:tcPr>
            <w:tcW w:type="dxa" w:w="2300"/>
            <w:vAlign w:val="center"/>
          </w:tcPr>
          <w:p>
            <w:pPr>
              <w:spacing w:after="20"/>
            </w:pPr>
            <w:r>
              <w:rPr>
                <w:sz w:val="16"/>
              </w:rPr>
              <w:t xml:space="preserve">ATT-08, ATT-10, ATT-11</w:t>
            </w:r>
          </w:p>
        </w:tc>
      </w:tr>
      <w:tr>
        <w:trPr>
          <w:cantSplit/>
        </w:trPr>
        <w:tc>
          <w:tcPr>
            <w:tcW w:type="dxa" w:w="2600"/>
            <w:vAlign w:val="center"/>
          </w:tcPr>
          <w:p>
            <w:pPr>
              <w:spacing w:after="20"/>
            </w:pPr>
            <w:r>
              <w:rPr>
                <w:sz w:val="16"/>
              </w:rPr>
              <w:t xml:space="preserve">Leaderboard attempts</w:t>
            </w:r>
          </w:p>
        </w:tc>
        <w:tc>
          <w:tcPr>
            <w:tcW w:type="dxa" w:w="4892"/>
            <w:vAlign w:val="center"/>
          </w:tcPr>
          <w:p>
            <w:pPr>
              <w:spacing w:after="20"/>
            </w:pPr>
            <w:r>
              <w:rPr>
                <w:sz w:val="16"/>
              </w:rPr>
              <w:t xml:space="preserve">Q1 attempts scoring 4, 2 and 5; two equal scores with submission times 1 minute apart</w:t>
            </w:r>
          </w:p>
        </w:tc>
        <w:tc>
          <w:tcPr>
            <w:tcW w:type="dxa" w:w="2300"/>
            <w:vAlign w:val="center"/>
          </w:tcPr>
          <w:p>
            <w:pPr>
              <w:spacing w:after="20"/>
            </w:pPr>
            <w:r>
              <w:rPr>
                <w:sz w:val="16"/>
              </w:rPr>
              <w:t xml:space="preserve">LB-02, LB-03</w:t>
            </w:r>
          </w:p>
        </w:tc>
      </w:tr>
      <w:tr>
        <w:trPr>
          <w:cantSplit/>
        </w:trPr>
        <w:tc>
          <w:tcPr>
            <w:tcW w:type="dxa" w:w="2600"/>
            <w:vAlign w:val="center"/>
          </w:tcPr>
          <w:p>
            <w:pPr>
              <w:spacing w:after="20"/>
            </w:pPr>
            <w:r>
              <w:rPr>
                <w:sz w:val="16"/>
              </w:rPr>
              <w:t xml:space="preserve">Tokens</w:t>
            </w:r>
          </w:p>
        </w:tc>
        <w:tc>
          <w:tcPr>
            <w:tcW w:type="dxa" w:w="4892"/>
            <w:vAlign w:val="center"/>
          </w:tcPr>
          <w:p>
            <w:pPr>
              <w:spacing w:after="20"/>
            </w:pPr>
            <w:r>
              <w:rPr>
                <w:sz w:val="16"/>
              </w:rPr>
              <w:t xml:space="preserve">Expired token; tampered-payload token; token signed with a wrong secret; alg "none" token</w:t>
            </w:r>
          </w:p>
        </w:tc>
        <w:tc>
          <w:tcPr>
            <w:tcW w:type="dxa" w:w="2300"/>
            <w:vAlign w:val="center"/>
          </w:tcPr>
          <w:p>
            <w:pPr>
              <w:spacing w:after="20"/>
            </w:pPr>
            <w:r>
              <w:rPr>
                <w:sz w:val="16"/>
              </w:rPr>
              <w:t xml:space="preserve">AUTH-07, SEC-02, SEC-03</w:t>
            </w:r>
          </w:p>
        </w:tc>
      </w:tr>
      <w:tr>
        <w:trPr>
          <w:cantSplit/>
        </w:trPr>
        <w:tc>
          <w:tcPr>
            <w:tcW w:type="dxa" w:w="2600"/>
            <w:vAlign w:val="center"/>
          </w:tcPr>
          <w:p>
            <w:pPr>
              <w:spacing w:after="20"/>
            </w:pPr>
            <w:r>
              <w:rPr>
                <w:sz w:val="16"/>
              </w:rPr>
              <w:t xml:space="preserve">Malicious inputs</w:t>
            </w:r>
          </w:p>
        </w:tc>
        <w:tc>
          <w:tcPr>
            <w:tcW w:type="dxa" w:w="4892"/>
            <w:vAlign w:val="center"/>
          </w:tcPr>
          <w:p>
            <w:pPr>
              <w:spacing w:after="20"/>
            </w:pPr>
            <w:r>
              <w:rPr>
                <w:sz w:val="16"/>
              </w:rPr>
              <w:t xml:space="preserve">{"$ne": null} objects, &lt;script&gt;alert(1)&lt;/script&gt;, 10,000-character strings, invalid IDs</w:t>
            </w:r>
          </w:p>
        </w:tc>
        <w:tc>
          <w:tcPr>
            <w:tcW w:type="dxa" w:w="2300"/>
            <w:vAlign w:val="center"/>
          </w:tcPr>
          <w:p>
            <w:pPr>
              <w:spacing w:after="20"/>
            </w:pPr>
            <w:r>
              <w:rPr>
                <w:sz w:val="16"/>
              </w:rPr>
              <w:t xml:space="preserve">SEC-04, SEC-05, SEC-06</w:t>
            </w:r>
          </w:p>
        </w:tc>
      </w:tr>
    </w:tbl>
    <w:p>
      <w:pPr>
        <w:spacing w:after="60"/>
      </w:pP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STP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ONLINE QUIZ SYSTEM  |  SOFTWARE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04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304D"/>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30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430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tabs>
        <w:tab w:val="right" w:leader="dot" w:pos="9782"/>
      </w:tabs>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Quiz System - Software Test Plan</dc:title>
  <dc:subject/>
  <dc:creator>Samvith Vaddiparthi</dc:creator>
  <cp:keywords/>
  <dc:description/>
  <cp:lastModifiedBy/>
  <cp:revision>1</cp:revision>
  <dcterms:created xsi:type="dcterms:W3CDTF">2026-10-12T00:00:00Z</dcterms:created>
  <dcterms:modified xsi:type="dcterms:W3CDTF">2026-10-12T00:00:00Z</dcterms:modified>
  <cp:category/>
</cp:coreProperties>
</file>