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ageBreakBefore/>
        <w:spacing w:after="40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ЗАКЛЮЧЕНИЕ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 результате выполнения выпускной квалификационной работы разработано веб-приложение интернет-магазина электроники «TechnoStore», ориентированное на локальный рынок Приднестровской Молдавской Республики. Поставленная цель достигнута: создан программный продукт, который охватывает путь покупателя от поиска и сравнения техники до оформления заказа, а также предоставляет сотруднику магазина инструменты для управления ассортиментом и заказами.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 ходе исследования предметной области были рассмотрены особенности электронной торговли и существующие интернет-магазины электроники. Анализ показал, что покупателю недостаточно видеть только название, фотографию и цену товара. При выборе техники важны точные характеристики, фильтры, сравнение моделей, сведения о наличии, отзывы и сохранение персональных данных между посещениями. Для магазина не менее важны согласованное управление каталогом, контроль остатков и возможность проследить административные изменения [3, 5, 10, 11, 20]. Эти наблюдения определили функциональный объём TechnoStore.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На этапе проектирования была сформирована клиент-серверная архитектура с разделением серверных маршрутов, сервисной логики и доступа к данным. Для реализации использованы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8"/>
          <w:szCs w:val="28"/>
        </w:rPr>
        <w:t xml:space="preserve">Next.js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,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8"/>
          <w:szCs w:val="28"/>
        </w:rPr>
        <w:t xml:space="preserve">React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,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8"/>
          <w:szCs w:val="28"/>
        </w:rPr>
        <w:t xml:space="preserve">TypeScript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,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8"/>
          <w:szCs w:val="28"/>
        </w:rPr>
        <w:t xml:space="preserve">Prisma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,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8"/>
          <w:szCs w:val="28"/>
        </w:rPr>
        <w:t xml:space="preserve">PostgreSQL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и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8"/>
          <w:szCs w:val="28"/>
        </w:rPr>
        <w:t xml:space="preserve">Redis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. Выбор единого типизированного стека упростил согласование интерфейса с серверной частью, а выделение сервисов и репозиториев помогло не смешивать правила оформления заказа с обработкой HTTP-запросов и запросами к базе данных [2, 4, 6, 13, 14, 16–19].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 пользовательской части реализованы главная страница, каталог с поиском, фильтрацией и сортировкой, карточка товара, избранное, сравнение, отзывы, корзина, оформление заказа, история заказов и профиль. Авторизация выполняется по номеру телефона и одноразовому коду. Для демонстрационной версии код отображается в интерфейсе, однако архитектура допускает подключение внешнего поставщика SMS. Оплата производится наличными при получении. Для первой версии проекта этого достаточно, а интеграцию платёжного шлюза можно выполнить позднее.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Административная панель позволяет управлять товарами, категориями, брендами, заказами, промокодами и отзывами. Администратор видит статистику магазина, пользователей и журнал действий. На мой взгляд, журнал является особенно полезной частью проекта: он показывает не только текущее состояние данных, но и то, кто и когда изменял значимые сущности. Это упрощает разбор спорных ситуаций и делает работу административной части прозрачнее.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При реализации основное внимание уделялось не количеству страниц, а корректности связанных операций. Заказ создаётся транзакционно, остатки уменьшаются условным обновлением, а повторная отправка формы не должна приводить к появлению дубликата. Отмена заказа возвращает товары на склад и корректирует использование промокода. Мягкое удаление сохраняет исторические связи, поэтому удалённый из каталога товар продолжает отображаться в ранее оформленном заказе. Без этих механизмов интерфейс мог бы выглядеть завершённым, но данные магазина быстро потеряли бы согласованность.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Для защиты приложения реализованы хэширование одноразовых кодов, ограничение частоты запросов, хранение подписанного токена в httpOnly cookie, серверная проверка актуальной роли администратора, валидация входных данных, проверка источника изменяющих запросов и защитные HTTP-заголовки. Транзакции, идемпотентность и административный аудит дополняют классические механизмы авторизации, поскольку для интернет-магазина важно защищать не только учётную запись, но и целостность заказа [12, 15].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Работоспособность программного продукта подтверждена автоматическими и ручными проверками. Проверка типов, статический анализ и производственная сборка завершились успешно. Все 29 модульных тестов пройдены без ошибок. Кроме того, вручную проверены двенадцать основных сценариев: вход, работа с каталогом, корзиной и промокодом, оформление, отмена и повтор заказа, избранное, сравнение, отзывы, административные операции и журнал действий. Обнаруженные в ходе разработки дефекты, связанные с курсором пагинации, повторным созданием заказа, обработкой ошибок и производственной сборкой, были устранены.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Расчётная себестоимость разработки составила 22 676 рублей ПМР. При сокращении административной работы на 30 часов в месяц и расчётной стоимости часа 45 рублей ПМР простой срок окупаемости оценивается примерно в 16,8 месяца. Этот расчёт не учитывает возможное увеличение продаж за счёт удобного каталога и оформления заказа, поэтому отражает осторожную оценку экономического эффекта. Также были рассмотрены требования охраны труда при продолжительной работе с персональным компьютером [8, 9].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Практическая значимость результата состоит в том, что TechnoStore является не макетом отдельных страниц, а законченным приложением с общей базой данных и согласованными пользовательскими и административными процессами. Покупатель может самостоятельно подобрать технику и оформить заказ, а сотрудник магазина получает средства для дальнейшей обработки этого заказа. Разработанное решение можно использовать как основу для запуска локального интернет-магазина после настройки производственной инфраструктуры, реального SMS-провайдера и наполнения каталога.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Дальнейшее развитие проекта целесообразно начать с подключения онлайн-оплаты, расширения интеграционных и сквозных тестов, настройки более строгой политики защиты межсайтовых запросов и мониторинга производственной среды. Полезными дополнениями могут стать мультиязычность, уведомления об изменении статуса заказа, расширенная аналитика и отдельные инструменты складского учёта. Текущая архитектура позволяет добавлять эти функции постепенно, не переписывая основной цикл покупки.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Итогом работы стал программный продукт, который решает поставленную задачу и демонстрирует полный цикл разработки информационной системы: анализ предметной области, проектирование архитектуры и базы данных, реализация интерфейса и серверной логики, защита, тестирование и оценка результата.</w:t>
      </w:r>
    </w:p>
    <w:sectPr>
      <w:footerReference w:type="default" r:id="rId7"/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>
      <w:pPr>
        <w:spacing w:line="360"/>
        <w:jc w:val="both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2026-06-05T18:29:18.805Z</dcterms:created>
  <dcterms:modified xsi:type="dcterms:W3CDTF">2026-06-05T18:29:18.805Z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