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lineRule="exact" w:line="360" w:before="0" w:after="400"/>
        <w:jc w:val="center"/>
        <w:rPr/>
      </w:pPr>
      <w:r>
        <w:rPr>
          <w:rFonts w:eastAsia="Times New Roman" w:cs="Times New Roman"/>
          <w:b/>
          <w:bCs/>
          <w:i w:val="false"/>
          <w:iCs w:val="false"/>
          <w:sz w:val="28"/>
          <w:szCs w:val="28"/>
        </w:rPr>
        <w:t>3 РЕАЛИЗАЦИЯ И ТЕСТИРОВАНИЕ ПРОГРАММНОГО ПРОДУКТА</w:t>
      </w:r>
    </w:p>
    <w:p>
      <w:pPr>
        <w:pStyle w:val="Normal"/>
        <w:keepNext w:val="true"/>
        <w:spacing w:lineRule="exact" w:line="360" w:before="240" w:after="160"/>
        <w:jc w:val="center"/>
        <w:rPr/>
      </w:pPr>
      <w:r>
        <w:rPr>
          <w:rFonts w:eastAsia="Times New Roman" w:cs="Times New Roman"/>
          <w:b/>
          <w:bCs/>
          <w:i w:val="false"/>
          <w:iCs w:val="false"/>
          <w:sz w:val="28"/>
          <w:szCs w:val="28"/>
        </w:rPr>
        <w:t>3.1 Описание реализации</w:t>
      </w:r>
    </w:p>
    <w:p>
      <w:pPr>
        <w:pStyle w:val="Normal"/>
        <w:keepNext w:val="false"/>
        <w:spacing w:lineRule="exact" w:line="360" w:before="0" w:after="0"/>
        <w:ind w:firstLine="709"/>
        <w:jc w:val="both"/>
        <w:rPr/>
      </w:pPr>
      <w:r>
        <w:rPr>
          <w:rFonts w:eastAsia="Times New Roman" w:cs="Times New Roman"/>
          <w:b w:val="false"/>
          <w:bCs w:val="false"/>
          <w:i w:val="false"/>
          <w:iCs w:val="false"/>
          <w:sz w:val="28"/>
          <w:szCs w:val="28"/>
        </w:rPr>
        <w:t>Интернет-магазин электроники «</w:t>
      </w:r>
      <w:r>
        <w:rPr>
          <w:rFonts w:eastAsia="Times New Roman" w:cs="Times New Roman"/>
          <w:b w:val="false"/>
          <w:bCs w:val="false"/>
          <w:i/>
          <w:iCs/>
          <w:sz w:val="28"/>
          <w:szCs w:val="28"/>
        </w:rPr>
        <w:t>TechnoStore</w:t>
      </w:r>
      <w:r>
        <w:rPr>
          <w:rFonts w:eastAsia="Times New Roman" w:cs="Times New Roman"/>
          <w:b w:val="false"/>
          <w:bCs w:val="false"/>
          <w:i w:val="false"/>
          <w:iCs w:val="false"/>
          <w:sz w:val="28"/>
          <w:szCs w:val="28"/>
        </w:rPr>
        <w:t xml:space="preserve">» реализован как клиент-серверное веб-приложение на базе </w:t>
      </w:r>
      <w:r>
        <w:rPr>
          <w:rFonts w:eastAsia="Times New Roman" w:cs="Times New Roman"/>
          <w:b w:val="false"/>
          <w:bCs w:val="false"/>
          <w:i/>
          <w:iCs/>
          <w:sz w:val="28"/>
          <w:szCs w:val="28"/>
        </w:rPr>
        <w:t>Next.js</w:t>
      </w:r>
      <w:r>
        <w:rPr>
          <w:rFonts w:eastAsia="Times New Roman" w:cs="Times New Roman"/>
          <w:b w:val="false"/>
          <w:bCs w:val="false"/>
          <w:i w:val="false"/>
          <w:iCs w:val="false"/>
          <w:sz w:val="28"/>
          <w:szCs w:val="28"/>
        </w:rPr>
        <w:t xml:space="preserve">. В рамках одного проекта объединены пользовательские страницы, административная панель и серверные обработчики запросов. Такой способ организации позволил сохранить единый набор типов данных и сократить количество промежуточных преобразований между интерфейсом и серверной частью. Компоненты обмениваются данными по протоколу </w:t>
      </w:r>
      <w:r>
        <w:rPr>
          <w:rFonts w:eastAsia="Times New Roman" w:cs="Times New Roman"/>
          <w:b w:val="false"/>
          <w:bCs w:val="false"/>
          <w:i/>
          <w:iCs/>
          <w:sz w:val="28"/>
          <w:szCs w:val="28"/>
        </w:rPr>
        <w:t>HTTP</w:t>
      </w:r>
      <w:r>
        <w:rPr>
          <w:rFonts w:eastAsia="Times New Roman" w:cs="Times New Roman"/>
          <w:b w:val="false"/>
          <w:bCs w:val="false"/>
          <w:i w:val="false"/>
          <w:iCs w:val="false"/>
          <w:sz w:val="28"/>
          <w:szCs w:val="28"/>
        </w:rPr>
        <w:t xml:space="preserve"> в формате </w:t>
      </w:r>
      <w:r>
        <w:rPr>
          <w:rFonts w:eastAsia="Times New Roman" w:cs="Times New Roman"/>
          <w:b w:val="false"/>
          <w:bCs w:val="false"/>
          <w:i/>
          <w:iCs/>
          <w:sz w:val="28"/>
          <w:szCs w:val="28"/>
        </w:rPr>
        <w:t>JSON</w:t>
      </w:r>
      <w:r>
        <w:rPr>
          <w:rFonts w:eastAsia="Times New Roman" w:cs="Times New Roman"/>
          <w:b w:val="false"/>
          <w:bCs w:val="false"/>
          <w:i w:val="false"/>
          <w:iCs w:val="false"/>
          <w:sz w:val="28"/>
          <w:szCs w:val="28"/>
        </w:rPr>
        <w:t xml:space="preserve">, а репозитории обращаются к реляционным данным через </w:t>
      </w:r>
      <w:r>
        <w:rPr>
          <w:rFonts w:eastAsia="Times New Roman" w:cs="Times New Roman"/>
          <w:b w:val="false"/>
          <w:bCs w:val="false"/>
          <w:i/>
          <w:iCs/>
          <w:sz w:val="28"/>
          <w:szCs w:val="28"/>
        </w:rPr>
        <w:t>Prisma</w:t>
      </w:r>
      <w:r>
        <w:rPr>
          <w:rFonts w:eastAsia="Times New Roman" w:cs="Times New Roman"/>
          <w:b w:val="false"/>
          <w:bCs w:val="false"/>
          <w:i w:val="false"/>
          <w:iCs w:val="false"/>
          <w:sz w:val="28"/>
          <w:szCs w:val="28"/>
        </w:rPr>
        <w:t xml:space="preserve"> и систему управления базами данных </w:t>
      </w:r>
      <w:r>
        <w:rPr>
          <w:rFonts w:eastAsia="Times New Roman" w:cs="Times New Roman"/>
          <w:b w:val="false"/>
          <w:bCs w:val="false"/>
          <w:i/>
          <w:iCs/>
          <w:sz w:val="28"/>
          <w:szCs w:val="28"/>
        </w:rPr>
        <w:t>PostgreSQL</w:t>
      </w:r>
      <w:r>
        <w:rPr>
          <w:rFonts w:eastAsia="Times New Roman" w:cs="Times New Roman"/>
          <w:b w:val="false"/>
          <w:bCs w:val="false"/>
          <w:i w:val="false"/>
          <w:iCs w:val="false"/>
          <w:sz w:val="28"/>
          <w:szCs w:val="28"/>
        </w:rPr>
        <w:t xml:space="preserve"> [6, 13, 14, 16, 17].</w:t>
      </w:r>
    </w:p>
    <w:p>
      <w:pPr>
        <w:pStyle w:val="Normal"/>
        <w:keepNext w:val="false"/>
        <w:spacing w:lineRule="exact" w:line="360" w:before="0" w:after="0"/>
        <w:ind w:firstLine="709"/>
        <w:jc w:val="both"/>
        <w:rPr/>
      </w:pPr>
      <w:r>
        <w:rPr>
          <w:rFonts w:eastAsia="Times New Roman" w:cs="Times New Roman"/>
          <w:b w:val="false"/>
          <w:bCs w:val="false"/>
          <w:i w:val="false"/>
          <w:iCs w:val="false"/>
          <w:sz w:val="28"/>
          <w:szCs w:val="28"/>
        </w:rPr>
        <w:t xml:space="preserve">Реализация разделена на несколько уровней. Маршруты приложения принимают запросы и формируют ответы, сервисный слой выполняет бизнес-операции, а репозитории изолируют обращения к базе данных. Клиентские компоненты отвечают за интерактивные действия, которые невозможно выполнить только на сервере: изменение корзины без перезагрузки страницы, добавление товара в избранное и сравнение, отображение уведомлений. Состояния корзины, избранного и сравнения синхронизируются через хранилища </w:t>
      </w:r>
      <w:r>
        <w:rPr>
          <w:rFonts w:eastAsia="Times New Roman" w:cs="Times New Roman"/>
          <w:b w:val="false"/>
          <w:bCs w:val="false"/>
          <w:i/>
          <w:iCs/>
          <w:sz w:val="28"/>
          <w:szCs w:val="28"/>
        </w:rPr>
        <w:t>Zustand</w:t>
      </w:r>
      <w:r>
        <w:rPr>
          <w:rFonts w:eastAsia="Times New Roman" w:cs="Times New Roman"/>
          <w:b w:val="false"/>
          <w:bCs w:val="false"/>
          <w:i w:val="false"/>
          <w:iCs w:val="false"/>
          <w:sz w:val="28"/>
          <w:szCs w:val="28"/>
        </w:rPr>
        <w:t>.</w:t>
      </w:r>
    </w:p>
    <w:p>
      <w:pPr>
        <w:pStyle w:val="Normal"/>
        <w:keepNext w:val="false"/>
        <w:spacing w:lineRule="exact" w:line="360" w:before="0" w:after="0"/>
        <w:ind w:firstLine="709"/>
        <w:jc w:val="both"/>
        <w:rPr/>
      </w:pPr>
      <w:r>
        <w:rPr>
          <w:rFonts w:eastAsia="Times New Roman" w:cs="Times New Roman"/>
          <w:b w:val="false"/>
          <w:bCs w:val="false"/>
          <w:i w:val="false"/>
          <w:iCs w:val="false"/>
          <w:color w:val="C00000"/>
          <w:sz w:val="28"/>
          <w:szCs w:val="28"/>
        </w:rPr>
        <w:t>TODO: Вставить рисунок 3.1 — схема взаимодействия клиента, Route Handlers, сервисного слоя, репозиториев, PostgreSQL и Redis</w:t>
      </w:r>
    </w:p>
    <w:p>
      <w:pPr>
        <w:pStyle w:val="Normal"/>
        <w:keepNext w:val="false"/>
        <w:spacing w:lineRule="exact" w:line="240" w:before="120" w:after="120"/>
        <w:jc w:val="center"/>
        <w:rPr/>
      </w:pPr>
      <w:r>
        <w:rPr>
          <w:rFonts w:eastAsia="Times New Roman" w:cs="Times New Roman"/>
          <w:b w:val="false"/>
          <w:bCs w:val="false"/>
          <w:i w:val="false"/>
          <w:iCs w:val="false"/>
          <w:sz w:val="24"/>
          <w:szCs w:val="24"/>
        </w:rPr>
        <w:t>Рисунок 3.1 – Схема взаимодействия компонентов TechnoStore</w:t>
      </w:r>
    </w:p>
    <w:p>
      <w:pPr>
        <w:pStyle w:val="Normal"/>
        <w:keepNext w:val="false"/>
        <w:spacing w:lineRule="exact" w:line="360" w:before="0" w:after="0"/>
        <w:ind w:firstLine="709"/>
        <w:jc w:val="both"/>
        <w:rPr/>
      </w:pPr>
      <w:r>
        <w:rPr>
          <w:rFonts w:eastAsia="Times New Roman" w:cs="Times New Roman"/>
          <w:b w:val="false"/>
          <w:bCs w:val="false"/>
          <w:i w:val="false"/>
          <w:iCs w:val="false"/>
          <w:sz w:val="28"/>
          <w:szCs w:val="28"/>
        </w:rPr>
        <w:t xml:space="preserve">Публичная часть приложения предоставляет каталог, поиск, страницы категорий и подробные карточки товаров. Каталог принимает параметры категории, бренда, диапазона цены, наличия, сортировки и поисковой строки. Для загрузки следующей части выдачи применяется курсорная пагинация. Курсор кодируется в формате </w:t>
      </w:r>
      <w:r>
        <w:rPr>
          <w:rFonts w:eastAsia="Times New Roman" w:cs="Times New Roman"/>
          <w:b w:val="false"/>
          <w:bCs w:val="false"/>
          <w:i/>
          <w:iCs/>
          <w:sz w:val="28"/>
          <w:szCs w:val="28"/>
        </w:rPr>
        <w:t>base64url</w:t>
      </w:r>
      <w:r>
        <w:rPr>
          <w:rFonts w:eastAsia="Times New Roman" w:cs="Times New Roman"/>
          <w:b w:val="false"/>
          <w:bCs w:val="false"/>
          <w:i w:val="false"/>
          <w:iCs w:val="false"/>
          <w:sz w:val="28"/>
          <w:szCs w:val="28"/>
        </w:rPr>
        <w:t xml:space="preserve"> и содержит значения сортировки и идентификатор последней полученной записи. Такой подход сохраняет устойчивый порядок выдачи при добавлении новых товаров и не требует пропуска большого количества строк базы данных.</w:t>
      </w:r>
    </w:p>
    <w:p>
      <w:pPr>
        <w:pStyle w:val="Normal"/>
        <w:keepNext w:val="false"/>
        <w:spacing w:lineRule="exact" w:line="360" w:before="0" w:after="0"/>
        <w:ind w:firstLine="709"/>
        <w:jc w:val="both"/>
        <w:rPr/>
      </w:pPr>
      <w:r>
        <w:rPr>
          <w:rFonts w:eastAsia="Times New Roman" w:cs="Times New Roman"/>
          <w:b w:val="false"/>
          <w:bCs w:val="false"/>
          <w:i w:val="false"/>
          <w:iCs w:val="false"/>
          <w:sz w:val="28"/>
          <w:szCs w:val="28"/>
        </w:rPr>
        <w:t xml:space="preserve">Характеристики товаров хранятся в поле типа </w:t>
      </w:r>
      <w:r>
        <w:rPr>
          <w:rFonts w:eastAsia="Times New Roman" w:cs="Times New Roman"/>
          <w:b w:val="false"/>
          <w:bCs w:val="false"/>
          <w:i/>
          <w:iCs/>
          <w:sz w:val="28"/>
          <w:szCs w:val="28"/>
        </w:rPr>
        <w:t>JSONB</w:t>
      </w:r>
      <w:r>
        <w:rPr>
          <w:rFonts w:eastAsia="Times New Roman" w:cs="Times New Roman"/>
          <w:b w:val="false"/>
          <w:bCs w:val="false"/>
          <w:i w:val="false"/>
          <w:iCs w:val="false"/>
          <w:sz w:val="28"/>
          <w:szCs w:val="28"/>
        </w:rPr>
        <w:t>. Это решение позволяет представлять разные наборы свойств для ноутбуков, смартфонов, мониторов и других категорий без создания отдельной таблицы для каждого типа техники. На клиенте те же данные используются для построения таблицы сравнения. В список сравнения разрешено добавить не более четырёх товаров одной категории, поэтому строки таблицы остаются содержательно сопоставимыми. Отличающиеся значения выделяются визуально, а режим «Только отличия» помогает быстрее найти значимые различия.</w:t>
      </w:r>
    </w:p>
    <w:p>
      <w:pPr>
        <w:pStyle w:val="Normal"/>
        <w:keepNext w:val="false"/>
        <w:spacing w:lineRule="exact" w:line="360" w:before="0" w:after="0"/>
        <w:ind w:firstLine="709"/>
        <w:jc w:val="both"/>
        <w:rPr/>
      </w:pPr>
      <w:r>
        <w:rPr>
          <w:rFonts w:eastAsia="Times New Roman" w:cs="Times New Roman"/>
          <w:b w:val="false"/>
          <w:bCs w:val="false"/>
          <w:i w:val="false"/>
          <w:iCs w:val="false"/>
          <w:sz w:val="28"/>
          <w:szCs w:val="28"/>
        </w:rPr>
        <w:t>При добавлении товара в корзину сервер проверяет существование активного товара и допустимое количество. Корзина закреплена за авторизованным пользователем и хранится в базе данных, поэтому её содержимое не зависит от конкретного браузера. На странице оформления заказа итоговая стоимость и скидка рассчитываются сервером. Клиент передаёт данные получателя и, при наличии, код промокода, но не считается доверенным источником цены.</w:t>
      </w:r>
    </w:p>
    <w:p>
      <w:pPr>
        <w:pStyle w:val="Normal"/>
        <w:keepNext w:val="false"/>
        <w:spacing w:lineRule="exact" w:line="360" w:before="0" w:after="0"/>
        <w:ind w:firstLine="709"/>
        <w:jc w:val="both"/>
        <w:rPr/>
      </w:pPr>
      <w:r>
        <w:rPr>
          <w:rFonts w:eastAsia="Times New Roman" w:cs="Times New Roman"/>
          <w:b w:val="false"/>
          <w:bCs w:val="false"/>
          <w:i w:val="false"/>
          <w:iCs w:val="false"/>
          <w:sz w:val="28"/>
          <w:szCs w:val="28"/>
        </w:rPr>
        <w:t>Создание заказа — критическая бизнес-операция. Оно выполняется в транзакции: загружается корзина, проверяется доступность товаров, повторно рассчитывается промокод, условно уменьшаются остатки, создаются заказ и его позиции, после чего корзина очищается. Уменьшение каждого остатка использует условие stock &gt;= quantity. Если параллельный запрос уже приобрёл последние доступные единицы товара, операция не изменяет запись, а вся транзакция отменяется. Это предотвращает продажу количества, которого фактически нет на складе.</w:t>
      </w:r>
    </w:p>
    <w:p>
      <w:pPr>
        <w:pStyle w:val="Normal"/>
        <w:keepNext w:val="false"/>
        <w:spacing w:lineRule="exact" w:line="360" w:before="0" w:after="0"/>
        <w:ind w:firstLine="709"/>
        <w:jc w:val="both"/>
        <w:rPr/>
      </w:pPr>
      <w:r>
        <w:rPr>
          <w:rFonts w:eastAsia="Times New Roman" w:cs="Times New Roman"/>
          <w:b w:val="false"/>
          <w:bCs w:val="false"/>
          <w:i w:val="false"/>
          <w:iCs w:val="false"/>
          <w:sz w:val="28"/>
          <w:szCs w:val="28"/>
        </w:rPr>
        <w:t>Для защиты от повторной отправки формы оформления применяется ключ идемпотентности. Вместе с ним сохраняется отпечаток входных данных. Повторный запрос с тем же ключом и тем же содержимым получает ранее созданный заказ; использование ключа с изменёнными данными отклоняется. Данное решение особенно важно при нестабильном соединении, когда пользователь или браузер может повторить запрос, не получив первый ответ.</w:t>
      </w:r>
    </w:p>
    <w:p>
      <w:pPr>
        <w:pStyle w:val="Normal"/>
        <w:keepNext w:val="false"/>
        <w:spacing w:lineRule="exact" w:line="360" w:before="0" w:after="0"/>
        <w:ind w:firstLine="709"/>
        <w:jc w:val="both"/>
        <w:rPr/>
      </w:pPr>
      <w:r>
        <w:rPr>
          <w:rFonts w:eastAsia="Times New Roman" w:cs="Times New Roman"/>
          <w:b w:val="false"/>
          <w:bCs w:val="false"/>
          <w:i w:val="false"/>
          <w:iCs w:val="false"/>
          <w:sz w:val="28"/>
          <w:szCs w:val="28"/>
        </w:rPr>
        <w:t>Покупатель может отменить заказ, пока он находится в статусе «Новый». Смена статуса, возврат остатков и уменьшение счётчика использований промокода выполняются в одной транзакции. Повтор заказа работает иначе: текущая корзина заменяется доступными позициями выбранного заказа после проверки активности товаров и их остатка. Исторические цены при этом не переносятся, поскольку новая покупка должна учитывать текущую стоимость.</w:t>
      </w:r>
    </w:p>
    <w:p>
      <w:pPr>
        <w:pStyle w:val="Normal"/>
        <w:keepNext w:val="false"/>
        <w:spacing w:lineRule="exact" w:line="360" w:before="0" w:after="0"/>
        <w:ind w:firstLine="709"/>
        <w:jc w:val="both"/>
        <w:rPr/>
      </w:pPr>
      <w:r>
        <w:rPr>
          <w:rFonts w:eastAsia="Times New Roman" w:cs="Times New Roman"/>
          <w:b w:val="false"/>
          <w:bCs w:val="false"/>
          <w:i w:val="false"/>
          <w:iCs w:val="false"/>
          <w:sz w:val="28"/>
          <w:szCs w:val="28"/>
        </w:rPr>
        <w:t>Для товаров, категорий и брендов используется мягкое удаление: вместо физического удаления заполняется дата deletedAt. Публичные запросы исключают такие записи, однако связи с ранее оформленными заказами сохраняются. Это особенно важно для корректного отображения истории покупок. Промокоды отключаются через признак активности по той же причине.</w:t>
      </w:r>
    </w:p>
    <w:p>
      <w:pPr>
        <w:pStyle w:val="Normal"/>
        <w:keepNext w:val="false"/>
        <w:spacing w:lineRule="exact" w:line="360" w:before="0" w:after="0"/>
        <w:ind w:firstLine="709"/>
        <w:jc w:val="both"/>
        <w:rPr/>
      </w:pPr>
      <w:r>
        <w:rPr>
          <w:rFonts w:eastAsia="Times New Roman" w:cs="Times New Roman"/>
          <w:b w:val="false"/>
          <w:bCs w:val="false"/>
          <w:i w:val="false"/>
          <w:iCs w:val="false"/>
          <w:sz w:val="28"/>
          <w:szCs w:val="28"/>
        </w:rPr>
        <w:t xml:space="preserve">Часто запрашиваемые данные каталога кэшируются в </w:t>
      </w:r>
      <w:r>
        <w:rPr>
          <w:rFonts w:eastAsia="Times New Roman" w:cs="Times New Roman"/>
          <w:b w:val="false"/>
          <w:bCs w:val="false"/>
          <w:i/>
          <w:iCs/>
          <w:sz w:val="28"/>
          <w:szCs w:val="28"/>
        </w:rPr>
        <w:t>Redis</w:t>
      </w:r>
      <w:r>
        <w:rPr>
          <w:rFonts w:eastAsia="Times New Roman" w:cs="Times New Roman"/>
          <w:b w:val="false"/>
          <w:bCs w:val="false"/>
          <w:i w:val="false"/>
          <w:iCs w:val="false"/>
          <w:sz w:val="28"/>
          <w:szCs w:val="28"/>
        </w:rPr>
        <w:t xml:space="preserve">: дерево категорий, бренды, карточки товаров, списки товаров и параметры фильтров. Отказ кэша не должен останавливать магазин. Если сервис </w:t>
      </w:r>
      <w:r>
        <w:rPr>
          <w:rFonts w:eastAsia="Times New Roman" w:cs="Times New Roman"/>
          <w:b w:val="false"/>
          <w:bCs w:val="false"/>
          <w:i/>
          <w:iCs/>
          <w:sz w:val="28"/>
          <w:szCs w:val="28"/>
        </w:rPr>
        <w:t>Redis</w:t>
      </w:r>
      <w:r>
        <w:rPr>
          <w:rFonts w:eastAsia="Times New Roman" w:cs="Times New Roman"/>
          <w:b w:val="false"/>
          <w:bCs w:val="false"/>
          <w:i w:val="false"/>
          <w:iCs w:val="false"/>
          <w:sz w:val="28"/>
          <w:szCs w:val="28"/>
        </w:rPr>
        <w:t xml:space="preserve"> временно недоступен, приложение загружает данные из основной базы. После административного изменения товара или справочника связанные ключи кэша инвалидируются. Одноразовые коды и ограничения частоты запросов, напротив, требуют доступного хранилища, поскольку относятся к безопасности входа.</w:t>
      </w:r>
    </w:p>
    <w:p>
      <w:pPr>
        <w:pStyle w:val="Normal"/>
        <w:keepNext w:val="false"/>
        <w:spacing w:lineRule="exact" w:line="360" w:before="0" w:after="0"/>
        <w:ind w:firstLine="709"/>
        <w:jc w:val="both"/>
        <w:rPr/>
      </w:pPr>
      <w:r>
        <w:rPr>
          <w:rFonts w:eastAsia="Times New Roman" w:cs="Times New Roman"/>
          <w:b w:val="false"/>
          <w:bCs w:val="false"/>
          <w:i w:val="false"/>
          <w:iCs w:val="false"/>
          <w:sz w:val="28"/>
          <w:szCs w:val="28"/>
        </w:rPr>
        <w:t>Административная панель поддерживает управление товарами, категориями, брендами, заказами, отзывами и промокодами. Перед созданием или изменением товара сервер убеждается, что выбранные категория и бренд активны. Для дерева категорий проверяется отсутствие циклических связей. Категория не удаляется при наличии активных дочерних категорий или товаров, а бренд — при наличии активных товаров. Эти граничные условия не позволяют получить противоречивую структуру каталога.</w:t>
      </w:r>
    </w:p>
    <w:p>
      <w:pPr>
        <w:pStyle w:val="Normal"/>
        <w:keepNext w:val="false"/>
        <w:spacing w:lineRule="exact" w:line="360" w:before="0" w:after="0"/>
        <w:ind w:firstLine="709"/>
        <w:jc w:val="both"/>
        <w:rPr/>
      </w:pPr>
      <w:r>
        <w:rPr>
          <w:rFonts w:eastAsia="Times New Roman" w:cs="Times New Roman"/>
          <w:b w:val="false"/>
          <w:bCs w:val="false"/>
          <w:i w:val="false"/>
          <w:iCs w:val="false"/>
          <w:sz w:val="28"/>
          <w:szCs w:val="28"/>
        </w:rPr>
        <w:t>Значимые административные операции фиксируются в журнале действий. Для изменения сущности сохраняются значения до и после операции, а для статуса заказа — предыдущий и новый статусы. Ошибка записи журнала не прерывает основную операцию, но регистрируется с контекстом. Журнал не удаляется вместе с учётной записью администратора, поэтому история изменений остаётся доступной для последующего анализа.</w:t>
      </w:r>
    </w:p>
    <w:p>
      <w:pPr>
        <w:pStyle w:val="Normal"/>
        <w:keepNext w:val="false"/>
        <w:spacing w:lineRule="exact" w:line="240" w:before="120" w:after="120"/>
        <w:jc w:val="center"/>
        <w:rPr/>
      </w:pPr>
      <w:r>
        <w:rPr>
          <w:rFonts w:eastAsia="Times New Roman" w:cs="Times New Roman"/>
          <w:b w:val="false"/>
          <w:bCs w:val="false"/>
          <w:i w:val="false"/>
          <w:iCs w:val="false"/>
          <w:sz w:val="24"/>
          <w:szCs w:val="24"/>
        </w:rPr>
        <w:t>Таблица 3.1 – Основные группы серверных маршрутов</w:t>
      </w:r>
    </w:p>
    <w:tbl>
      <w:tblPr>
        <w:tblW w:w="9355" w:type="dxa"/>
        <w:jc w:val="left"/>
        <w:tblInd w:w="0" w:type="dxa"/>
        <w:tblLayout w:type="fixed"/>
        <w:tblCellMar>
          <w:top w:w="70" w:type="dxa"/>
          <w:left w:w="90" w:type="dxa"/>
          <w:bottom w:w="70" w:type="dxa"/>
          <w:right w:w="90" w:type="dxa"/>
        </w:tblCellMar>
      </w:tblPr>
      <w:tblGrid>
        <w:gridCol w:w="1799"/>
        <w:gridCol w:w="3451"/>
        <w:gridCol w:w="4105"/>
      </w:tblGrid>
      <w:tr>
        <w:trPr>
          <w:tblHeader w:val="true"/>
        </w:trPr>
        <w:tc>
          <w:tcPr>
            <w:tcW w:w="1799" w:type="dxa"/>
            <w:tcBorders>
              <w:top w:val="single" w:sz="4" w:space="0" w:color="000000"/>
              <w:left w:val="single" w:sz="4" w:space="0" w:color="000000"/>
              <w:bottom w:val="single" w:sz="4" w:space="0" w:color="000000"/>
              <w:right w:val="single" w:sz="4" w:space="0" w:color="000000"/>
            </w:tcBorders>
            <w:shd w:fill="E7E6E6" w:val="clear"/>
          </w:tcPr>
          <w:p>
            <w:pPr>
              <w:pStyle w:val="Normal"/>
              <w:widowControl w:val="false"/>
              <w:spacing w:lineRule="exact" w:line="240"/>
              <w:jc w:val="center"/>
              <w:rPr/>
            </w:pPr>
            <w:r>
              <w:rPr>
                <w:rFonts w:eastAsia="Times New Roman" w:cs="Times New Roman"/>
                <w:b/>
                <w:bCs/>
                <w:i w:val="false"/>
                <w:iCs w:val="false"/>
                <w:sz w:val="24"/>
                <w:szCs w:val="24"/>
              </w:rPr>
              <w:t>Группа</w:t>
            </w:r>
          </w:p>
        </w:tc>
        <w:tc>
          <w:tcPr>
            <w:tcW w:w="3451" w:type="dxa"/>
            <w:tcBorders>
              <w:top w:val="single" w:sz="4" w:space="0" w:color="000000"/>
              <w:left w:val="single" w:sz="4" w:space="0" w:color="000000"/>
              <w:bottom w:val="single" w:sz="4" w:space="0" w:color="000000"/>
              <w:right w:val="single" w:sz="4" w:space="0" w:color="000000"/>
            </w:tcBorders>
            <w:shd w:fill="E7E6E6" w:val="clear"/>
          </w:tcPr>
          <w:p>
            <w:pPr>
              <w:pStyle w:val="Normal"/>
              <w:widowControl w:val="false"/>
              <w:spacing w:lineRule="exact" w:line="240"/>
              <w:jc w:val="center"/>
              <w:rPr/>
            </w:pPr>
            <w:r>
              <w:rPr>
                <w:rFonts w:eastAsia="Times New Roman" w:cs="Times New Roman"/>
                <w:b/>
                <w:bCs/>
                <w:i w:val="false"/>
                <w:iCs w:val="false"/>
                <w:sz w:val="24"/>
                <w:szCs w:val="24"/>
              </w:rPr>
              <w:t>Примеры маршрутов</w:t>
            </w:r>
          </w:p>
        </w:tc>
        <w:tc>
          <w:tcPr>
            <w:tcW w:w="4105" w:type="dxa"/>
            <w:tcBorders>
              <w:top w:val="single" w:sz="4" w:space="0" w:color="000000"/>
              <w:left w:val="single" w:sz="4" w:space="0" w:color="000000"/>
              <w:bottom w:val="single" w:sz="4" w:space="0" w:color="000000"/>
              <w:right w:val="single" w:sz="4" w:space="0" w:color="000000"/>
            </w:tcBorders>
            <w:shd w:fill="E7E6E6" w:val="clear"/>
          </w:tcPr>
          <w:p>
            <w:pPr>
              <w:pStyle w:val="Normal"/>
              <w:widowControl w:val="false"/>
              <w:spacing w:lineRule="exact" w:line="240"/>
              <w:jc w:val="center"/>
              <w:rPr/>
            </w:pPr>
            <w:r>
              <w:rPr>
                <w:rFonts w:eastAsia="Times New Roman" w:cs="Times New Roman"/>
                <w:b/>
                <w:bCs/>
                <w:i w:val="false"/>
                <w:iCs w:val="false"/>
                <w:sz w:val="24"/>
                <w:szCs w:val="24"/>
              </w:rPr>
              <w:t>Назначение</w:t>
            </w:r>
          </w:p>
        </w:tc>
      </w:tr>
      <w:tr>
        <w:trPr/>
        <w:tc>
          <w:tcPr>
            <w:tcW w:w="17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Авторизация</w:t>
            </w:r>
          </w:p>
        </w:tc>
        <w:tc>
          <w:tcPr>
            <w:tcW w:w="34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POST /api/auth/send-code; POST /api/auth/verify-code</w:t>
            </w:r>
          </w:p>
        </w:tc>
        <w:tc>
          <w:tcPr>
            <w:tcW w:w="410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Отправка и проверка одноразового кода, создание сессии</w:t>
            </w:r>
          </w:p>
        </w:tc>
      </w:tr>
      <w:tr>
        <w:trPr/>
        <w:tc>
          <w:tcPr>
            <w:tcW w:w="17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Каталог</w:t>
            </w:r>
          </w:p>
        </w:tc>
        <w:tc>
          <w:tcPr>
            <w:tcW w:w="34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GET /api/products; GET /api/products/filters</w:t>
            </w:r>
          </w:p>
        </w:tc>
        <w:tc>
          <w:tcPr>
            <w:tcW w:w="410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Поиск, фильтрация, сортировка и курсорная пагинация</w:t>
            </w:r>
          </w:p>
        </w:tc>
      </w:tr>
      <w:tr>
        <w:trPr/>
        <w:tc>
          <w:tcPr>
            <w:tcW w:w="17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Корзина и заказ</w:t>
            </w:r>
          </w:p>
        </w:tc>
        <w:tc>
          <w:tcPr>
            <w:tcW w:w="34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GET /api/cart; POST /api/orders</w:t>
            </w:r>
          </w:p>
        </w:tc>
        <w:tc>
          <w:tcPr>
            <w:tcW w:w="410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Управление корзиной и транзакционное оформление заказа</w:t>
            </w:r>
          </w:p>
        </w:tc>
      </w:tr>
      <w:tr>
        <w:trPr/>
        <w:tc>
          <w:tcPr>
            <w:tcW w:w="17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Вовлечение</w:t>
            </w:r>
          </w:p>
        </w:tc>
        <w:tc>
          <w:tcPr>
            <w:tcW w:w="34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GET /api/favorites; GET /api/compare; POST /api/products/[id]/reviews</w:t>
            </w:r>
          </w:p>
        </w:tc>
        <w:tc>
          <w:tcPr>
            <w:tcW w:w="410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Избранное, сравнение товаров и отзывы</w:t>
            </w:r>
          </w:p>
        </w:tc>
      </w:tr>
      <w:tr>
        <w:trPr/>
        <w:tc>
          <w:tcPr>
            <w:tcW w:w="17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Администрирование</w:t>
            </w:r>
          </w:p>
        </w:tc>
        <w:tc>
          <w:tcPr>
            <w:tcW w:w="34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/api/admin/*</w:t>
            </w:r>
          </w:p>
        </w:tc>
        <w:tc>
          <w:tcPr>
            <w:tcW w:w="410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Управление сущностями магазина и получение статистики</w:t>
            </w:r>
          </w:p>
        </w:tc>
      </w:tr>
    </w:tbl>
    <w:p>
      <w:pPr>
        <w:pStyle w:val="Normal"/>
        <w:keepNext w:val="false"/>
        <w:spacing w:lineRule="exact" w:line="240" w:before="0" w:after="0"/>
        <w:jc w:val="both"/>
        <w:rPr/>
      </w:pPr>
      <w:r>
        <w:rPr/>
      </w:r>
    </w:p>
    <w:p>
      <w:pPr>
        <w:pStyle w:val="Normal"/>
        <w:keepNext w:val="false"/>
        <w:spacing w:lineRule="exact" w:line="360" w:before="0" w:after="0"/>
        <w:ind w:firstLine="709"/>
        <w:jc w:val="both"/>
        <w:rPr/>
      </w:pPr>
      <w:r>
        <w:rPr>
          <w:rFonts w:eastAsia="Times New Roman" w:cs="Times New Roman"/>
          <w:b w:val="false"/>
          <w:bCs w:val="false"/>
          <w:i w:val="false"/>
          <w:iCs w:val="false"/>
          <w:sz w:val="28"/>
          <w:szCs w:val="28"/>
        </w:rPr>
        <w:t xml:space="preserve">Ошибки серверных маршрутов имеют единый формат с текстом, машинным кодом и необязательными деталями. Входные параметры маршрутов, строка запроса и тело запроса проверяются схемами </w:t>
      </w:r>
      <w:r>
        <w:rPr>
          <w:rFonts w:eastAsia="Times New Roman" w:cs="Times New Roman"/>
          <w:b w:val="false"/>
          <w:bCs w:val="false"/>
          <w:i/>
          <w:iCs/>
          <w:sz w:val="28"/>
          <w:szCs w:val="28"/>
        </w:rPr>
        <w:t>Zod</w:t>
      </w:r>
      <w:r>
        <w:rPr>
          <w:rFonts w:eastAsia="Times New Roman" w:cs="Times New Roman"/>
          <w:b w:val="false"/>
          <w:bCs w:val="false"/>
          <w:i w:val="false"/>
          <w:iCs w:val="false"/>
          <w:sz w:val="28"/>
          <w:szCs w:val="28"/>
        </w:rPr>
        <w:t xml:space="preserve">. Известные ошибки приложения преобразуются в соответствующие коды состояния </w:t>
      </w:r>
      <w:r>
        <w:rPr>
          <w:rFonts w:eastAsia="Times New Roman" w:cs="Times New Roman"/>
          <w:b w:val="false"/>
          <w:bCs w:val="false"/>
          <w:i/>
          <w:iCs/>
          <w:sz w:val="28"/>
          <w:szCs w:val="28"/>
        </w:rPr>
        <w:t>HTTP</w:t>
      </w:r>
      <w:r>
        <w:rPr>
          <w:rFonts w:eastAsia="Times New Roman" w:cs="Times New Roman"/>
          <w:b w:val="false"/>
          <w:bCs w:val="false"/>
          <w:i w:val="false"/>
          <w:iCs w:val="false"/>
          <w:sz w:val="28"/>
          <w:szCs w:val="28"/>
        </w:rPr>
        <w:t>, а неизвестные регистрируются на сервере и возвращаются клиенту без раскрытия внутренних подробностей. В результате интерфейс показывает понятное сообщение, а разработчику проще найти источник ошибки.</w:t>
      </w:r>
    </w:p>
    <w:p>
      <w:pPr>
        <w:pStyle w:val="Normal"/>
        <w:keepNext w:val="true"/>
        <w:spacing w:lineRule="exact" w:line="360" w:before="240" w:after="160"/>
        <w:jc w:val="center"/>
        <w:rPr/>
      </w:pPr>
      <w:r>
        <w:rPr>
          <w:rFonts w:eastAsia="Times New Roman" w:cs="Times New Roman"/>
          <w:b/>
          <w:bCs/>
          <w:i w:val="false"/>
          <w:iCs w:val="false"/>
          <w:sz w:val="28"/>
          <w:szCs w:val="28"/>
        </w:rPr>
        <w:t>3.2 Описание пользовательского интерфейса</w:t>
      </w:r>
    </w:p>
    <w:p>
      <w:pPr>
        <w:pStyle w:val="Normal"/>
        <w:keepNext w:val="false"/>
        <w:spacing w:lineRule="exact" w:line="360" w:before="0" w:after="0"/>
        <w:ind w:firstLine="709"/>
        <w:jc w:val="both"/>
        <w:rPr/>
      </w:pPr>
      <w:r>
        <w:rPr>
          <w:rFonts w:eastAsia="Times New Roman" w:cs="Times New Roman"/>
          <w:b w:val="false"/>
          <w:bCs w:val="false"/>
          <w:i w:val="false"/>
          <w:iCs w:val="false"/>
          <w:sz w:val="28"/>
          <w:szCs w:val="28"/>
        </w:rPr>
        <w:t>Пользовательский интерфейс выполнен в минималистичном стиле интернет-магазина электроники. Основу цветовой схемы составляют белый фон, тёмный текст и красный акцент для основных действий. Для второстепенных элементов используются серые оттенки, состояние наличия обозначается зелёным цветом, а ошибки и опасные операции — красным. Интерфейс адаптируется к ширине экрана: сетка каталога содержит четыре столбца на широком экране, два на планшете и один на мобильном устройстве.</w:t>
      </w:r>
    </w:p>
    <w:p>
      <w:pPr>
        <w:pStyle w:val="Normal"/>
        <w:keepNext w:val="false"/>
        <w:spacing w:lineRule="exact" w:line="360" w:before="0" w:after="0"/>
        <w:ind w:firstLine="709"/>
        <w:jc w:val="both"/>
        <w:rPr/>
      </w:pPr>
      <w:r>
        <w:rPr>
          <w:rFonts w:eastAsia="Times New Roman" w:cs="Times New Roman"/>
          <w:b w:val="false"/>
          <w:bCs w:val="false"/>
          <w:i w:val="false"/>
          <w:iCs w:val="false"/>
          <w:sz w:val="28"/>
          <w:szCs w:val="28"/>
        </w:rPr>
        <w:t>Главная страница выполняет роль витрины и знакомит посетителя с основным предложением магазина. На ней размещены главный рекламный блок, переход в каталог, популярные категории и преимущества покупки. Верхняя панель обеспечивает быстрый доступ к поиску, корзине, избранному, сравнению, профилю и входу. Поиск выводит подсказки после задержки ввода, отменяет устаревший запрос и поддерживает управление с клавиатуры.</w:t>
      </w:r>
    </w:p>
    <w:p>
      <w:pPr>
        <w:pStyle w:val="Normal"/>
        <w:keepNext w:val="false"/>
        <w:spacing w:lineRule="exact" w:line="360" w:before="0" w:after="0"/>
        <w:ind w:firstLine="709"/>
        <w:jc w:val="both"/>
        <w:rPr/>
      </w:pPr>
      <w:r>
        <w:rPr>
          <w:rFonts w:eastAsia="Times New Roman" w:cs="Times New Roman"/>
          <w:b w:val="false"/>
          <w:bCs w:val="false"/>
          <w:i w:val="false"/>
          <w:iCs w:val="false"/>
          <w:color w:val="C00000"/>
          <w:sz w:val="28"/>
          <w:szCs w:val="28"/>
        </w:rPr>
        <w:t>TODO: Вставить screenshots/main.png</w:t>
      </w:r>
    </w:p>
    <w:p>
      <w:pPr>
        <w:pStyle w:val="Normal"/>
        <w:keepNext w:val="false"/>
        <w:spacing w:lineRule="exact" w:line="240" w:before="120" w:after="120"/>
        <w:jc w:val="center"/>
        <w:rPr/>
      </w:pPr>
      <w:r>
        <w:rPr>
          <w:rFonts w:eastAsia="Times New Roman" w:cs="Times New Roman"/>
          <w:b w:val="false"/>
          <w:bCs w:val="false"/>
          <w:i w:val="false"/>
          <w:iCs w:val="false"/>
          <w:sz w:val="24"/>
          <w:szCs w:val="24"/>
        </w:rPr>
        <w:t>Рисунок 3.2 – Главная страница интернет-магазина</w:t>
      </w:r>
    </w:p>
    <w:p>
      <w:pPr>
        <w:pStyle w:val="Normal"/>
        <w:keepNext w:val="false"/>
        <w:spacing w:lineRule="exact" w:line="360" w:before="0" w:after="0"/>
        <w:ind w:firstLine="709"/>
        <w:jc w:val="both"/>
        <w:rPr/>
      </w:pPr>
      <w:r>
        <w:rPr>
          <w:rFonts w:eastAsia="Times New Roman" w:cs="Times New Roman"/>
          <w:b w:val="false"/>
          <w:bCs w:val="false"/>
          <w:i w:val="false"/>
          <w:iCs w:val="false"/>
          <w:sz w:val="28"/>
          <w:szCs w:val="28"/>
        </w:rPr>
        <w:t>Страница каталога разделена на область фильтров и сетку товаров. Покупатель может выбрать категорию, бренд, диапазон цены, наличие и способ сортировки. Каждая карточка содержит изображение, название, цену, рейтинг, состояние наличия и кнопки пользовательских действий. При загрузке следующей части каталога ранее полученные карточки сохраняются на странице. Для пустой выборки, загрузки и ошибки предусмотрены самостоятельные состояния интерфейса.</w:t>
      </w:r>
    </w:p>
    <w:p>
      <w:pPr>
        <w:pStyle w:val="Normal"/>
        <w:keepNext w:val="false"/>
        <w:spacing w:lineRule="exact" w:line="360" w:before="0" w:after="0"/>
        <w:ind w:firstLine="709"/>
        <w:jc w:val="both"/>
        <w:rPr/>
      </w:pPr>
      <w:r>
        <w:rPr>
          <w:rFonts w:eastAsia="Times New Roman" w:cs="Times New Roman"/>
          <w:b w:val="false"/>
          <w:bCs w:val="false"/>
          <w:i w:val="false"/>
          <w:iCs w:val="false"/>
          <w:color w:val="C00000"/>
          <w:sz w:val="28"/>
          <w:szCs w:val="28"/>
        </w:rPr>
        <w:t>TODO: Вставить screenshots/catalog.png</w:t>
      </w:r>
    </w:p>
    <w:p>
      <w:pPr>
        <w:pStyle w:val="Normal"/>
        <w:keepNext w:val="false"/>
        <w:spacing w:lineRule="exact" w:line="240" w:before="120" w:after="120"/>
        <w:jc w:val="center"/>
        <w:rPr/>
      </w:pPr>
      <w:r>
        <w:rPr>
          <w:rFonts w:eastAsia="Times New Roman" w:cs="Times New Roman"/>
          <w:b w:val="false"/>
          <w:bCs w:val="false"/>
          <w:i w:val="false"/>
          <w:iCs w:val="false"/>
          <w:sz w:val="24"/>
          <w:szCs w:val="24"/>
        </w:rPr>
        <w:t>Рисунок 3.3 – Каталог товаров с фильтрами</w:t>
      </w:r>
    </w:p>
    <w:p>
      <w:pPr>
        <w:pStyle w:val="Normal"/>
        <w:keepNext w:val="false"/>
        <w:spacing w:lineRule="exact" w:line="360" w:before="0" w:after="0"/>
        <w:ind w:firstLine="709"/>
        <w:jc w:val="both"/>
        <w:rPr/>
      </w:pPr>
      <w:r>
        <w:rPr>
          <w:rFonts w:eastAsia="Times New Roman" w:cs="Times New Roman"/>
          <w:b w:val="false"/>
          <w:bCs w:val="false"/>
          <w:i w:val="false"/>
          <w:iCs w:val="false"/>
          <w:sz w:val="28"/>
          <w:szCs w:val="28"/>
        </w:rPr>
        <w:t>Подробная страница товара объединяет галерею, цену, описание, характеристики, доступный остаток, рейтинг и отзывы. Добавление в корзину, избранное и сравнение выполняется без перехода на отдельную страницу. Если действие требует учётной записи, посетитель направляется на форму входа, а после успешного подтверждения номера возвращается к исходному маршруту.</w:t>
      </w:r>
    </w:p>
    <w:p>
      <w:pPr>
        <w:pStyle w:val="Normal"/>
        <w:keepNext w:val="false"/>
        <w:spacing w:lineRule="exact" w:line="360" w:before="0" w:after="0"/>
        <w:ind w:firstLine="709"/>
        <w:jc w:val="both"/>
        <w:rPr/>
      </w:pPr>
      <w:r>
        <w:rPr>
          <w:rFonts w:eastAsia="Times New Roman" w:cs="Times New Roman"/>
          <w:b w:val="false"/>
          <w:bCs w:val="false"/>
          <w:i w:val="false"/>
          <w:iCs w:val="false"/>
          <w:color w:val="C00000"/>
          <w:sz w:val="28"/>
          <w:szCs w:val="28"/>
        </w:rPr>
        <w:t>TODO: Вставить screenshots/product-card.png</w:t>
      </w:r>
    </w:p>
    <w:p>
      <w:pPr>
        <w:pStyle w:val="Normal"/>
        <w:keepNext w:val="false"/>
        <w:spacing w:lineRule="exact" w:line="240" w:before="120" w:after="120"/>
        <w:jc w:val="center"/>
        <w:rPr/>
      </w:pPr>
      <w:r>
        <w:rPr>
          <w:rFonts w:eastAsia="Times New Roman" w:cs="Times New Roman"/>
          <w:b w:val="false"/>
          <w:bCs w:val="false"/>
          <w:i w:val="false"/>
          <w:iCs w:val="false"/>
          <w:sz w:val="24"/>
          <w:szCs w:val="24"/>
        </w:rPr>
        <w:t>Рисунок 3.4 – Подробная страница товара</w:t>
      </w:r>
    </w:p>
    <w:p>
      <w:pPr>
        <w:pStyle w:val="Normal"/>
        <w:keepNext w:val="false"/>
        <w:spacing w:lineRule="exact" w:line="360" w:before="0" w:after="0"/>
        <w:ind w:firstLine="709"/>
        <w:jc w:val="both"/>
        <w:rPr/>
      </w:pPr>
      <w:r>
        <w:rPr>
          <w:rFonts w:eastAsia="Times New Roman" w:cs="Times New Roman"/>
          <w:b w:val="false"/>
          <w:bCs w:val="false"/>
          <w:i w:val="false"/>
          <w:iCs w:val="false"/>
          <w:sz w:val="28"/>
          <w:szCs w:val="28"/>
        </w:rPr>
        <w:t>Корзина показывает выбранные позиции, цену, количество, доступный остаток, промежуточную стоимость и общую сумму. Количество изменяется непосредственно в строке товара. Отдельные действия позволяют удалить позицию, очистить корзину или перейти к оформлению. Интерфейс обновляется сразу, но окончательная проверка количества всегда выполняется сервером.</w:t>
      </w:r>
    </w:p>
    <w:p>
      <w:pPr>
        <w:pStyle w:val="Normal"/>
        <w:keepNext w:val="false"/>
        <w:spacing w:lineRule="exact" w:line="360" w:before="0" w:after="0"/>
        <w:ind w:firstLine="709"/>
        <w:jc w:val="both"/>
        <w:rPr/>
      </w:pPr>
      <w:r>
        <w:rPr>
          <w:rFonts w:eastAsia="Times New Roman" w:cs="Times New Roman"/>
          <w:b w:val="false"/>
          <w:bCs w:val="false"/>
          <w:i w:val="false"/>
          <w:iCs w:val="false"/>
          <w:color w:val="C00000"/>
          <w:sz w:val="28"/>
          <w:szCs w:val="28"/>
        </w:rPr>
        <w:t>TODO: Вставить screenshots/cart.png</w:t>
      </w:r>
    </w:p>
    <w:p>
      <w:pPr>
        <w:pStyle w:val="Normal"/>
        <w:keepNext w:val="false"/>
        <w:spacing w:lineRule="exact" w:line="240" w:before="120" w:after="120"/>
        <w:jc w:val="center"/>
        <w:rPr/>
      </w:pPr>
      <w:r>
        <w:rPr>
          <w:rFonts w:eastAsia="Times New Roman" w:cs="Times New Roman"/>
          <w:b w:val="false"/>
          <w:bCs w:val="false"/>
          <w:i w:val="false"/>
          <w:iCs w:val="false"/>
          <w:sz w:val="24"/>
          <w:szCs w:val="24"/>
        </w:rPr>
        <w:t>Рисунок 3.5 – Корзина покупателя</w:t>
      </w:r>
    </w:p>
    <w:p>
      <w:pPr>
        <w:pStyle w:val="Normal"/>
        <w:keepNext w:val="false"/>
        <w:spacing w:lineRule="exact" w:line="360" w:before="0" w:after="0"/>
        <w:ind w:firstLine="709"/>
        <w:jc w:val="both"/>
        <w:rPr/>
      </w:pPr>
      <w:r>
        <w:rPr>
          <w:rFonts w:eastAsia="Times New Roman" w:cs="Times New Roman"/>
          <w:b w:val="false"/>
          <w:bCs w:val="false"/>
          <w:i w:val="false"/>
          <w:iCs w:val="false"/>
          <w:sz w:val="28"/>
          <w:szCs w:val="28"/>
        </w:rPr>
        <w:t>Форма оформления заказа содержит имя получателя, телефон, адрес, комментарий и поле промокода. Справа расположен итоговый блок со списком товаров, суммой до скидки, размером скидки и суммой к оплате. Выбран способ оплаты наличными при получении. После успешного оформления пользователь переходит к деталям созданного заказа, а локальное состояние корзины очищается.</w:t>
      </w:r>
    </w:p>
    <w:p>
      <w:pPr>
        <w:pStyle w:val="Normal"/>
        <w:keepNext w:val="false"/>
        <w:spacing w:lineRule="exact" w:line="360" w:before="0" w:after="0"/>
        <w:ind w:firstLine="709"/>
        <w:jc w:val="both"/>
        <w:rPr/>
      </w:pPr>
      <w:r>
        <w:rPr>
          <w:rFonts w:eastAsia="Times New Roman" w:cs="Times New Roman"/>
          <w:b w:val="false"/>
          <w:bCs w:val="false"/>
          <w:i w:val="false"/>
          <w:iCs w:val="false"/>
          <w:color w:val="C00000"/>
          <w:sz w:val="28"/>
          <w:szCs w:val="28"/>
        </w:rPr>
        <w:t>TODO: Вставить screenshots/checkout.png</w:t>
      </w:r>
    </w:p>
    <w:p>
      <w:pPr>
        <w:pStyle w:val="Normal"/>
        <w:keepNext w:val="false"/>
        <w:spacing w:lineRule="exact" w:line="240" w:before="120" w:after="120"/>
        <w:jc w:val="center"/>
        <w:rPr/>
      </w:pPr>
      <w:r>
        <w:rPr>
          <w:rFonts w:eastAsia="Times New Roman" w:cs="Times New Roman"/>
          <w:b w:val="false"/>
          <w:bCs w:val="false"/>
          <w:i w:val="false"/>
          <w:iCs w:val="false"/>
          <w:sz w:val="24"/>
          <w:szCs w:val="24"/>
        </w:rPr>
        <w:t>Рисунок 3.6 – Оформление заказа</w:t>
      </w:r>
    </w:p>
    <w:p>
      <w:pPr>
        <w:pStyle w:val="Normal"/>
        <w:keepNext w:val="false"/>
        <w:spacing w:lineRule="exact" w:line="360" w:before="0" w:after="0"/>
        <w:ind w:firstLine="709"/>
        <w:jc w:val="both"/>
        <w:rPr/>
      </w:pPr>
      <w:r>
        <w:rPr>
          <w:rFonts w:eastAsia="Times New Roman" w:cs="Times New Roman"/>
          <w:b w:val="false"/>
          <w:bCs w:val="false"/>
          <w:i w:val="false"/>
          <w:iCs w:val="false"/>
          <w:sz w:val="28"/>
          <w:szCs w:val="28"/>
        </w:rPr>
        <w:t>Личный кабинет включает профиль и историю заказов. В профиле редактируются имя и адрес, который затем используется для предварительного заполнения формы заказа. В истории отображаются номер, дата, статус, состав и сумма каждого заказа. На странице деталей доступны отмена нового заказа и повтор заказа. Эти действия показываются только тогда, когда соответствующая операция допустима.</w:t>
      </w:r>
    </w:p>
    <w:p>
      <w:pPr>
        <w:pStyle w:val="Normal"/>
        <w:keepNext w:val="false"/>
        <w:spacing w:lineRule="exact" w:line="360" w:before="0" w:after="0"/>
        <w:ind w:firstLine="709"/>
        <w:jc w:val="both"/>
        <w:rPr/>
      </w:pPr>
      <w:r>
        <w:rPr>
          <w:rFonts w:eastAsia="Times New Roman" w:cs="Times New Roman"/>
          <w:b w:val="false"/>
          <w:bCs w:val="false"/>
          <w:i w:val="false"/>
          <w:iCs w:val="false"/>
          <w:color w:val="C00000"/>
          <w:sz w:val="28"/>
          <w:szCs w:val="28"/>
        </w:rPr>
        <w:t>TODO: Вставить screenshots/orders.png и screenshots/profile.png</w:t>
      </w:r>
    </w:p>
    <w:p>
      <w:pPr>
        <w:pStyle w:val="Normal"/>
        <w:keepNext w:val="false"/>
        <w:spacing w:lineRule="exact" w:line="240" w:before="120" w:after="120"/>
        <w:jc w:val="center"/>
        <w:rPr/>
      </w:pPr>
      <w:r>
        <w:rPr>
          <w:rFonts w:eastAsia="Times New Roman" w:cs="Times New Roman"/>
          <w:b w:val="false"/>
          <w:bCs w:val="false"/>
          <w:i w:val="false"/>
          <w:iCs w:val="false"/>
          <w:sz w:val="24"/>
          <w:szCs w:val="24"/>
        </w:rPr>
        <w:t>Рисунок 3.7 – История заказов и профиль покупателя</w:t>
      </w:r>
    </w:p>
    <w:p>
      <w:pPr>
        <w:pStyle w:val="Normal"/>
        <w:keepNext w:val="false"/>
        <w:spacing w:lineRule="exact" w:line="360" w:before="0" w:after="0"/>
        <w:ind w:firstLine="709"/>
        <w:jc w:val="both"/>
        <w:rPr/>
      </w:pPr>
      <w:r>
        <w:rPr>
          <w:rFonts w:eastAsia="Times New Roman" w:cs="Times New Roman"/>
          <w:b w:val="false"/>
          <w:bCs w:val="false"/>
          <w:i w:val="false"/>
          <w:iCs w:val="false"/>
          <w:sz w:val="28"/>
          <w:szCs w:val="28"/>
        </w:rPr>
        <w:t>Вход и регистрация построены вокруг подтверждения номера телефона одноразовым кодом. В демонстрационном режиме код отображается в интерфейсе, что позволяет проверить полный сценарий без платного поставщика сообщений. Форма сообщает об ошибочном формате номера, неверном коде и превышении лимита попыток.</w:t>
      </w:r>
    </w:p>
    <w:p>
      <w:pPr>
        <w:pStyle w:val="Normal"/>
        <w:keepNext w:val="false"/>
        <w:spacing w:lineRule="exact" w:line="360" w:before="0" w:after="0"/>
        <w:ind w:firstLine="709"/>
        <w:jc w:val="both"/>
        <w:rPr/>
      </w:pPr>
      <w:r>
        <w:rPr>
          <w:rFonts w:eastAsia="Times New Roman" w:cs="Times New Roman"/>
          <w:b w:val="false"/>
          <w:bCs w:val="false"/>
          <w:i w:val="false"/>
          <w:iCs w:val="false"/>
          <w:color w:val="C00000"/>
          <w:sz w:val="28"/>
          <w:szCs w:val="28"/>
        </w:rPr>
        <w:t>TODO: Вставить screenshots/login.png и screenshots/register.png</w:t>
      </w:r>
    </w:p>
    <w:p>
      <w:pPr>
        <w:pStyle w:val="Normal"/>
        <w:keepNext w:val="false"/>
        <w:spacing w:lineRule="exact" w:line="240" w:before="120" w:after="120"/>
        <w:jc w:val="center"/>
        <w:rPr/>
      </w:pPr>
      <w:r>
        <w:rPr>
          <w:rFonts w:eastAsia="Times New Roman" w:cs="Times New Roman"/>
          <w:b w:val="false"/>
          <w:bCs w:val="false"/>
          <w:i w:val="false"/>
          <w:iCs w:val="false"/>
          <w:sz w:val="24"/>
          <w:szCs w:val="24"/>
        </w:rPr>
        <w:t>Рисунок 3.8 – Формы входа и регистрации</w:t>
      </w:r>
    </w:p>
    <w:p>
      <w:pPr>
        <w:pStyle w:val="Normal"/>
        <w:keepNext w:val="false"/>
        <w:spacing w:lineRule="exact" w:line="360" w:before="0" w:after="0"/>
        <w:ind w:firstLine="709"/>
        <w:jc w:val="both"/>
        <w:rPr/>
      </w:pPr>
      <w:r>
        <w:rPr>
          <w:rFonts w:eastAsia="Times New Roman" w:cs="Times New Roman"/>
          <w:b w:val="false"/>
          <w:bCs w:val="false"/>
          <w:i w:val="false"/>
          <w:iCs w:val="false"/>
          <w:sz w:val="28"/>
          <w:szCs w:val="28"/>
        </w:rPr>
        <w:t>Административная панель визуально отделена от публичной части и содержит боковую навигацию. Дашборд показывает количество активных товаров, заказов, пользователей, выручку по доставленным заказам и последние заказы. Табличные разделы дают доступ к созданию и редактированию сущностей, фильтрации заказов, модерации отзывов и управлению промокодами. Журнал действий отображает администратора, время, действие, сущность и технические данные операции.</w:t>
      </w:r>
    </w:p>
    <w:p>
      <w:pPr>
        <w:pStyle w:val="Normal"/>
        <w:keepNext w:val="false"/>
        <w:spacing w:lineRule="exact" w:line="360" w:before="0" w:after="0"/>
        <w:ind w:firstLine="709"/>
        <w:jc w:val="both"/>
        <w:rPr/>
      </w:pPr>
      <w:r>
        <w:rPr>
          <w:rFonts w:eastAsia="Times New Roman" w:cs="Times New Roman"/>
          <w:b w:val="false"/>
          <w:bCs w:val="false"/>
          <w:i w:val="false"/>
          <w:iCs w:val="false"/>
          <w:color w:val="C00000"/>
          <w:sz w:val="28"/>
          <w:szCs w:val="28"/>
        </w:rPr>
        <w:t>TODO: Вставить screenshots/admin.png, screenshots/admin-products.png и screenshots/admin-logs.png</w:t>
      </w:r>
    </w:p>
    <w:p>
      <w:pPr>
        <w:pStyle w:val="Normal"/>
        <w:keepNext w:val="false"/>
        <w:spacing w:lineRule="exact" w:line="240" w:before="120" w:after="120"/>
        <w:jc w:val="center"/>
        <w:rPr/>
      </w:pPr>
      <w:r>
        <w:rPr>
          <w:rFonts w:eastAsia="Times New Roman" w:cs="Times New Roman"/>
          <w:b w:val="false"/>
          <w:bCs w:val="false"/>
          <w:i w:val="false"/>
          <w:iCs w:val="false"/>
          <w:sz w:val="24"/>
          <w:szCs w:val="24"/>
        </w:rPr>
        <w:t>Рисунок 3.9 – Административная панель и журнал действий</w:t>
      </w:r>
    </w:p>
    <w:p>
      <w:pPr>
        <w:pStyle w:val="Normal"/>
        <w:keepNext w:val="false"/>
        <w:spacing w:lineRule="exact" w:line="360" w:before="0" w:after="0"/>
        <w:ind w:firstLine="709"/>
        <w:jc w:val="both"/>
        <w:rPr/>
      </w:pPr>
      <w:r>
        <w:rPr>
          <w:rFonts w:eastAsia="Times New Roman" w:cs="Times New Roman"/>
          <w:b w:val="false"/>
          <w:bCs w:val="false"/>
          <w:i w:val="false"/>
          <w:iCs w:val="false"/>
          <w:sz w:val="28"/>
          <w:szCs w:val="28"/>
        </w:rPr>
        <w:t>Для неизвестного маршрута разработана отдельная страница ошибки 404 с понятным сообщением и переходом на главную страницу. Такое состояние завершает навигационный сценарий и не оставляет пользователя на стандартной технической странице среды выполнения.</w:t>
      </w:r>
    </w:p>
    <w:p>
      <w:pPr>
        <w:pStyle w:val="Normal"/>
        <w:keepNext w:val="false"/>
        <w:spacing w:lineRule="exact" w:line="360" w:before="0" w:after="0"/>
        <w:ind w:firstLine="709"/>
        <w:jc w:val="both"/>
        <w:rPr/>
      </w:pPr>
      <w:r>
        <w:rPr>
          <w:rFonts w:eastAsia="Times New Roman" w:cs="Times New Roman"/>
          <w:b w:val="false"/>
          <w:bCs w:val="false"/>
          <w:i w:val="false"/>
          <w:iCs w:val="false"/>
          <w:color w:val="C00000"/>
          <w:sz w:val="28"/>
          <w:szCs w:val="28"/>
        </w:rPr>
        <w:t>TODO: Вставить screenshots/404.png</w:t>
      </w:r>
    </w:p>
    <w:p>
      <w:pPr>
        <w:pStyle w:val="Normal"/>
        <w:keepNext w:val="false"/>
        <w:spacing w:lineRule="exact" w:line="240" w:before="120" w:after="120"/>
        <w:jc w:val="center"/>
        <w:rPr/>
      </w:pPr>
      <w:r>
        <w:rPr>
          <w:rFonts w:eastAsia="Times New Roman" w:cs="Times New Roman"/>
          <w:b w:val="false"/>
          <w:bCs w:val="false"/>
          <w:i w:val="false"/>
          <w:iCs w:val="false"/>
          <w:sz w:val="24"/>
          <w:szCs w:val="24"/>
        </w:rPr>
        <w:t>Рисунок 3.10 – Страница отсутствующего ресурса</w:t>
      </w:r>
    </w:p>
    <w:p>
      <w:pPr>
        <w:pStyle w:val="Normal"/>
        <w:keepNext w:val="true"/>
        <w:spacing w:lineRule="exact" w:line="360" w:before="240" w:after="160"/>
        <w:jc w:val="center"/>
        <w:rPr/>
      </w:pPr>
      <w:r>
        <w:rPr>
          <w:rFonts w:eastAsia="Times New Roman" w:cs="Times New Roman"/>
          <w:b/>
          <w:bCs/>
          <w:i w:val="false"/>
          <w:iCs w:val="false"/>
          <w:sz w:val="28"/>
          <w:szCs w:val="28"/>
        </w:rPr>
        <w:t>3.3 Полученные результаты и их анализ</w:t>
      </w:r>
    </w:p>
    <w:p>
      <w:pPr>
        <w:pStyle w:val="Normal"/>
        <w:keepNext w:val="false"/>
        <w:spacing w:lineRule="exact" w:line="360" w:before="0" w:after="0"/>
        <w:ind w:firstLine="709"/>
        <w:jc w:val="both"/>
        <w:rPr/>
      </w:pPr>
      <w:r>
        <w:rPr>
          <w:rFonts w:eastAsia="Times New Roman" w:cs="Times New Roman"/>
          <w:b w:val="false"/>
          <w:bCs w:val="false"/>
          <w:i w:val="false"/>
          <w:iCs w:val="false"/>
          <w:sz w:val="28"/>
          <w:szCs w:val="28"/>
        </w:rPr>
        <w:t>Результатом разработки является работоспособное веб-приложение интернет-магазина электроники, охватывающее полный цикл покупки: поиск товара, изучение характеристик, авторизацию, формирование корзины, применение промокода, оформление и последующее управление заказом. Для администратора реализован отдельный защищённый контур управления ассортиментом и операциями магазина.</w:t>
      </w:r>
    </w:p>
    <w:p>
      <w:pPr>
        <w:pStyle w:val="Normal"/>
        <w:keepNext w:val="false"/>
        <w:spacing w:lineRule="exact" w:line="240" w:before="120" w:after="120"/>
        <w:jc w:val="center"/>
        <w:rPr/>
      </w:pPr>
      <w:r>
        <w:rPr>
          <w:rFonts w:eastAsia="Times New Roman" w:cs="Times New Roman"/>
          <w:b w:val="false"/>
          <w:bCs w:val="false"/>
          <w:i w:val="false"/>
          <w:iCs w:val="false"/>
          <w:sz w:val="24"/>
          <w:szCs w:val="24"/>
        </w:rPr>
        <w:t>Таблица 3.2 – Реализованные возможности по ролям</w:t>
      </w:r>
    </w:p>
    <w:tbl>
      <w:tblPr>
        <w:tblW w:w="9355" w:type="dxa"/>
        <w:jc w:val="left"/>
        <w:tblInd w:w="0" w:type="dxa"/>
        <w:tblLayout w:type="fixed"/>
        <w:tblCellMar>
          <w:top w:w="70" w:type="dxa"/>
          <w:left w:w="90" w:type="dxa"/>
          <w:bottom w:w="70" w:type="dxa"/>
          <w:right w:w="90" w:type="dxa"/>
        </w:tblCellMar>
      </w:tblPr>
      <w:tblGrid>
        <w:gridCol w:w="1599"/>
        <w:gridCol w:w="5000"/>
        <w:gridCol w:w="2756"/>
      </w:tblGrid>
      <w:tr>
        <w:trPr>
          <w:tblHeader w:val="true"/>
        </w:trPr>
        <w:tc>
          <w:tcPr>
            <w:tcW w:w="1599" w:type="dxa"/>
            <w:tcBorders>
              <w:top w:val="single" w:sz="4" w:space="0" w:color="000000"/>
              <w:left w:val="single" w:sz="4" w:space="0" w:color="000000"/>
              <w:bottom w:val="single" w:sz="4" w:space="0" w:color="000000"/>
              <w:right w:val="single" w:sz="4" w:space="0" w:color="000000"/>
            </w:tcBorders>
            <w:shd w:fill="E7E6E6" w:val="clear"/>
          </w:tcPr>
          <w:p>
            <w:pPr>
              <w:pStyle w:val="Normal"/>
              <w:widowControl w:val="false"/>
              <w:spacing w:lineRule="exact" w:line="240"/>
              <w:jc w:val="center"/>
              <w:rPr/>
            </w:pPr>
            <w:r>
              <w:rPr>
                <w:rFonts w:eastAsia="Times New Roman" w:cs="Times New Roman"/>
                <w:b/>
                <w:bCs/>
                <w:i w:val="false"/>
                <w:iCs w:val="false"/>
                <w:sz w:val="24"/>
                <w:szCs w:val="24"/>
              </w:rPr>
              <w:t>Роль</w:t>
            </w:r>
          </w:p>
        </w:tc>
        <w:tc>
          <w:tcPr>
            <w:tcW w:w="5000" w:type="dxa"/>
            <w:tcBorders>
              <w:top w:val="single" w:sz="4" w:space="0" w:color="000000"/>
              <w:left w:val="single" w:sz="4" w:space="0" w:color="000000"/>
              <w:bottom w:val="single" w:sz="4" w:space="0" w:color="000000"/>
              <w:right w:val="single" w:sz="4" w:space="0" w:color="000000"/>
            </w:tcBorders>
            <w:shd w:fill="E7E6E6" w:val="clear"/>
          </w:tcPr>
          <w:p>
            <w:pPr>
              <w:pStyle w:val="Normal"/>
              <w:widowControl w:val="false"/>
              <w:spacing w:lineRule="exact" w:line="240"/>
              <w:jc w:val="center"/>
              <w:rPr/>
            </w:pPr>
            <w:r>
              <w:rPr>
                <w:rFonts w:eastAsia="Times New Roman" w:cs="Times New Roman"/>
                <w:b/>
                <w:bCs/>
                <w:i w:val="false"/>
                <w:iCs w:val="false"/>
                <w:sz w:val="24"/>
                <w:szCs w:val="24"/>
              </w:rPr>
              <w:t>Основные возможности</w:t>
            </w:r>
          </w:p>
        </w:tc>
        <w:tc>
          <w:tcPr>
            <w:tcW w:w="2756" w:type="dxa"/>
            <w:tcBorders>
              <w:top w:val="single" w:sz="4" w:space="0" w:color="000000"/>
              <w:left w:val="single" w:sz="4" w:space="0" w:color="000000"/>
              <w:bottom w:val="single" w:sz="4" w:space="0" w:color="000000"/>
              <w:right w:val="single" w:sz="4" w:space="0" w:color="000000"/>
            </w:tcBorders>
            <w:shd w:fill="E7E6E6" w:val="clear"/>
          </w:tcPr>
          <w:p>
            <w:pPr>
              <w:pStyle w:val="Normal"/>
              <w:widowControl w:val="false"/>
              <w:spacing w:lineRule="exact" w:line="240"/>
              <w:jc w:val="center"/>
              <w:rPr/>
            </w:pPr>
            <w:r>
              <w:rPr>
                <w:rFonts w:eastAsia="Times New Roman" w:cs="Times New Roman"/>
                <w:b/>
                <w:bCs/>
                <w:i w:val="false"/>
                <w:iCs w:val="false"/>
                <w:sz w:val="24"/>
                <w:szCs w:val="24"/>
              </w:rPr>
              <w:t>Ограничения доступа</w:t>
            </w:r>
          </w:p>
        </w:tc>
      </w:tr>
      <w:tr>
        <w:trPr/>
        <w:tc>
          <w:tcPr>
            <w:tcW w:w="15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Посетитель</w:t>
            </w:r>
          </w:p>
        </w:tc>
        <w:tc>
          <w:tcPr>
            <w:tcW w:w="50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Главная страница, каталог, поиск, категории, карточки товаров</w:t>
            </w:r>
          </w:p>
        </w:tc>
        <w:tc>
          <w:tcPr>
            <w:tcW w:w="27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Не может использовать персональные данные и оформлять заказ</w:t>
            </w:r>
          </w:p>
        </w:tc>
      </w:tr>
      <w:tr>
        <w:trPr/>
        <w:tc>
          <w:tcPr>
            <w:tcW w:w="15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Покупатель</w:t>
            </w:r>
          </w:p>
        </w:tc>
        <w:tc>
          <w:tcPr>
            <w:tcW w:w="50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Корзина, оформление, профиль, заказы, избранное, сравнение, отзывы</w:t>
            </w:r>
          </w:p>
        </w:tc>
        <w:tc>
          <w:tcPr>
            <w:tcW w:w="27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Работает только со своими данными и заказами</w:t>
            </w:r>
          </w:p>
        </w:tc>
      </w:tr>
      <w:tr>
        <w:trPr/>
        <w:tc>
          <w:tcPr>
            <w:tcW w:w="15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Администратор</w:t>
            </w:r>
          </w:p>
        </w:tc>
        <w:tc>
          <w:tcPr>
            <w:tcW w:w="50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CRUD каталога, заказы, отзывы, промокоды, пользователи, журнал</w:t>
            </w:r>
          </w:p>
        </w:tc>
        <w:tc>
          <w:tcPr>
            <w:tcW w:w="27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Доступ подтверждается актуальной ролью из базы данных</w:t>
            </w:r>
          </w:p>
        </w:tc>
      </w:tr>
    </w:tbl>
    <w:p>
      <w:pPr>
        <w:pStyle w:val="Normal"/>
        <w:keepNext w:val="false"/>
        <w:spacing w:lineRule="exact" w:line="240" w:before="0" w:after="0"/>
        <w:jc w:val="both"/>
        <w:rPr/>
      </w:pPr>
      <w:r>
        <w:rPr/>
      </w:r>
    </w:p>
    <w:p>
      <w:pPr>
        <w:pStyle w:val="Normal"/>
        <w:keepNext w:val="false"/>
        <w:spacing w:lineRule="exact" w:line="360" w:before="0" w:after="0"/>
        <w:ind w:firstLine="709"/>
        <w:jc w:val="both"/>
        <w:rPr/>
      </w:pPr>
      <w:r>
        <w:rPr>
          <w:rFonts w:eastAsia="Times New Roman" w:cs="Times New Roman"/>
          <w:b w:val="false"/>
          <w:bCs w:val="false"/>
          <w:i w:val="false"/>
          <w:iCs w:val="false"/>
          <w:sz w:val="28"/>
          <w:szCs w:val="28"/>
        </w:rPr>
        <w:t>Всего приложение содержит публичные, защищённые пользовательские и административные страницы, а также более пятидесяти обработчиков и страниц, формируемых статически или динамически. Проверенная производственная сборка сформировала 55 маршрутов. Система поддерживает древовидные категории, динамические характеристики, четыре варианта сортировки каталога, два типа скидок и шесть статусов заказа.</w:t>
      </w:r>
    </w:p>
    <w:p>
      <w:pPr>
        <w:pStyle w:val="Normal"/>
        <w:keepNext w:val="false"/>
        <w:spacing w:lineRule="exact" w:line="360" w:before="0" w:after="0"/>
        <w:ind w:firstLine="709"/>
        <w:jc w:val="both"/>
        <w:rPr/>
      </w:pPr>
      <w:r>
        <w:rPr>
          <w:rFonts w:eastAsia="Times New Roman" w:cs="Times New Roman"/>
          <w:b w:val="false"/>
          <w:bCs w:val="false"/>
          <w:i w:val="false"/>
          <w:iCs w:val="false"/>
          <w:sz w:val="28"/>
          <w:szCs w:val="28"/>
        </w:rPr>
        <w:t>Практическая ценность результата связана не с отдельной витриной, а с согласованностью пользовательских и административных процессов. Например, изменение статуса заказа подчиняется допустимым переходам и фиксируется в журнале; отмена возвращает остатки и использование промокода; мягкое удаление не разрушает историю. Такие связи уменьшают вероятность расхождения данных при повседневной эксплуатации.</w:t>
      </w:r>
    </w:p>
    <w:p>
      <w:pPr>
        <w:pStyle w:val="Normal"/>
        <w:keepNext w:val="false"/>
        <w:spacing w:lineRule="exact" w:line="360" w:before="0" w:after="0"/>
        <w:ind w:firstLine="709"/>
        <w:jc w:val="both"/>
        <w:rPr/>
      </w:pPr>
      <w:r>
        <w:rPr>
          <w:rFonts w:eastAsia="Times New Roman" w:cs="Times New Roman"/>
          <w:b w:val="false"/>
          <w:bCs w:val="false"/>
          <w:i w:val="false"/>
          <w:iCs w:val="false"/>
          <w:sz w:val="28"/>
          <w:szCs w:val="28"/>
        </w:rPr>
        <w:t>Выбранная архитектура допускает дальнейшее развитие без замены основных модулей. К возможным направлениям относятся подключение онлайн-оплаты, расширение автоматизированного тестирования, строгая политика защиты межсайтовых запросов, мониторинг производственной среды, мультиязычность и расширенная аналитика. При этом текущая версия уже решает поставленную задачу локального интернет-магазина с оплатой наличными при получении.</w:t>
      </w:r>
    </w:p>
    <w:p>
      <w:pPr>
        <w:pStyle w:val="Normal"/>
        <w:keepNext w:val="true"/>
        <w:spacing w:lineRule="exact" w:line="360" w:before="240" w:after="160"/>
        <w:jc w:val="center"/>
        <w:rPr/>
      </w:pPr>
      <w:r>
        <w:rPr>
          <w:rFonts w:eastAsia="Times New Roman" w:cs="Times New Roman"/>
          <w:b/>
          <w:bCs/>
          <w:i w:val="false"/>
          <w:iCs w:val="false"/>
          <w:sz w:val="28"/>
          <w:szCs w:val="28"/>
        </w:rPr>
        <w:t>3.4 Методы и средства защиты программного продукта</w:t>
      </w:r>
    </w:p>
    <w:p>
      <w:pPr>
        <w:pStyle w:val="Normal"/>
        <w:keepNext w:val="false"/>
        <w:spacing w:lineRule="exact" w:line="360" w:before="0" w:after="0"/>
        <w:ind w:firstLine="709"/>
        <w:jc w:val="both"/>
        <w:rPr/>
      </w:pPr>
      <w:r>
        <w:rPr>
          <w:rFonts w:eastAsia="Times New Roman" w:cs="Times New Roman"/>
          <w:b w:val="false"/>
          <w:bCs w:val="false"/>
          <w:i w:val="false"/>
          <w:iCs w:val="false"/>
          <w:sz w:val="28"/>
          <w:szCs w:val="28"/>
        </w:rPr>
        <w:t xml:space="preserve">Защита TechnoStore строится на нескольких независимых уровнях. Пользователь идентифицируется по номеру телефона, а владение номером подтверждается шестизначным одноразовым кодом. Код хранится не в открытом виде: перед сохранением вычисляется хэш </w:t>
      </w:r>
      <w:r>
        <w:rPr>
          <w:rFonts w:eastAsia="Times New Roman" w:cs="Times New Roman"/>
          <w:b w:val="false"/>
          <w:bCs w:val="false"/>
          <w:i/>
          <w:iCs/>
          <w:sz w:val="28"/>
          <w:szCs w:val="28"/>
        </w:rPr>
        <w:t>SHA-256</w:t>
      </w:r>
      <w:r>
        <w:rPr>
          <w:rFonts w:eastAsia="Times New Roman" w:cs="Times New Roman"/>
          <w:b w:val="false"/>
          <w:bCs w:val="false"/>
          <w:i w:val="false"/>
          <w:iCs w:val="false"/>
          <w:sz w:val="28"/>
          <w:szCs w:val="28"/>
        </w:rPr>
        <w:t>, а сравнение выполняется функцией с постоянным временем. После успешной проверки использованный код удаляется. Ограничение частоты отправки и проверки по телефону и сетевому адресу снижает возможность перебора и злоупотребления отправкой сообщений.</w:t>
      </w:r>
    </w:p>
    <w:p>
      <w:pPr>
        <w:pStyle w:val="Normal"/>
        <w:keepNext w:val="false"/>
        <w:spacing w:lineRule="exact" w:line="360" w:before="0" w:after="0"/>
        <w:ind w:firstLine="709"/>
        <w:jc w:val="both"/>
        <w:rPr/>
      </w:pPr>
      <w:r>
        <w:rPr>
          <w:rFonts w:eastAsia="Times New Roman" w:cs="Times New Roman"/>
          <w:b w:val="false"/>
          <w:bCs w:val="false"/>
          <w:i w:val="false"/>
          <w:iCs w:val="false"/>
          <w:sz w:val="28"/>
          <w:szCs w:val="28"/>
        </w:rPr>
        <w:t xml:space="preserve">После входа сервер создаёт подписанный токен </w:t>
      </w:r>
      <w:r>
        <w:rPr>
          <w:rFonts w:eastAsia="Times New Roman" w:cs="Times New Roman"/>
          <w:b w:val="false"/>
          <w:bCs w:val="false"/>
          <w:i/>
          <w:iCs/>
          <w:sz w:val="28"/>
          <w:szCs w:val="28"/>
        </w:rPr>
        <w:t>JWT</w:t>
      </w:r>
      <w:r>
        <w:rPr>
          <w:rFonts w:eastAsia="Times New Roman" w:cs="Times New Roman"/>
          <w:b w:val="false"/>
          <w:bCs w:val="false"/>
          <w:i w:val="false"/>
          <w:iCs w:val="false"/>
          <w:sz w:val="28"/>
          <w:szCs w:val="28"/>
        </w:rPr>
        <w:t xml:space="preserve"> и помещает его в cookie с признаками httpOnly, sameSite strict и secure в производственной среде. Признак httpOnly препятствует чтению токена клиентским сценарием, а sameSite ограничивает его автоматическую отправку в межсайтовом контексте [12, 15]. Время жизни сессии составляет 30 дней. Выход из учётной записи удаляет cookie.</w:t>
      </w:r>
    </w:p>
    <w:p>
      <w:pPr>
        <w:pStyle w:val="Normal"/>
        <w:keepNext w:val="false"/>
        <w:spacing w:lineRule="exact" w:line="360" w:before="0" w:after="0"/>
        <w:ind w:firstLine="709"/>
        <w:jc w:val="both"/>
        <w:rPr/>
      </w:pPr>
      <w:r>
        <w:rPr>
          <w:rFonts w:eastAsia="Times New Roman" w:cs="Times New Roman"/>
          <w:b w:val="false"/>
          <w:bCs w:val="false"/>
          <w:i w:val="false"/>
          <w:iCs w:val="false"/>
          <w:sz w:val="28"/>
          <w:szCs w:val="28"/>
        </w:rPr>
        <w:t>Разграничение доступа реализовано для трёх ролей: посетителя, покупателя и администратора. Защищённые страницы проверяются промежуточным обработчиком, а серверные маршруты дополнительно вызывают проверки авторизации. Для административных операций роль загружается из базы данных, а не принимается только из токена. Поэтому изменение роли начинает действовать даже при наличии ранее выданной сессии.</w:t>
      </w:r>
    </w:p>
    <w:p>
      <w:pPr>
        <w:pStyle w:val="Normal"/>
        <w:keepNext w:val="false"/>
        <w:spacing w:lineRule="exact" w:line="360" w:before="0" w:after="0"/>
        <w:ind w:firstLine="709"/>
        <w:jc w:val="both"/>
        <w:rPr/>
      </w:pPr>
      <w:r>
        <w:rPr>
          <w:rFonts w:eastAsia="Times New Roman" w:cs="Times New Roman"/>
          <w:b w:val="false"/>
          <w:bCs w:val="false"/>
          <w:i w:val="false"/>
          <w:iCs w:val="false"/>
          <w:sz w:val="28"/>
          <w:szCs w:val="28"/>
        </w:rPr>
        <w:t xml:space="preserve">Все изменяющие запросы проходят проверку источника. Запрос с посторонним заголовком Origin или Referer отклоняется. Для совместимости с серверными клиентами запрос без обоих заголовков допускается, что является осознанным ограничением текущей версии. В производственной среде ответы дополняются заголовками защиты от определения типа содержимого, встраивания страницы во фрейм и избыточной передачи источника перехода; также включается </w:t>
      </w:r>
      <w:r>
        <w:rPr>
          <w:rFonts w:eastAsia="Times New Roman" w:cs="Times New Roman"/>
          <w:b w:val="false"/>
          <w:bCs w:val="false"/>
          <w:i/>
          <w:iCs/>
          <w:sz w:val="28"/>
          <w:szCs w:val="28"/>
        </w:rPr>
        <w:t>HSTS</w:t>
      </w:r>
      <w:r>
        <w:rPr>
          <w:rFonts w:eastAsia="Times New Roman" w:cs="Times New Roman"/>
          <w:b w:val="false"/>
          <w:bCs w:val="false"/>
          <w:i w:val="false"/>
          <w:iCs w:val="false"/>
          <w:sz w:val="28"/>
          <w:szCs w:val="28"/>
        </w:rPr>
        <w:t>.</w:t>
      </w:r>
    </w:p>
    <w:p>
      <w:pPr>
        <w:pStyle w:val="Normal"/>
        <w:keepNext w:val="false"/>
        <w:spacing w:lineRule="exact" w:line="360" w:before="0" w:after="0"/>
        <w:ind w:firstLine="709"/>
        <w:jc w:val="both"/>
        <w:rPr/>
      </w:pPr>
      <w:r>
        <w:rPr>
          <w:rFonts w:eastAsia="Times New Roman" w:cs="Times New Roman"/>
          <w:b w:val="false"/>
          <w:bCs w:val="false"/>
          <w:i w:val="false"/>
          <w:iCs w:val="false"/>
          <w:sz w:val="28"/>
          <w:szCs w:val="28"/>
        </w:rPr>
        <w:t xml:space="preserve">Серверная валидация применяется независимо от элементов управления на клиенте. Проверяются идентификаторы, параметры пагинации, диапазоны цены, телефон, одноразовый код, поля заказа и данные административных форм. Работа через </w:t>
      </w:r>
      <w:r>
        <w:rPr>
          <w:rFonts w:eastAsia="Times New Roman" w:cs="Times New Roman"/>
          <w:b w:val="false"/>
          <w:bCs w:val="false"/>
          <w:i/>
          <w:iCs/>
          <w:sz w:val="28"/>
          <w:szCs w:val="28"/>
        </w:rPr>
        <w:t>Prisma</w:t>
      </w:r>
      <w:r>
        <w:rPr>
          <w:rFonts w:eastAsia="Times New Roman" w:cs="Times New Roman"/>
          <w:b w:val="false"/>
          <w:bCs w:val="false"/>
          <w:i w:val="false"/>
          <w:iCs w:val="false"/>
          <w:sz w:val="28"/>
          <w:szCs w:val="28"/>
        </w:rPr>
        <w:t xml:space="preserve"> уменьшает необходимость ручного формирования SQL-запросов. На уровне базы данных дополнительно заданы внешние ключи, уникальные ограничения и проверки неотрицательных цены и остатка [15–17].</w:t>
      </w:r>
    </w:p>
    <w:p>
      <w:pPr>
        <w:pStyle w:val="Normal"/>
        <w:keepNext w:val="false"/>
        <w:spacing w:lineRule="exact" w:line="360" w:before="0" w:after="0"/>
        <w:ind w:firstLine="709"/>
        <w:jc w:val="both"/>
        <w:rPr/>
      </w:pPr>
      <w:r>
        <w:rPr>
          <w:rFonts w:eastAsia="Times New Roman" w:cs="Times New Roman"/>
          <w:b w:val="false"/>
          <w:bCs w:val="false"/>
          <w:i w:val="false"/>
          <w:iCs w:val="false"/>
          <w:sz w:val="28"/>
          <w:szCs w:val="28"/>
        </w:rPr>
        <w:t>Защита целостности бизнес-данных обеспечивается транзакциями, условными обновлениями и идемпотентностью. Транзакция не допускает частично созданный заказ, условие по остатку предотвращает перепродажу, а условие по текущему статусу защищает заказ от конфликтующих переходов. Мягкое удаление и административный аудит сохраняют сведения, необходимые для расследования спорных изменений.</w:t>
      </w:r>
    </w:p>
    <w:p>
      <w:pPr>
        <w:pStyle w:val="Normal"/>
        <w:keepNext w:val="false"/>
        <w:spacing w:lineRule="exact" w:line="240" w:before="120" w:after="120"/>
        <w:jc w:val="center"/>
        <w:rPr/>
      </w:pPr>
      <w:r>
        <w:rPr>
          <w:rFonts w:eastAsia="Times New Roman" w:cs="Times New Roman"/>
          <w:b w:val="false"/>
          <w:bCs w:val="false"/>
          <w:i w:val="false"/>
          <w:iCs w:val="false"/>
          <w:sz w:val="24"/>
          <w:szCs w:val="24"/>
        </w:rPr>
        <w:t>Таблица 3.3 – Реализованные механизмы защиты</w:t>
      </w:r>
    </w:p>
    <w:tbl>
      <w:tblPr>
        <w:tblW w:w="9355" w:type="dxa"/>
        <w:jc w:val="left"/>
        <w:tblInd w:w="0" w:type="dxa"/>
        <w:tblLayout w:type="fixed"/>
        <w:tblCellMar>
          <w:top w:w="70" w:type="dxa"/>
          <w:left w:w="90" w:type="dxa"/>
          <w:bottom w:w="70" w:type="dxa"/>
          <w:right w:w="90" w:type="dxa"/>
        </w:tblCellMar>
      </w:tblPr>
      <w:tblGrid>
        <w:gridCol w:w="3100"/>
        <w:gridCol w:w="6254"/>
      </w:tblGrid>
      <w:tr>
        <w:trPr>
          <w:tblHeader w:val="true"/>
        </w:trPr>
        <w:tc>
          <w:tcPr>
            <w:tcW w:w="3100" w:type="dxa"/>
            <w:tcBorders>
              <w:top w:val="single" w:sz="4" w:space="0" w:color="000000"/>
              <w:left w:val="single" w:sz="4" w:space="0" w:color="000000"/>
              <w:bottom w:val="single" w:sz="4" w:space="0" w:color="000000"/>
              <w:right w:val="single" w:sz="4" w:space="0" w:color="000000"/>
            </w:tcBorders>
            <w:shd w:fill="E7E6E6" w:val="clear"/>
          </w:tcPr>
          <w:p>
            <w:pPr>
              <w:pStyle w:val="Normal"/>
              <w:widowControl w:val="false"/>
              <w:spacing w:lineRule="exact" w:line="240"/>
              <w:jc w:val="center"/>
              <w:rPr/>
            </w:pPr>
            <w:r>
              <w:rPr>
                <w:rFonts w:eastAsia="Times New Roman" w:cs="Times New Roman"/>
                <w:b/>
                <w:bCs/>
                <w:i w:val="false"/>
                <w:iCs w:val="false"/>
                <w:sz w:val="24"/>
                <w:szCs w:val="24"/>
              </w:rPr>
              <w:t>Механизм</w:t>
            </w:r>
          </w:p>
        </w:tc>
        <w:tc>
          <w:tcPr>
            <w:tcW w:w="6254" w:type="dxa"/>
            <w:tcBorders>
              <w:top w:val="single" w:sz="4" w:space="0" w:color="000000"/>
              <w:left w:val="single" w:sz="4" w:space="0" w:color="000000"/>
              <w:bottom w:val="single" w:sz="4" w:space="0" w:color="000000"/>
              <w:right w:val="single" w:sz="4" w:space="0" w:color="000000"/>
            </w:tcBorders>
            <w:shd w:fill="E7E6E6" w:val="clear"/>
          </w:tcPr>
          <w:p>
            <w:pPr>
              <w:pStyle w:val="Normal"/>
              <w:widowControl w:val="false"/>
              <w:spacing w:lineRule="exact" w:line="240"/>
              <w:jc w:val="center"/>
              <w:rPr/>
            </w:pPr>
            <w:r>
              <w:rPr>
                <w:rFonts w:eastAsia="Times New Roman" w:cs="Times New Roman"/>
                <w:b/>
                <w:bCs/>
                <w:i w:val="false"/>
                <w:iCs w:val="false"/>
                <w:sz w:val="24"/>
                <w:szCs w:val="24"/>
              </w:rPr>
              <w:t>Назначение</w:t>
            </w:r>
          </w:p>
        </w:tc>
      </w:tr>
      <w:tr>
        <w:trPr/>
        <w:tc>
          <w:tcPr>
            <w:tcW w:w="31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JWT в httpOnly cookie</w:t>
            </w:r>
          </w:p>
        </w:tc>
        <w:tc>
          <w:tcPr>
            <w:tcW w:w="625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Снижает риск доступа к токену из клиентского JavaScript</w:t>
            </w:r>
          </w:p>
        </w:tc>
      </w:tr>
      <w:tr>
        <w:trPr/>
        <w:tc>
          <w:tcPr>
            <w:tcW w:w="31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Проверка актуальной роли</w:t>
            </w:r>
          </w:p>
        </w:tc>
        <w:tc>
          <w:tcPr>
            <w:tcW w:w="625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Не позволяет использовать устаревшие полномочия из токена</w:t>
            </w:r>
          </w:p>
        </w:tc>
      </w:tr>
      <w:tr>
        <w:trPr/>
        <w:tc>
          <w:tcPr>
            <w:tcW w:w="31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Zod-валидация</w:t>
            </w:r>
          </w:p>
        </w:tc>
        <w:tc>
          <w:tcPr>
            <w:tcW w:w="625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Отклоняет некорректные параметры и тела запросов</w:t>
            </w:r>
          </w:p>
        </w:tc>
      </w:tr>
      <w:tr>
        <w:trPr/>
        <w:tc>
          <w:tcPr>
            <w:tcW w:w="31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Проверка источника запроса</w:t>
            </w:r>
          </w:p>
        </w:tc>
        <w:tc>
          <w:tcPr>
            <w:tcW w:w="625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Отклоняет изменяющие запросы с посторонних сайтов</w:t>
            </w:r>
          </w:p>
        </w:tc>
      </w:tr>
      <w:tr>
        <w:trPr/>
        <w:tc>
          <w:tcPr>
            <w:tcW w:w="31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Ограничение частоты запросов и хэширование SMS-кодов</w:t>
            </w:r>
          </w:p>
        </w:tc>
        <w:tc>
          <w:tcPr>
            <w:tcW w:w="625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Ограничивает перебор и не хранит код открытым</w:t>
            </w:r>
          </w:p>
        </w:tc>
      </w:tr>
      <w:tr>
        <w:trPr/>
        <w:tc>
          <w:tcPr>
            <w:tcW w:w="31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Транзакции и идемпотентность</w:t>
            </w:r>
          </w:p>
        </w:tc>
        <w:tc>
          <w:tcPr>
            <w:tcW w:w="625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Защищает оформление заказа от частичной и повторной записи</w:t>
            </w:r>
          </w:p>
        </w:tc>
      </w:tr>
      <w:tr>
        <w:trPr/>
        <w:tc>
          <w:tcPr>
            <w:tcW w:w="31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Защитные HTTP-заголовки</w:t>
            </w:r>
          </w:p>
        </w:tc>
        <w:tc>
          <w:tcPr>
            <w:tcW w:w="625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Усиливает защиту браузерного взаимодействия</w:t>
            </w:r>
          </w:p>
        </w:tc>
      </w:tr>
      <w:tr>
        <w:trPr/>
        <w:tc>
          <w:tcPr>
            <w:tcW w:w="31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Мягкое удаление и аудит</w:t>
            </w:r>
          </w:p>
        </w:tc>
        <w:tc>
          <w:tcPr>
            <w:tcW w:w="625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Сохраняет историю сущностей и административных действий</w:t>
            </w:r>
          </w:p>
        </w:tc>
      </w:tr>
    </w:tbl>
    <w:p>
      <w:pPr>
        <w:pStyle w:val="Normal"/>
        <w:keepNext w:val="false"/>
        <w:spacing w:lineRule="exact" w:line="240" w:before="0" w:after="0"/>
        <w:jc w:val="both"/>
        <w:rPr/>
      </w:pPr>
      <w:r>
        <w:rPr/>
      </w:r>
    </w:p>
    <w:p>
      <w:pPr>
        <w:pStyle w:val="Normal"/>
        <w:keepNext w:val="true"/>
        <w:spacing w:lineRule="exact" w:line="360" w:before="240" w:after="160"/>
        <w:jc w:val="center"/>
        <w:rPr/>
      </w:pPr>
      <w:r>
        <w:rPr>
          <w:rFonts w:eastAsia="Times New Roman" w:cs="Times New Roman"/>
          <w:b/>
          <w:bCs/>
          <w:i w:val="false"/>
          <w:iCs w:val="false"/>
          <w:sz w:val="28"/>
          <w:szCs w:val="28"/>
        </w:rPr>
        <w:t>3.5 Тестирование и оценка надежности программного продукта</w:t>
      </w:r>
    </w:p>
    <w:p>
      <w:pPr>
        <w:pStyle w:val="Normal"/>
        <w:keepNext w:val="false"/>
        <w:spacing w:lineRule="exact" w:line="360" w:before="0" w:after="0"/>
        <w:ind w:firstLine="709"/>
        <w:jc w:val="both"/>
        <w:rPr/>
      </w:pPr>
      <w:r>
        <w:rPr>
          <w:rFonts w:eastAsia="Times New Roman" w:cs="Times New Roman"/>
          <w:b w:val="false"/>
          <w:bCs w:val="false"/>
          <w:i w:val="false"/>
          <w:iCs w:val="false"/>
          <w:sz w:val="28"/>
          <w:szCs w:val="28"/>
        </w:rPr>
        <w:t>Проверка программного продукта проводилась на трёх уровнях: статический анализ и модульные тесты, производственная сборка, ручное прохождение пользовательских и административных сценариев. Такой порядок позволяет сначала обнаружить локальные ошибки типов и функций, затем проверить совместимость всех модулей при сборке и после этого оценить систему с позиции пользователя.</w:t>
      </w:r>
    </w:p>
    <w:p>
      <w:pPr>
        <w:pStyle w:val="Normal"/>
        <w:keepNext w:val="false"/>
        <w:spacing w:lineRule="exact" w:line="240" w:before="120" w:after="120"/>
        <w:jc w:val="center"/>
        <w:rPr/>
      </w:pPr>
      <w:r>
        <w:rPr>
          <w:rFonts w:eastAsia="Times New Roman" w:cs="Times New Roman"/>
          <w:b w:val="false"/>
          <w:bCs w:val="false"/>
          <w:i w:val="false"/>
          <w:iCs w:val="false"/>
          <w:sz w:val="24"/>
          <w:szCs w:val="24"/>
        </w:rPr>
        <w:t>Таблица 3.4 – Результаты автоматических проверок</w:t>
      </w:r>
    </w:p>
    <w:tbl>
      <w:tblPr>
        <w:tblW w:w="9355" w:type="dxa"/>
        <w:jc w:val="left"/>
        <w:tblInd w:w="0" w:type="dxa"/>
        <w:tblLayout w:type="fixed"/>
        <w:tblCellMar>
          <w:top w:w="70" w:type="dxa"/>
          <w:left w:w="90" w:type="dxa"/>
          <w:bottom w:w="70" w:type="dxa"/>
          <w:right w:w="90" w:type="dxa"/>
        </w:tblCellMar>
      </w:tblPr>
      <w:tblGrid>
        <w:gridCol w:w="2499"/>
        <w:gridCol w:w="3000"/>
        <w:gridCol w:w="3856"/>
      </w:tblGrid>
      <w:tr>
        <w:trPr>
          <w:tblHeader w:val="true"/>
        </w:trPr>
        <w:tc>
          <w:tcPr>
            <w:tcW w:w="2499" w:type="dxa"/>
            <w:tcBorders>
              <w:top w:val="single" w:sz="4" w:space="0" w:color="000000"/>
              <w:left w:val="single" w:sz="4" w:space="0" w:color="000000"/>
              <w:bottom w:val="single" w:sz="4" w:space="0" w:color="000000"/>
              <w:right w:val="single" w:sz="4" w:space="0" w:color="000000"/>
            </w:tcBorders>
            <w:shd w:fill="E7E6E6" w:val="clear"/>
          </w:tcPr>
          <w:p>
            <w:pPr>
              <w:pStyle w:val="Normal"/>
              <w:widowControl w:val="false"/>
              <w:spacing w:lineRule="exact" w:line="240"/>
              <w:jc w:val="center"/>
              <w:rPr/>
            </w:pPr>
            <w:r>
              <w:rPr>
                <w:rFonts w:eastAsia="Times New Roman" w:cs="Times New Roman"/>
                <w:b/>
                <w:bCs/>
                <w:i w:val="false"/>
                <w:iCs w:val="false"/>
                <w:sz w:val="24"/>
                <w:szCs w:val="24"/>
              </w:rPr>
              <w:t>Проверка</w:t>
            </w:r>
          </w:p>
        </w:tc>
        <w:tc>
          <w:tcPr>
            <w:tcW w:w="3000" w:type="dxa"/>
            <w:tcBorders>
              <w:top w:val="single" w:sz="4" w:space="0" w:color="000000"/>
              <w:left w:val="single" w:sz="4" w:space="0" w:color="000000"/>
              <w:bottom w:val="single" w:sz="4" w:space="0" w:color="000000"/>
              <w:right w:val="single" w:sz="4" w:space="0" w:color="000000"/>
            </w:tcBorders>
            <w:shd w:fill="E7E6E6" w:val="clear"/>
          </w:tcPr>
          <w:p>
            <w:pPr>
              <w:pStyle w:val="Normal"/>
              <w:widowControl w:val="false"/>
              <w:spacing w:lineRule="exact" w:line="240"/>
              <w:jc w:val="center"/>
              <w:rPr/>
            </w:pPr>
            <w:r>
              <w:rPr>
                <w:rFonts w:eastAsia="Times New Roman" w:cs="Times New Roman"/>
                <w:b/>
                <w:bCs/>
                <w:i w:val="false"/>
                <w:iCs w:val="false"/>
                <w:sz w:val="24"/>
                <w:szCs w:val="24"/>
              </w:rPr>
              <w:t>Средство</w:t>
            </w:r>
          </w:p>
        </w:tc>
        <w:tc>
          <w:tcPr>
            <w:tcW w:w="3856" w:type="dxa"/>
            <w:tcBorders>
              <w:top w:val="single" w:sz="4" w:space="0" w:color="000000"/>
              <w:left w:val="single" w:sz="4" w:space="0" w:color="000000"/>
              <w:bottom w:val="single" w:sz="4" w:space="0" w:color="000000"/>
              <w:right w:val="single" w:sz="4" w:space="0" w:color="000000"/>
            </w:tcBorders>
            <w:shd w:fill="E7E6E6" w:val="clear"/>
          </w:tcPr>
          <w:p>
            <w:pPr>
              <w:pStyle w:val="Normal"/>
              <w:widowControl w:val="false"/>
              <w:spacing w:lineRule="exact" w:line="240"/>
              <w:jc w:val="center"/>
              <w:rPr/>
            </w:pPr>
            <w:r>
              <w:rPr>
                <w:rFonts w:eastAsia="Times New Roman" w:cs="Times New Roman"/>
                <w:b/>
                <w:bCs/>
                <w:i w:val="false"/>
                <w:iCs w:val="false"/>
                <w:sz w:val="24"/>
                <w:szCs w:val="24"/>
              </w:rPr>
              <w:t>Результат</w:t>
            </w:r>
          </w:p>
        </w:tc>
      </w:tr>
      <w:tr>
        <w:trPr/>
        <w:tc>
          <w:tcPr>
            <w:tcW w:w="24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Типизация</w:t>
            </w:r>
          </w:p>
        </w:tc>
        <w:tc>
          <w:tcPr>
            <w:tcW w:w="30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TypeScript compiler</w:t>
            </w:r>
          </w:p>
        </w:tc>
        <w:tc>
          <w:tcPr>
            <w:tcW w:w="38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Пройдена, ошибок типов нет</w:t>
            </w:r>
          </w:p>
        </w:tc>
      </w:tr>
      <w:tr>
        <w:trPr/>
        <w:tc>
          <w:tcPr>
            <w:tcW w:w="24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Статический анализ</w:t>
            </w:r>
          </w:p>
        </w:tc>
        <w:tc>
          <w:tcPr>
            <w:tcW w:w="30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ESLint</w:t>
            </w:r>
          </w:p>
        </w:tc>
        <w:tc>
          <w:tcPr>
            <w:tcW w:w="38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Пройден, ошибок правил нет</w:t>
            </w:r>
          </w:p>
        </w:tc>
      </w:tr>
      <w:tr>
        <w:trPr/>
        <w:tc>
          <w:tcPr>
            <w:tcW w:w="24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Модульные тесты</w:t>
            </w:r>
          </w:p>
        </w:tc>
        <w:tc>
          <w:tcPr>
            <w:tcW w:w="30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Bun test</w:t>
            </w:r>
          </w:p>
        </w:tc>
        <w:tc>
          <w:tcPr>
            <w:tcW w:w="38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29 тестов пройдено, 0 ошибок</w:t>
            </w:r>
          </w:p>
        </w:tc>
      </w:tr>
      <w:tr>
        <w:trPr/>
        <w:tc>
          <w:tcPr>
            <w:tcW w:w="24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Общая проверка</w:t>
            </w:r>
          </w:p>
        </w:tc>
        <w:tc>
          <w:tcPr>
            <w:tcW w:w="30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bun run check</w:t>
            </w:r>
          </w:p>
        </w:tc>
        <w:tc>
          <w:tcPr>
            <w:tcW w:w="38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Пройдена</w:t>
            </w:r>
          </w:p>
        </w:tc>
      </w:tr>
      <w:tr>
        <w:trPr/>
        <w:tc>
          <w:tcPr>
            <w:tcW w:w="24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Производственная сборка</w:t>
            </w:r>
          </w:p>
        </w:tc>
        <w:tc>
          <w:tcPr>
            <w:tcW w:w="30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next build</w:t>
            </w:r>
          </w:p>
        </w:tc>
        <w:tc>
          <w:tcPr>
            <w:tcW w:w="38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Пройдена, сформировано 55 маршрутов</w:t>
            </w:r>
          </w:p>
        </w:tc>
      </w:tr>
    </w:tbl>
    <w:p>
      <w:pPr>
        <w:pStyle w:val="Normal"/>
        <w:keepNext w:val="false"/>
        <w:spacing w:lineRule="exact" w:line="240" w:before="0" w:after="0"/>
        <w:jc w:val="both"/>
        <w:rPr/>
      </w:pPr>
      <w:r>
        <w:rPr/>
      </w:r>
    </w:p>
    <w:p>
      <w:pPr>
        <w:pStyle w:val="Normal"/>
        <w:keepNext w:val="false"/>
        <w:spacing w:lineRule="exact" w:line="360" w:before="0" w:after="0"/>
        <w:ind w:firstLine="709"/>
        <w:jc w:val="both"/>
        <w:rPr/>
      </w:pPr>
      <w:r>
        <w:rPr>
          <w:rFonts w:eastAsia="Times New Roman" w:cs="Times New Roman"/>
          <w:b w:val="false"/>
          <w:bCs w:val="false"/>
          <w:i w:val="false"/>
          <w:iCs w:val="false"/>
          <w:sz w:val="28"/>
          <w:szCs w:val="28"/>
        </w:rPr>
        <w:t>Модульные тесты проверяют кодирование и декодирование курсора, безопасный адрес возврата после входа, проверку источника запроса, единое преобразование серверных ошибок и переходы статусов заказа. В тестах учитываются как допустимые значения, так и граничные случаи: курсор старого формата, внешний адрес возврата, посторонний Origin, неизвестная серверная ошибка и попытка изменить завершённый заказ.</w:t>
      </w:r>
    </w:p>
    <w:p>
      <w:pPr>
        <w:pStyle w:val="Normal"/>
        <w:keepNext w:val="false"/>
        <w:spacing w:lineRule="exact" w:line="240" w:before="120" w:after="120"/>
        <w:jc w:val="center"/>
        <w:rPr/>
      </w:pPr>
      <w:r>
        <w:rPr>
          <w:rFonts w:eastAsia="Times New Roman" w:cs="Times New Roman"/>
          <w:b w:val="false"/>
          <w:bCs w:val="false"/>
          <w:i w:val="false"/>
          <w:iCs w:val="false"/>
          <w:sz w:val="24"/>
          <w:szCs w:val="24"/>
        </w:rPr>
        <w:t>Таблица 3.5 – Результаты ручного тестирования</w:t>
      </w:r>
    </w:p>
    <w:tbl>
      <w:tblPr>
        <w:tblW w:w="9355" w:type="dxa"/>
        <w:jc w:val="left"/>
        <w:tblInd w:w="0" w:type="dxa"/>
        <w:tblLayout w:type="fixed"/>
        <w:tblCellMar>
          <w:top w:w="70" w:type="dxa"/>
          <w:left w:w="90" w:type="dxa"/>
          <w:bottom w:w="70" w:type="dxa"/>
          <w:right w:w="90" w:type="dxa"/>
        </w:tblCellMar>
      </w:tblPr>
      <w:tblGrid>
        <w:gridCol w:w="449"/>
        <w:gridCol w:w="2600"/>
        <w:gridCol w:w="4751"/>
        <w:gridCol w:w="1554"/>
      </w:tblGrid>
      <w:tr>
        <w:trPr>
          <w:tblHeader w:val="true"/>
        </w:trPr>
        <w:tc>
          <w:tcPr>
            <w:tcW w:w="449" w:type="dxa"/>
            <w:tcBorders>
              <w:top w:val="single" w:sz="4" w:space="0" w:color="000000"/>
              <w:left w:val="single" w:sz="4" w:space="0" w:color="000000"/>
              <w:bottom w:val="single" w:sz="4" w:space="0" w:color="000000"/>
              <w:right w:val="single" w:sz="4" w:space="0" w:color="000000"/>
            </w:tcBorders>
            <w:shd w:fill="E7E6E6" w:val="clear"/>
          </w:tcPr>
          <w:p>
            <w:pPr>
              <w:pStyle w:val="Normal"/>
              <w:widowControl w:val="false"/>
              <w:spacing w:lineRule="exact" w:line="240"/>
              <w:jc w:val="center"/>
              <w:rPr/>
            </w:pPr>
            <w:r>
              <w:rPr>
                <w:rFonts w:eastAsia="Times New Roman" w:cs="Times New Roman"/>
                <w:b/>
                <w:bCs/>
                <w:i w:val="false"/>
                <w:iCs w:val="false"/>
                <w:sz w:val="24"/>
                <w:szCs w:val="24"/>
              </w:rPr>
              <w:t>№</w:t>
            </w:r>
          </w:p>
        </w:tc>
        <w:tc>
          <w:tcPr>
            <w:tcW w:w="2600" w:type="dxa"/>
            <w:tcBorders>
              <w:top w:val="single" w:sz="4" w:space="0" w:color="000000"/>
              <w:left w:val="single" w:sz="4" w:space="0" w:color="000000"/>
              <w:bottom w:val="single" w:sz="4" w:space="0" w:color="000000"/>
              <w:right w:val="single" w:sz="4" w:space="0" w:color="000000"/>
            </w:tcBorders>
            <w:shd w:fill="E7E6E6" w:val="clear"/>
          </w:tcPr>
          <w:p>
            <w:pPr>
              <w:pStyle w:val="Normal"/>
              <w:widowControl w:val="false"/>
              <w:spacing w:lineRule="exact" w:line="240"/>
              <w:jc w:val="center"/>
              <w:rPr/>
            </w:pPr>
            <w:r>
              <w:rPr>
                <w:rFonts w:eastAsia="Times New Roman" w:cs="Times New Roman"/>
                <w:b/>
                <w:bCs/>
                <w:i w:val="false"/>
                <w:iCs w:val="false"/>
                <w:sz w:val="24"/>
                <w:szCs w:val="24"/>
              </w:rPr>
              <w:t>Сценарий</w:t>
            </w:r>
          </w:p>
        </w:tc>
        <w:tc>
          <w:tcPr>
            <w:tcW w:w="4751" w:type="dxa"/>
            <w:tcBorders>
              <w:top w:val="single" w:sz="4" w:space="0" w:color="000000"/>
              <w:left w:val="single" w:sz="4" w:space="0" w:color="000000"/>
              <w:bottom w:val="single" w:sz="4" w:space="0" w:color="000000"/>
              <w:right w:val="single" w:sz="4" w:space="0" w:color="000000"/>
            </w:tcBorders>
            <w:shd w:fill="E7E6E6" w:val="clear"/>
          </w:tcPr>
          <w:p>
            <w:pPr>
              <w:pStyle w:val="Normal"/>
              <w:widowControl w:val="false"/>
              <w:spacing w:lineRule="exact" w:line="240"/>
              <w:jc w:val="center"/>
              <w:rPr/>
            </w:pPr>
            <w:r>
              <w:rPr>
                <w:rFonts w:eastAsia="Times New Roman" w:cs="Times New Roman"/>
                <w:b/>
                <w:bCs/>
                <w:i w:val="false"/>
                <w:iCs w:val="false"/>
                <w:sz w:val="24"/>
                <w:szCs w:val="24"/>
              </w:rPr>
              <w:t>Ожидаемый результат</w:t>
            </w:r>
          </w:p>
        </w:tc>
        <w:tc>
          <w:tcPr>
            <w:tcW w:w="1554" w:type="dxa"/>
            <w:tcBorders>
              <w:top w:val="single" w:sz="4" w:space="0" w:color="000000"/>
              <w:left w:val="single" w:sz="4" w:space="0" w:color="000000"/>
              <w:bottom w:val="single" w:sz="4" w:space="0" w:color="000000"/>
              <w:right w:val="single" w:sz="4" w:space="0" w:color="000000"/>
            </w:tcBorders>
            <w:shd w:fill="E7E6E6" w:val="clear"/>
          </w:tcPr>
          <w:p>
            <w:pPr>
              <w:pStyle w:val="Normal"/>
              <w:widowControl w:val="false"/>
              <w:spacing w:lineRule="exact" w:line="240"/>
              <w:jc w:val="center"/>
              <w:rPr/>
            </w:pPr>
            <w:r>
              <w:rPr>
                <w:rFonts w:eastAsia="Times New Roman" w:cs="Times New Roman"/>
                <w:b/>
                <w:bCs/>
                <w:i w:val="false"/>
                <w:iCs w:val="false"/>
                <w:sz w:val="24"/>
                <w:szCs w:val="24"/>
              </w:rPr>
              <w:t>Статус</w:t>
            </w:r>
          </w:p>
        </w:tc>
      </w:tr>
      <w:tr>
        <w:trPr/>
        <w:tc>
          <w:tcPr>
            <w:tcW w:w="44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1</w:t>
            </w:r>
          </w:p>
        </w:tc>
        <w:tc>
          <w:tcPr>
            <w:tcW w:w="26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Вход через демонстрационный SMS-код</w:t>
            </w:r>
          </w:p>
        </w:tc>
        <w:tc>
          <w:tcPr>
            <w:tcW w:w="47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Пользователь авторизован и возвращён на исходную страницу</w:t>
            </w:r>
          </w:p>
        </w:tc>
        <w:tc>
          <w:tcPr>
            <w:tcW w:w="155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Пройден</w:t>
            </w:r>
          </w:p>
        </w:tc>
      </w:tr>
      <w:tr>
        <w:trPr/>
        <w:tc>
          <w:tcPr>
            <w:tcW w:w="44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2</w:t>
            </w:r>
          </w:p>
        </w:tc>
        <w:tc>
          <w:tcPr>
            <w:tcW w:w="26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Каталог, фильтрация и продолжение выдачи</w:t>
            </w:r>
          </w:p>
        </w:tc>
        <w:tc>
          <w:tcPr>
            <w:tcW w:w="47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Выдача обновляется, ранее загруженные товары сохраняются</w:t>
            </w:r>
          </w:p>
        </w:tc>
        <w:tc>
          <w:tcPr>
            <w:tcW w:w="155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Пройден</w:t>
            </w:r>
          </w:p>
        </w:tc>
      </w:tr>
      <w:tr>
        <w:trPr/>
        <w:tc>
          <w:tcPr>
            <w:tcW w:w="44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3</w:t>
            </w:r>
          </w:p>
        </w:tc>
        <w:tc>
          <w:tcPr>
            <w:tcW w:w="26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Добавление товара в корзину</w:t>
            </w:r>
          </w:p>
        </w:tc>
        <w:tc>
          <w:tcPr>
            <w:tcW w:w="47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Товар появляется в корзине</w:t>
            </w:r>
          </w:p>
        </w:tc>
        <w:tc>
          <w:tcPr>
            <w:tcW w:w="155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Пройден</w:t>
            </w:r>
          </w:p>
        </w:tc>
      </w:tr>
      <w:tr>
        <w:trPr/>
        <w:tc>
          <w:tcPr>
            <w:tcW w:w="44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4</w:t>
            </w:r>
          </w:p>
        </w:tc>
        <w:tc>
          <w:tcPr>
            <w:tcW w:w="26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Изменение количества</w:t>
            </w:r>
          </w:p>
        </w:tc>
        <w:tc>
          <w:tcPr>
            <w:tcW w:w="47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Количество и итоговая сумма обновляются</w:t>
            </w:r>
          </w:p>
        </w:tc>
        <w:tc>
          <w:tcPr>
            <w:tcW w:w="155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Пройден</w:t>
            </w:r>
          </w:p>
        </w:tc>
      </w:tr>
      <w:tr>
        <w:trPr/>
        <w:tc>
          <w:tcPr>
            <w:tcW w:w="44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5</w:t>
            </w:r>
          </w:p>
        </w:tc>
        <w:tc>
          <w:tcPr>
            <w:tcW w:w="26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Применение промокода</w:t>
            </w:r>
          </w:p>
        </w:tc>
        <w:tc>
          <w:tcPr>
            <w:tcW w:w="47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Скидка отображается в оформлении заказа</w:t>
            </w:r>
          </w:p>
        </w:tc>
        <w:tc>
          <w:tcPr>
            <w:tcW w:w="155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Пройден</w:t>
            </w:r>
          </w:p>
        </w:tc>
      </w:tr>
      <w:tr>
        <w:trPr/>
        <w:tc>
          <w:tcPr>
            <w:tcW w:w="44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6</w:t>
            </w:r>
          </w:p>
        </w:tc>
        <w:tc>
          <w:tcPr>
            <w:tcW w:w="26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Оформление заказа</w:t>
            </w:r>
          </w:p>
        </w:tc>
        <w:tc>
          <w:tcPr>
            <w:tcW w:w="47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Создаётся один заказ, корзина очищается</w:t>
            </w:r>
          </w:p>
        </w:tc>
        <w:tc>
          <w:tcPr>
            <w:tcW w:w="155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Пройден</w:t>
            </w:r>
          </w:p>
        </w:tc>
      </w:tr>
      <w:tr>
        <w:trPr/>
        <w:tc>
          <w:tcPr>
            <w:tcW w:w="44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7</w:t>
            </w:r>
          </w:p>
        </w:tc>
        <w:tc>
          <w:tcPr>
            <w:tcW w:w="26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Просмотр и отмена заказа</w:t>
            </w:r>
          </w:p>
        </w:tc>
        <w:tc>
          <w:tcPr>
            <w:tcW w:w="47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Детали доступны, допустимый заказ отменяется</w:t>
            </w:r>
          </w:p>
        </w:tc>
        <w:tc>
          <w:tcPr>
            <w:tcW w:w="155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Пройден</w:t>
            </w:r>
          </w:p>
        </w:tc>
      </w:tr>
      <w:tr>
        <w:trPr/>
        <w:tc>
          <w:tcPr>
            <w:tcW w:w="44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8</w:t>
            </w:r>
          </w:p>
        </w:tc>
        <w:tc>
          <w:tcPr>
            <w:tcW w:w="26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Повтор заказа</w:t>
            </w:r>
          </w:p>
        </w:tc>
        <w:tc>
          <w:tcPr>
            <w:tcW w:w="47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Доступные товары добавляются в корзину</w:t>
            </w:r>
          </w:p>
        </w:tc>
        <w:tc>
          <w:tcPr>
            <w:tcW w:w="155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Пройден</w:t>
            </w:r>
          </w:p>
        </w:tc>
      </w:tr>
      <w:tr>
        <w:trPr/>
        <w:tc>
          <w:tcPr>
            <w:tcW w:w="44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9</w:t>
            </w:r>
          </w:p>
        </w:tc>
        <w:tc>
          <w:tcPr>
            <w:tcW w:w="26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Избранное, сравнение и отзыв</w:t>
            </w:r>
          </w:p>
        </w:tc>
        <w:tc>
          <w:tcPr>
            <w:tcW w:w="47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Персональные действия выполняются после входа</w:t>
            </w:r>
          </w:p>
        </w:tc>
        <w:tc>
          <w:tcPr>
            <w:tcW w:w="155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Пройден</w:t>
            </w:r>
          </w:p>
        </w:tc>
      </w:tr>
      <w:tr>
        <w:trPr/>
        <w:tc>
          <w:tcPr>
            <w:tcW w:w="44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10</w:t>
            </w:r>
          </w:p>
        </w:tc>
        <w:tc>
          <w:tcPr>
            <w:tcW w:w="26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Административный CRUD</w:t>
            </w:r>
          </w:p>
        </w:tc>
        <w:tc>
          <w:tcPr>
            <w:tcW w:w="47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Администратор управляет товарами, категориями и брендами</w:t>
            </w:r>
          </w:p>
        </w:tc>
        <w:tc>
          <w:tcPr>
            <w:tcW w:w="155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Пройден</w:t>
            </w:r>
          </w:p>
        </w:tc>
      </w:tr>
      <w:tr>
        <w:trPr/>
        <w:tc>
          <w:tcPr>
            <w:tcW w:w="44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11</w:t>
            </w:r>
          </w:p>
        </w:tc>
        <w:tc>
          <w:tcPr>
            <w:tcW w:w="26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Изменение статуса заказа</w:t>
            </w:r>
          </w:p>
        </w:tc>
        <w:tc>
          <w:tcPr>
            <w:tcW w:w="47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Разрешённый переход применяется и записывается в аудит</w:t>
            </w:r>
          </w:p>
        </w:tc>
        <w:tc>
          <w:tcPr>
            <w:tcW w:w="155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Пройден</w:t>
            </w:r>
          </w:p>
        </w:tc>
      </w:tr>
      <w:tr>
        <w:trPr/>
        <w:tc>
          <w:tcPr>
            <w:tcW w:w="44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12</w:t>
            </w:r>
          </w:p>
        </w:tc>
        <w:tc>
          <w:tcPr>
            <w:tcW w:w="26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Журнал действий</w:t>
            </w:r>
          </w:p>
        </w:tc>
        <w:tc>
          <w:tcPr>
            <w:tcW w:w="47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Отображаются действие, администратор, сущность, время и данные</w:t>
            </w:r>
          </w:p>
        </w:tc>
        <w:tc>
          <w:tcPr>
            <w:tcW w:w="155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Пройден</w:t>
            </w:r>
          </w:p>
        </w:tc>
      </w:tr>
    </w:tbl>
    <w:p>
      <w:pPr>
        <w:pStyle w:val="Normal"/>
        <w:keepNext w:val="false"/>
        <w:spacing w:lineRule="exact" w:line="240" w:before="0" w:after="0"/>
        <w:jc w:val="both"/>
        <w:rPr/>
      </w:pPr>
      <w:r>
        <w:rPr/>
      </w:r>
    </w:p>
    <w:p>
      <w:pPr>
        <w:pStyle w:val="Normal"/>
        <w:keepNext w:val="false"/>
        <w:spacing w:lineRule="exact" w:line="360" w:before="0" w:after="0"/>
        <w:ind w:firstLine="709"/>
        <w:jc w:val="both"/>
        <w:rPr/>
      </w:pPr>
      <w:r>
        <w:rPr>
          <w:rFonts w:eastAsia="Times New Roman" w:cs="Times New Roman"/>
          <w:b w:val="false"/>
          <w:bCs w:val="false"/>
          <w:i w:val="false"/>
          <w:iCs w:val="false"/>
          <w:sz w:val="28"/>
          <w:szCs w:val="28"/>
        </w:rPr>
        <w:t xml:space="preserve">В процессе разработки были обнаружены и устранены дефекты, затрагивающие надёжность. Первоначальный курсор мог некорректно разделяться при наличии двоеточия в значении; формат был заменён на сериализацию </w:t>
      </w:r>
      <w:r>
        <w:rPr>
          <w:rFonts w:eastAsia="Times New Roman" w:cs="Times New Roman"/>
          <w:b w:val="false"/>
          <w:bCs w:val="false"/>
          <w:i/>
          <w:iCs/>
          <w:sz w:val="28"/>
          <w:szCs w:val="28"/>
        </w:rPr>
        <w:t>JSON</w:t>
      </w:r>
      <w:r>
        <w:rPr>
          <w:rFonts w:eastAsia="Times New Roman" w:cs="Times New Roman"/>
          <w:b w:val="false"/>
          <w:bCs w:val="false"/>
          <w:i w:val="false"/>
          <w:iCs w:val="false"/>
          <w:sz w:val="28"/>
          <w:szCs w:val="28"/>
        </w:rPr>
        <w:t xml:space="preserve"> и </w:t>
      </w:r>
      <w:r>
        <w:rPr>
          <w:rFonts w:eastAsia="Times New Roman" w:cs="Times New Roman"/>
          <w:b w:val="false"/>
          <w:bCs w:val="false"/>
          <w:i/>
          <w:iCs/>
          <w:sz w:val="28"/>
          <w:szCs w:val="28"/>
        </w:rPr>
        <w:t>base64url</w:t>
      </w:r>
      <w:r>
        <w:rPr>
          <w:rFonts w:eastAsia="Times New Roman" w:cs="Times New Roman"/>
          <w:b w:val="false"/>
          <w:bCs w:val="false"/>
          <w:i w:val="false"/>
          <w:iCs w:val="false"/>
          <w:sz w:val="28"/>
          <w:szCs w:val="28"/>
        </w:rPr>
        <w:t xml:space="preserve"> с поддержкой ранее созданных курсоров. Повторная отправка оформления могла создать дублирующий заказ, поэтому были введены ключ идемпотентности, отпечаток данных и уникальное ограничение. Обработка конфликта уникальности была вынесена за пределы отменённой транзакции, так как после ошибки </w:t>
      </w:r>
      <w:r>
        <w:rPr>
          <w:rFonts w:eastAsia="Times New Roman" w:cs="Times New Roman"/>
          <w:b w:val="false"/>
          <w:bCs w:val="false"/>
          <w:i/>
          <w:iCs/>
          <w:sz w:val="28"/>
          <w:szCs w:val="28"/>
        </w:rPr>
        <w:t>PostgreSQL</w:t>
      </w:r>
      <w:r>
        <w:rPr>
          <w:rFonts w:eastAsia="Times New Roman" w:cs="Times New Roman"/>
          <w:b w:val="false"/>
          <w:bCs w:val="false"/>
          <w:i w:val="false"/>
          <w:iCs w:val="false"/>
          <w:sz w:val="28"/>
          <w:szCs w:val="28"/>
        </w:rPr>
        <w:t xml:space="preserve"> транзакция может перейти в состояние отказа.</w:t>
      </w:r>
    </w:p>
    <w:p>
      <w:pPr>
        <w:pStyle w:val="Normal"/>
        <w:keepNext w:val="false"/>
        <w:spacing w:lineRule="exact" w:line="360" w:before="0" w:after="0"/>
        <w:ind w:firstLine="709"/>
        <w:jc w:val="both"/>
        <w:rPr/>
      </w:pPr>
      <w:r>
        <w:rPr>
          <w:rFonts w:eastAsia="Times New Roman" w:cs="Times New Roman"/>
          <w:b w:val="false"/>
          <w:bCs w:val="false"/>
          <w:i w:val="false"/>
          <w:iCs w:val="false"/>
          <w:sz w:val="28"/>
          <w:szCs w:val="28"/>
        </w:rPr>
        <w:t>Также были унифицированы ответы изменяющих маршрутов, приведён к одному виду безопасный параметр возврата после входа, исключён запуск заполнения базы из команды производственной сборки и добавлен статический резервный вариант карты сайта при недоступной базе. Эти исправления уменьшают влияние сетевых повторов, ошибочной конфигурации и временной недоступности внешних ресурсов.</w:t>
      </w:r>
    </w:p>
    <w:p>
      <w:pPr>
        <w:pStyle w:val="Normal"/>
        <w:keepNext w:val="false"/>
        <w:spacing w:lineRule="exact" w:line="360" w:before="0" w:after="0"/>
        <w:ind w:firstLine="709"/>
        <w:jc w:val="both"/>
        <w:rPr/>
      </w:pPr>
      <w:r>
        <w:rPr>
          <w:rFonts w:eastAsia="Times New Roman" w:cs="Times New Roman"/>
          <w:b w:val="false"/>
          <w:bCs w:val="false"/>
          <w:i w:val="false"/>
          <w:iCs w:val="false"/>
          <w:sz w:val="28"/>
          <w:szCs w:val="28"/>
        </w:rPr>
        <w:t xml:space="preserve">Надёжность кэша повышена за счёт деградации: отказ </w:t>
      </w:r>
      <w:r>
        <w:rPr>
          <w:rFonts w:eastAsia="Times New Roman" w:cs="Times New Roman"/>
          <w:b w:val="false"/>
          <w:bCs w:val="false"/>
          <w:i/>
          <w:iCs/>
          <w:sz w:val="28"/>
          <w:szCs w:val="28"/>
        </w:rPr>
        <w:t>Redis</w:t>
      </w:r>
      <w:r>
        <w:rPr>
          <w:rFonts w:eastAsia="Times New Roman" w:cs="Times New Roman"/>
          <w:b w:val="false"/>
          <w:bCs w:val="false"/>
          <w:i w:val="false"/>
          <w:iCs w:val="false"/>
          <w:sz w:val="28"/>
          <w:szCs w:val="28"/>
        </w:rPr>
        <w:t xml:space="preserve"> для каталога увеличивает нагрузку на базу, но не останавливает просмотр товаров. Транзакции обеспечивают целостность заказа, а мягкое удаление сохраняет исторические связи. Вместе с тем полный набор интеграционных тестов с отдельными экземплярами </w:t>
      </w:r>
      <w:r>
        <w:rPr>
          <w:rFonts w:eastAsia="Times New Roman" w:cs="Times New Roman"/>
          <w:b w:val="false"/>
          <w:bCs w:val="false"/>
          <w:i/>
          <w:iCs/>
          <w:sz w:val="28"/>
          <w:szCs w:val="28"/>
        </w:rPr>
        <w:t>PostgreSQL</w:t>
      </w:r>
      <w:r>
        <w:rPr>
          <w:rFonts w:eastAsia="Times New Roman" w:cs="Times New Roman"/>
          <w:b w:val="false"/>
          <w:bCs w:val="false"/>
          <w:i w:val="false"/>
          <w:iCs w:val="false"/>
          <w:sz w:val="28"/>
          <w:szCs w:val="28"/>
        </w:rPr>
        <w:t xml:space="preserve"> и </w:t>
      </w:r>
      <w:r>
        <w:rPr>
          <w:rFonts w:eastAsia="Times New Roman" w:cs="Times New Roman"/>
          <w:b w:val="false"/>
          <w:bCs w:val="false"/>
          <w:i/>
          <w:iCs/>
          <w:sz w:val="28"/>
          <w:szCs w:val="28"/>
        </w:rPr>
        <w:t>Redis</w:t>
      </w:r>
      <w:r>
        <w:rPr>
          <w:rFonts w:eastAsia="Times New Roman" w:cs="Times New Roman"/>
          <w:b w:val="false"/>
          <w:bCs w:val="false"/>
          <w:i w:val="false"/>
          <w:iCs w:val="false"/>
          <w:sz w:val="28"/>
          <w:szCs w:val="28"/>
        </w:rPr>
        <w:t>, автоматизированные сквозные тесты, нагрузочное тестирование и производственный мониторинг остаются направлениями дальнейшей работы.</w:t>
      </w:r>
    </w:p>
    <w:p>
      <w:pPr>
        <w:pStyle w:val="Normal"/>
        <w:keepNext w:val="true"/>
        <w:spacing w:lineRule="exact" w:line="360" w:before="240" w:after="160"/>
        <w:jc w:val="center"/>
        <w:rPr/>
      </w:pPr>
      <w:r>
        <w:rPr>
          <w:rFonts w:eastAsia="Times New Roman" w:cs="Times New Roman"/>
          <w:b/>
          <w:bCs/>
          <w:i w:val="false"/>
          <w:iCs w:val="false"/>
          <w:sz w:val="28"/>
          <w:szCs w:val="28"/>
        </w:rPr>
        <w:t>3.6 Расчет себестоимости от внедрения результатов выпускной квалификационной работы бакалавра</w:t>
      </w:r>
    </w:p>
    <w:p>
      <w:pPr>
        <w:pStyle w:val="Normal"/>
        <w:keepNext w:val="false"/>
        <w:spacing w:lineRule="exact" w:line="360" w:before="0" w:after="0"/>
        <w:ind w:firstLine="709"/>
        <w:jc w:val="both"/>
        <w:rPr/>
      </w:pPr>
      <w:r>
        <w:rPr>
          <w:rFonts w:eastAsia="Times New Roman" w:cs="Times New Roman"/>
          <w:b w:val="false"/>
          <w:bCs w:val="false"/>
          <w:i w:val="false"/>
          <w:iCs w:val="false"/>
          <w:sz w:val="28"/>
          <w:szCs w:val="28"/>
        </w:rPr>
        <w:t>Себестоимость разработки рассчитана в рублях Приднестровской Молдавской Республики. Для стоимостей, обычно указываемых в долларах США, принят заданный курс: 1 доллар США равен 16 рублям ПМР. Расчёт носит учебный характер и отражает затраты на создание и подготовку первой версии продукта к внедрению.</w:t>
      </w:r>
    </w:p>
    <w:p>
      <w:pPr>
        <w:pStyle w:val="Normal"/>
        <w:keepNext w:val="false"/>
        <w:spacing w:lineRule="exact" w:line="360" w:before="0" w:after="0"/>
        <w:ind w:firstLine="709"/>
        <w:jc w:val="both"/>
        <w:rPr/>
      </w:pPr>
      <w:r>
        <w:rPr>
          <w:rFonts w:eastAsia="Times New Roman" w:cs="Times New Roman"/>
          <w:b w:val="false"/>
          <w:bCs w:val="false"/>
          <w:i w:val="false"/>
          <w:iCs w:val="false"/>
          <w:sz w:val="28"/>
          <w:szCs w:val="28"/>
        </w:rPr>
        <w:t>Основную часть затрат составляет труд разработчика. Принята продолжительность 420 часов и расчётная ставка 45 рублей ПМР в час. Кроме оплаты труда учтены амортизация рабочего компьютера, электроэнергия, доступ к сети, регистрация доменного имени, резерв на отправку SMS и прочие расходы. Использование свободных тарифов Vercel, Vercel Postgres и Upstash Redis на этапе демонстрации не требует отдельной оплаты, однако для внедрения предусмотрен резерв облачных расходов.</w:t>
      </w:r>
    </w:p>
    <w:p>
      <w:pPr>
        <w:pStyle w:val="Normal"/>
        <w:keepNext w:val="false"/>
        <w:spacing w:lineRule="exact" w:line="240" w:before="120" w:after="120"/>
        <w:jc w:val="center"/>
        <w:rPr/>
      </w:pPr>
      <w:r>
        <w:rPr>
          <w:rFonts w:eastAsia="Times New Roman" w:cs="Times New Roman"/>
          <w:b w:val="false"/>
          <w:bCs w:val="false"/>
          <w:i w:val="false"/>
          <w:iCs w:val="false"/>
          <w:sz w:val="24"/>
          <w:szCs w:val="24"/>
        </w:rPr>
        <w:t>Таблица 3.6 – Расчёт затрат на разработку</w:t>
      </w:r>
    </w:p>
    <w:tbl>
      <w:tblPr>
        <w:tblW w:w="9355" w:type="dxa"/>
        <w:jc w:val="left"/>
        <w:tblInd w:w="0" w:type="dxa"/>
        <w:tblLayout w:type="fixed"/>
        <w:tblCellMar>
          <w:top w:w="70" w:type="dxa"/>
          <w:left w:w="90" w:type="dxa"/>
          <w:bottom w:w="70" w:type="dxa"/>
          <w:right w:w="90" w:type="dxa"/>
        </w:tblCellMar>
      </w:tblPr>
      <w:tblGrid>
        <w:gridCol w:w="3399"/>
        <w:gridCol w:w="3650"/>
        <w:gridCol w:w="2306"/>
      </w:tblGrid>
      <w:tr>
        <w:trPr>
          <w:tblHeader w:val="true"/>
        </w:trPr>
        <w:tc>
          <w:tcPr>
            <w:tcW w:w="3399" w:type="dxa"/>
            <w:tcBorders>
              <w:top w:val="single" w:sz="4" w:space="0" w:color="000000"/>
              <w:left w:val="single" w:sz="4" w:space="0" w:color="000000"/>
              <w:bottom w:val="single" w:sz="4" w:space="0" w:color="000000"/>
              <w:right w:val="single" w:sz="4" w:space="0" w:color="000000"/>
            </w:tcBorders>
            <w:shd w:fill="E7E6E6" w:val="clear"/>
          </w:tcPr>
          <w:p>
            <w:pPr>
              <w:pStyle w:val="Normal"/>
              <w:widowControl w:val="false"/>
              <w:spacing w:lineRule="exact" w:line="240"/>
              <w:jc w:val="center"/>
              <w:rPr/>
            </w:pPr>
            <w:r>
              <w:rPr>
                <w:rFonts w:eastAsia="Times New Roman" w:cs="Times New Roman"/>
                <w:b/>
                <w:bCs/>
                <w:i w:val="false"/>
                <w:iCs w:val="false"/>
                <w:sz w:val="24"/>
                <w:szCs w:val="24"/>
              </w:rPr>
              <w:t>Статья затрат</w:t>
            </w:r>
          </w:p>
        </w:tc>
        <w:tc>
          <w:tcPr>
            <w:tcW w:w="3650" w:type="dxa"/>
            <w:tcBorders>
              <w:top w:val="single" w:sz="4" w:space="0" w:color="000000"/>
              <w:left w:val="single" w:sz="4" w:space="0" w:color="000000"/>
              <w:bottom w:val="single" w:sz="4" w:space="0" w:color="000000"/>
              <w:right w:val="single" w:sz="4" w:space="0" w:color="000000"/>
            </w:tcBorders>
            <w:shd w:fill="E7E6E6" w:val="clear"/>
          </w:tcPr>
          <w:p>
            <w:pPr>
              <w:pStyle w:val="Normal"/>
              <w:widowControl w:val="false"/>
              <w:spacing w:lineRule="exact" w:line="240"/>
              <w:jc w:val="center"/>
              <w:rPr/>
            </w:pPr>
            <w:r>
              <w:rPr>
                <w:rFonts w:eastAsia="Times New Roman" w:cs="Times New Roman"/>
                <w:b/>
                <w:bCs/>
                <w:i w:val="false"/>
                <w:iCs w:val="false"/>
                <w:sz w:val="24"/>
                <w:szCs w:val="24"/>
              </w:rPr>
              <w:t>Расчёт</w:t>
            </w:r>
          </w:p>
        </w:tc>
        <w:tc>
          <w:tcPr>
            <w:tcW w:w="2306" w:type="dxa"/>
            <w:tcBorders>
              <w:top w:val="single" w:sz="4" w:space="0" w:color="000000"/>
              <w:left w:val="single" w:sz="4" w:space="0" w:color="000000"/>
              <w:bottom w:val="single" w:sz="4" w:space="0" w:color="000000"/>
              <w:right w:val="single" w:sz="4" w:space="0" w:color="000000"/>
            </w:tcBorders>
            <w:shd w:fill="E7E6E6" w:val="clear"/>
          </w:tcPr>
          <w:p>
            <w:pPr>
              <w:pStyle w:val="Normal"/>
              <w:widowControl w:val="false"/>
              <w:spacing w:lineRule="exact" w:line="240"/>
              <w:jc w:val="center"/>
              <w:rPr/>
            </w:pPr>
            <w:r>
              <w:rPr>
                <w:rFonts w:eastAsia="Times New Roman" w:cs="Times New Roman"/>
                <w:b/>
                <w:bCs/>
                <w:i w:val="false"/>
                <w:iCs w:val="false"/>
                <w:sz w:val="24"/>
                <w:szCs w:val="24"/>
              </w:rPr>
              <w:t>Сумма, руб. ПМР</w:t>
            </w:r>
          </w:p>
        </w:tc>
      </w:tr>
      <w:tr>
        <w:trPr/>
        <w:tc>
          <w:tcPr>
            <w:tcW w:w="33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Труд разработчика</w:t>
            </w:r>
          </w:p>
        </w:tc>
        <w:tc>
          <w:tcPr>
            <w:tcW w:w="365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420 ч × 45 руб./ч</w:t>
            </w:r>
          </w:p>
        </w:tc>
        <w:tc>
          <w:tcPr>
            <w:tcW w:w="230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18 900</w:t>
            </w:r>
          </w:p>
        </w:tc>
      </w:tr>
      <w:tr>
        <w:trPr/>
        <w:tc>
          <w:tcPr>
            <w:tcW w:w="33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Амортизация компьютера</w:t>
            </w:r>
          </w:p>
        </w:tc>
        <w:tc>
          <w:tcPr>
            <w:tcW w:w="365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Расчётная доля за период разработки</w:t>
            </w:r>
          </w:p>
        </w:tc>
        <w:tc>
          <w:tcPr>
            <w:tcW w:w="230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1 200</w:t>
            </w:r>
          </w:p>
        </w:tc>
      </w:tr>
      <w:tr>
        <w:trPr/>
        <w:tc>
          <w:tcPr>
            <w:tcW w:w="33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Электроэнергия</w:t>
            </w:r>
          </w:p>
        </w:tc>
        <w:tc>
          <w:tcPr>
            <w:tcW w:w="365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0,15 кВт × 420 ч × 1,20 руб./кВт·ч</w:t>
            </w:r>
          </w:p>
        </w:tc>
        <w:tc>
          <w:tcPr>
            <w:tcW w:w="230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76</w:t>
            </w:r>
          </w:p>
        </w:tc>
      </w:tr>
      <w:tr>
        <w:trPr/>
        <w:tc>
          <w:tcPr>
            <w:tcW w:w="33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Доступ к сети Интернет</w:t>
            </w:r>
          </w:p>
        </w:tc>
        <w:tc>
          <w:tcPr>
            <w:tcW w:w="365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4 месяца × 120 руб.</w:t>
            </w:r>
          </w:p>
        </w:tc>
        <w:tc>
          <w:tcPr>
            <w:tcW w:w="230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480</w:t>
            </w:r>
          </w:p>
        </w:tc>
      </w:tr>
      <w:tr>
        <w:trPr/>
        <w:tc>
          <w:tcPr>
            <w:tcW w:w="33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Доменное имя</w:t>
            </w:r>
          </w:p>
        </w:tc>
        <w:tc>
          <w:tcPr>
            <w:tcW w:w="365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20 долл. × 16 руб.</w:t>
            </w:r>
          </w:p>
        </w:tc>
        <w:tc>
          <w:tcPr>
            <w:tcW w:w="230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320</w:t>
            </w:r>
          </w:p>
        </w:tc>
      </w:tr>
      <w:tr>
        <w:trPr/>
        <w:tc>
          <w:tcPr>
            <w:tcW w:w="33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Резерв облачной инфраструктуры</w:t>
            </w:r>
          </w:p>
        </w:tc>
        <w:tc>
          <w:tcPr>
            <w:tcW w:w="365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25 долл. × 16 руб.</w:t>
            </w:r>
          </w:p>
        </w:tc>
        <w:tc>
          <w:tcPr>
            <w:tcW w:w="230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400</w:t>
            </w:r>
          </w:p>
        </w:tc>
      </w:tr>
      <w:tr>
        <w:trPr/>
        <w:tc>
          <w:tcPr>
            <w:tcW w:w="33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Резерв SMS-сообщений</w:t>
            </w:r>
          </w:p>
        </w:tc>
        <w:tc>
          <w:tcPr>
            <w:tcW w:w="365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50 долл. × 16 руб.</w:t>
            </w:r>
          </w:p>
        </w:tc>
        <w:tc>
          <w:tcPr>
            <w:tcW w:w="230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800</w:t>
            </w:r>
          </w:p>
        </w:tc>
      </w:tr>
      <w:tr>
        <w:trPr/>
        <w:tc>
          <w:tcPr>
            <w:tcW w:w="33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Прочие расходы</w:t>
            </w:r>
          </w:p>
        </w:tc>
        <w:tc>
          <w:tcPr>
            <w:tcW w:w="365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Расчётный резерв</w:t>
            </w:r>
          </w:p>
        </w:tc>
        <w:tc>
          <w:tcPr>
            <w:tcW w:w="230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500</w:t>
            </w:r>
          </w:p>
        </w:tc>
      </w:tr>
      <w:tr>
        <w:trPr/>
        <w:tc>
          <w:tcPr>
            <w:tcW w:w="33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Итого</w:t>
            </w:r>
          </w:p>
        </w:tc>
        <w:tc>
          <w:tcPr>
            <w:tcW w:w="365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w:t>
            </w:r>
          </w:p>
        </w:tc>
        <w:tc>
          <w:tcPr>
            <w:tcW w:w="230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22 676</w:t>
            </w:r>
          </w:p>
        </w:tc>
      </w:tr>
    </w:tbl>
    <w:p>
      <w:pPr>
        <w:pStyle w:val="Normal"/>
        <w:keepNext w:val="false"/>
        <w:spacing w:lineRule="exact" w:line="240" w:before="0" w:after="0"/>
        <w:jc w:val="both"/>
        <w:rPr/>
      </w:pPr>
      <w:r>
        <w:rPr/>
      </w:r>
    </w:p>
    <w:p>
      <w:pPr>
        <w:pStyle w:val="Normal"/>
        <w:keepNext w:val="false"/>
        <w:spacing w:lineRule="exact" w:line="360" w:before="0" w:after="0"/>
        <w:ind w:firstLine="709"/>
        <w:jc w:val="both"/>
        <w:rPr/>
      </w:pPr>
      <w:r>
        <w:rPr>
          <w:rFonts w:eastAsia="Times New Roman" w:cs="Times New Roman"/>
          <w:b w:val="false"/>
          <w:bCs w:val="false"/>
          <w:i w:val="false"/>
          <w:iCs w:val="false"/>
          <w:sz w:val="28"/>
          <w:szCs w:val="28"/>
        </w:rPr>
        <w:t>Экономический эффект внедрения связан прежде всего с сокращением ручной работы сотрудника магазина. Единый каталог, серверный учёт корзин и заказов, изменение статусов, контроль остатков и журнал действий уменьшают время на повторный ввод данных и поиск информации. Для осторожной оценки принято сокращение административных затрат на 30 часов в месяц при той же расчётной стоимости часа 45 рублей ПМР.</w:t>
      </w:r>
    </w:p>
    <w:p>
      <w:pPr>
        <w:pStyle w:val="Normal"/>
        <w:keepNext w:val="false"/>
        <w:spacing w:lineRule="exact" w:line="360" w:before="0" w:after="0"/>
        <w:ind w:firstLine="709"/>
        <w:jc w:val="both"/>
        <w:rPr/>
      </w:pPr>
      <w:r>
        <w:rPr>
          <w:rFonts w:eastAsia="Times New Roman" w:cs="Times New Roman"/>
          <w:b w:val="false"/>
          <w:bCs w:val="false"/>
          <w:i w:val="false"/>
          <w:iCs w:val="false"/>
          <w:sz w:val="28"/>
          <w:szCs w:val="28"/>
        </w:rPr>
        <w:t>Годовая экономия составляет 30 × 45 × 12 = 16 200 рублей ПМР. При себестоимости разработки 22 676 рублей ПМР простой срок окупаемости равен 22 676 / 16 200 × 12 ≈ 16,8 месяца. Расчёт не учитывает возможное увеличение продаж за счёт удобного каталога и оформления заказа, поэтому полученная оценка является консервативной.</w:t>
      </w:r>
    </w:p>
    <w:p>
      <w:pPr>
        <w:pStyle w:val="Normal"/>
        <w:keepNext w:val="false"/>
        <w:spacing w:lineRule="exact" w:line="240" w:before="120" w:after="120"/>
        <w:jc w:val="center"/>
        <w:rPr/>
      </w:pPr>
      <w:r>
        <w:rPr>
          <w:rFonts w:eastAsia="Times New Roman" w:cs="Times New Roman"/>
          <w:b w:val="false"/>
          <w:bCs w:val="false"/>
          <w:i w:val="false"/>
          <w:iCs w:val="false"/>
          <w:sz w:val="24"/>
          <w:szCs w:val="24"/>
        </w:rPr>
        <w:t>Таблица 3.7 – Оценка экономического эффекта</w:t>
      </w:r>
    </w:p>
    <w:tbl>
      <w:tblPr>
        <w:tblW w:w="9355" w:type="dxa"/>
        <w:jc w:val="left"/>
        <w:tblInd w:w="0" w:type="dxa"/>
        <w:tblLayout w:type="fixed"/>
        <w:tblCellMar>
          <w:top w:w="70" w:type="dxa"/>
          <w:left w:w="90" w:type="dxa"/>
          <w:bottom w:w="70" w:type="dxa"/>
          <w:right w:w="90" w:type="dxa"/>
        </w:tblCellMar>
      </w:tblPr>
      <w:tblGrid>
        <w:gridCol w:w="5700"/>
        <w:gridCol w:w="3654"/>
      </w:tblGrid>
      <w:tr>
        <w:trPr>
          <w:tblHeader w:val="true"/>
        </w:trPr>
        <w:tc>
          <w:tcPr>
            <w:tcW w:w="5700" w:type="dxa"/>
            <w:tcBorders>
              <w:top w:val="single" w:sz="4" w:space="0" w:color="000000"/>
              <w:left w:val="single" w:sz="4" w:space="0" w:color="000000"/>
              <w:bottom w:val="single" w:sz="4" w:space="0" w:color="000000"/>
              <w:right w:val="single" w:sz="4" w:space="0" w:color="000000"/>
            </w:tcBorders>
            <w:shd w:fill="E7E6E6" w:val="clear"/>
          </w:tcPr>
          <w:p>
            <w:pPr>
              <w:pStyle w:val="Normal"/>
              <w:widowControl w:val="false"/>
              <w:spacing w:lineRule="exact" w:line="240"/>
              <w:jc w:val="center"/>
              <w:rPr/>
            </w:pPr>
            <w:r>
              <w:rPr>
                <w:rFonts w:eastAsia="Times New Roman" w:cs="Times New Roman"/>
                <w:b/>
                <w:bCs/>
                <w:i w:val="false"/>
                <w:iCs w:val="false"/>
                <w:sz w:val="24"/>
                <w:szCs w:val="24"/>
              </w:rPr>
              <w:t>Показатель</w:t>
            </w:r>
          </w:p>
        </w:tc>
        <w:tc>
          <w:tcPr>
            <w:tcW w:w="3654" w:type="dxa"/>
            <w:tcBorders>
              <w:top w:val="single" w:sz="4" w:space="0" w:color="000000"/>
              <w:left w:val="single" w:sz="4" w:space="0" w:color="000000"/>
              <w:bottom w:val="single" w:sz="4" w:space="0" w:color="000000"/>
              <w:right w:val="single" w:sz="4" w:space="0" w:color="000000"/>
            </w:tcBorders>
            <w:shd w:fill="E7E6E6" w:val="clear"/>
          </w:tcPr>
          <w:p>
            <w:pPr>
              <w:pStyle w:val="Normal"/>
              <w:widowControl w:val="false"/>
              <w:spacing w:lineRule="exact" w:line="240"/>
              <w:jc w:val="center"/>
              <w:rPr/>
            </w:pPr>
            <w:r>
              <w:rPr>
                <w:rFonts w:eastAsia="Times New Roman" w:cs="Times New Roman"/>
                <w:b/>
                <w:bCs/>
                <w:i w:val="false"/>
                <w:iCs w:val="false"/>
                <w:sz w:val="24"/>
                <w:szCs w:val="24"/>
              </w:rPr>
              <w:t>Значение</w:t>
            </w:r>
          </w:p>
        </w:tc>
      </w:tr>
      <w:tr>
        <w:trPr/>
        <w:tc>
          <w:tcPr>
            <w:tcW w:w="57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Себестоимость разработки</w:t>
            </w:r>
          </w:p>
        </w:tc>
        <w:tc>
          <w:tcPr>
            <w:tcW w:w="365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22 676 руб. ПМР</w:t>
            </w:r>
          </w:p>
        </w:tc>
      </w:tr>
      <w:tr>
        <w:trPr/>
        <w:tc>
          <w:tcPr>
            <w:tcW w:w="57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Экономия рабочего времени</w:t>
            </w:r>
          </w:p>
        </w:tc>
        <w:tc>
          <w:tcPr>
            <w:tcW w:w="365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30 ч в месяц</w:t>
            </w:r>
          </w:p>
        </w:tc>
      </w:tr>
      <w:tr>
        <w:trPr/>
        <w:tc>
          <w:tcPr>
            <w:tcW w:w="57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Расчётная стоимость часа</w:t>
            </w:r>
          </w:p>
        </w:tc>
        <w:tc>
          <w:tcPr>
            <w:tcW w:w="365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45 руб. ПМР</w:t>
            </w:r>
          </w:p>
        </w:tc>
      </w:tr>
      <w:tr>
        <w:trPr/>
        <w:tc>
          <w:tcPr>
            <w:tcW w:w="57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Годовая экономия</w:t>
            </w:r>
          </w:p>
        </w:tc>
        <w:tc>
          <w:tcPr>
            <w:tcW w:w="365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16 200 руб. ПМР</w:t>
            </w:r>
          </w:p>
        </w:tc>
      </w:tr>
      <w:tr>
        <w:trPr/>
        <w:tc>
          <w:tcPr>
            <w:tcW w:w="57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Простой срок окупаемости</w:t>
            </w:r>
          </w:p>
        </w:tc>
        <w:tc>
          <w:tcPr>
            <w:tcW w:w="365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около 16,8 месяца</w:t>
            </w:r>
          </w:p>
        </w:tc>
      </w:tr>
    </w:tbl>
    <w:p>
      <w:pPr>
        <w:pStyle w:val="Normal"/>
        <w:keepNext w:val="false"/>
        <w:spacing w:lineRule="exact" w:line="240" w:before="0" w:after="0"/>
        <w:jc w:val="both"/>
        <w:rPr/>
      </w:pPr>
      <w:r>
        <w:rPr/>
      </w:r>
    </w:p>
    <w:p>
      <w:pPr>
        <w:pStyle w:val="Normal"/>
        <w:keepNext w:val="true"/>
        <w:spacing w:lineRule="exact" w:line="360" w:before="240" w:after="160"/>
        <w:jc w:val="center"/>
        <w:rPr/>
      </w:pPr>
      <w:r>
        <w:rPr>
          <w:rFonts w:eastAsia="Times New Roman" w:cs="Times New Roman"/>
          <w:b/>
          <w:bCs/>
          <w:i w:val="false"/>
          <w:iCs w:val="false"/>
          <w:sz w:val="28"/>
          <w:szCs w:val="28"/>
        </w:rPr>
        <w:t>3.7 Охрана труда</w:t>
      </w:r>
    </w:p>
    <w:p>
      <w:pPr>
        <w:pStyle w:val="Normal"/>
        <w:keepNext w:val="false"/>
        <w:spacing w:lineRule="exact" w:line="360" w:before="0" w:after="0"/>
        <w:ind w:firstLine="709"/>
        <w:jc w:val="both"/>
        <w:rPr/>
      </w:pPr>
      <w:r>
        <w:rPr>
          <w:rFonts w:eastAsia="Times New Roman" w:cs="Times New Roman"/>
          <w:b w:val="false"/>
          <w:bCs w:val="false"/>
          <w:i w:val="false"/>
          <w:iCs w:val="false"/>
          <w:sz w:val="28"/>
          <w:szCs w:val="28"/>
        </w:rPr>
        <w:t>При разработке и эксплуатации интернет-магазина основная работа выполняется за персональным компьютером. К вредным и опасным факторам относятся повышенная нагрузка на зрение, недостаточная освещённость рабочей зоны, статическая нагрузка на опорно-двигательный аппарат, электромагнитное воздействие оборудования и психоэмоциональное напряжение. Их учёт необходим как для разработчика, так и для сотрудника, использующего административную панель продолжительное время [8, 9].</w:t>
      </w:r>
    </w:p>
    <w:p>
      <w:pPr>
        <w:pStyle w:val="Normal"/>
        <w:keepNext w:val="false"/>
        <w:spacing w:lineRule="exact" w:line="360" w:before="0" w:after="0"/>
        <w:ind w:firstLine="709"/>
        <w:jc w:val="both"/>
        <w:rPr/>
      </w:pPr>
      <w:r>
        <w:rPr>
          <w:rFonts w:eastAsia="Times New Roman" w:cs="Times New Roman"/>
          <w:b w:val="false"/>
          <w:bCs w:val="false"/>
          <w:i w:val="false"/>
          <w:iCs w:val="false"/>
          <w:sz w:val="28"/>
          <w:szCs w:val="28"/>
        </w:rPr>
        <w:t>Рабочее место должно обеспечивать устойчивое и удобное положение пользователя. Расстояние от глаз до экрана рекомендуется поддерживать в пределах 50–70 см, верхнюю границу экрана располагать на уровне глаз или немного ниже. Клавиатуру следует размещать на расстоянии 10–15 см от края стола. Монитор устанавливают так, чтобы на экране не возникали блики от окна и источников искусственного освещения.</w:t>
      </w:r>
    </w:p>
    <w:p>
      <w:pPr>
        <w:pStyle w:val="Normal"/>
        <w:keepNext w:val="false"/>
        <w:spacing w:lineRule="exact" w:line="240" w:before="120" w:after="120"/>
        <w:jc w:val="center"/>
        <w:rPr/>
      </w:pPr>
      <w:r>
        <w:rPr>
          <w:rFonts w:eastAsia="Times New Roman" w:cs="Times New Roman"/>
          <w:b w:val="false"/>
          <w:bCs w:val="false"/>
          <w:i w:val="false"/>
          <w:iCs w:val="false"/>
          <w:sz w:val="24"/>
          <w:szCs w:val="24"/>
        </w:rPr>
        <w:t>Таблица 3.8 – Требования к организации рабочего места</w:t>
      </w:r>
    </w:p>
    <w:tbl>
      <w:tblPr>
        <w:tblW w:w="9355" w:type="dxa"/>
        <w:jc w:val="left"/>
        <w:tblInd w:w="0" w:type="dxa"/>
        <w:tblLayout w:type="fixed"/>
        <w:tblCellMar>
          <w:top w:w="70" w:type="dxa"/>
          <w:left w:w="90" w:type="dxa"/>
          <w:bottom w:w="70" w:type="dxa"/>
          <w:right w:w="90" w:type="dxa"/>
        </w:tblCellMar>
      </w:tblPr>
      <w:tblGrid>
        <w:gridCol w:w="4399"/>
        <w:gridCol w:w="4955"/>
      </w:tblGrid>
      <w:tr>
        <w:trPr>
          <w:tblHeader w:val="true"/>
        </w:trPr>
        <w:tc>
          <w:tcPr>
            <w:tcW w:w="4399" w:type="dxa"/>
            <w:tcBorders>
              <w:top w:val="single" w:sz="4" w:space="0" w:color="000000"/>
              <w:left w:val="single" w:sz="4" w:space="0" w:color="000000"/>
              <w:bottom w:val="single" w:sz="4" w:space="0" w:color="000000"/>
              <w:right w:val="single" w:sz="4" w:space="0" w:color="000000"/>
            </w:tcBorders>
            <w:shd w:fill="E7E6E6" w:val="clear"/>
          </w:tcPr>
          <w:p>
            <w:pPr>
              <w:pStyle w:val="Normal"/>
              <w:widowControl w:val="false"/>
              <w:spacing w:lineRule="exact" w:line="240"/>
              <w:jc w:val="center"/>
              <w:rPr/>
            </w:pPr>
            <w:r>
              <w:rPr>
                <w:rFonts w:eastAsia="Times New Roman" w:cs="Times New Roman"/>
                <w:b/>
                <w:bCs/>
                <w:i w:val="false"/>
                <w:iCs w:val="false"/>
                <w:sz w:val="24"/>
                <w:szCs w:val="24"/>
              </w:rPr>
              <w:t>Параметр</w:t>
            </w:r>
          </w:p>
        </w:tc>
        <w:tc>
          <w:tcPr>
            <w:tcW w:w="4955" w:type="dxa"/>
            <w:tcBorders>
              <w:top w:val="single" w:sz="4" w:space="0" w:color="000000"/>
              <w:left w:val="single" w:sz="4" w:space="0" w:color="000000"/>
              <w:bottom w:val="single" w:sz="4" w:space="0" w:color="000000"/>
              <w:right w:val="single" w:sz="4" w:space="0" w:color="000000"/>
            </w:tcBorders>
            <w:shd w:fill="E7E6E6" w:val="clear"/>
          </w:tcPr>
          <w:p>
            <w:pPr>
              <w:pStyle w:val="Normal"/>
              <w:widowControl w:val="false"/>
              <w:spacing w:lineRule="exact" w:line="240"/>
              <w:jc w:val="center"/>
              <w:rPr/>
            </w:pPr>
            <w:r>
              <w:rPr>
                <w:rFonts w:eastAsia="Times New Roman" w:cs="Times New Roman"/>
                <w:b/>
                <w:bCs/>
                <w:i w:val="false"/>
                <w:iCs w:val="false"/>
                <w:sz w:val="24"/>
                <w:szCs w:val="24"/>
              </w:rPr>
              <w:t>Рекомендуемое значение</w:t>
            </w:r>
          </w:p>
        </w:tc>
      </w:tr>
      <w:tr>
        <w:trPr/>
        <w:tc>
          <w:tcPr>
            <w:tcW w:w="43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Расстояние от глаз до экрана</w:t>
            </w:r>
          </w:p>
        </w:tc>
        <w:tc>
          <w:tcPr>
            <w:tcW w:w="495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50–70 см</w:t>
            </w:r>
          </w:p>
        </w:tc>
      </w:tr>
      <w:tr>
        <w:trPr/>
        <w:tc>
          <w:tcPr>
            <w:tcW w:w="43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Положение экрана</w:t>
            </w:r>
          </w:p>
        </w:tc>
        <w:tc>
          <w:tcPr>
            <w:tcW w:w="495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Перпендикулярно оконному проёму, без бликов</w:t>
            </w:r>
          </w:p>
        </w:tc>
      </w:tr>
      <w:tr>
        <w:trPr/>
        <w:tc>
          <w:tcPr>
            <w:tcW w:w="43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Расположение клавиатуры</w:t>
            </w:r>
          </w:p>
        </w:tc>
        <w:tc>
          <w:tcPr>
            <w:tcW w:w="495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10–15 см от края стола</w:t>
            </w:r>
          </w:p>
        </w:tc>
      </w:tr>
      <w:tr>
        <w:trPr/>
        <w:tc>
          <w:tcPr>
            <w:tcW w:w="43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Положение пользователя</w:t>
            </w:r>
          </w:p>
        </w:tc>
        <w:tc>
          <w:tcPr>
            <w:tcW w:w="495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Опора спины, стопы на полу или подставке</w:t>
            </w:r>
          </w:p>
        </w:tc>
      </w:tr>
      <w:tr>
        <w:trPr/>
        <w:tc>
          <w:tcPr>
            <w:tcW w:w="43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Освещение</w:t>
            </w:r>
          </w:p>
        </w:tc>
        <w:tc>
          <w:tcPr>
            <w:tcW w:w="495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Равномерное, без резкого контраста и ослепления</w:t>
            </w:r>
          </w:p>
        </w:tc>
      </w:tr>
    </w:tbl>
    <w:p>
      <w:pPr>
        <w:pStyle w:val="Normal"/>
        <w:keepNext w:val="false"/>
        <w:spacing w:lineRule="exact" w:line="240" w:before="0" w:after="0"/>
        <w:jc w:val="both"/>
        <w:rPr/>
      </w:pPr>
      <w:r>
        <w:rPr/>
      </w:r>
    </w:p>
    <w:p>
      <w:pPr>
        <w:pStyle w:val="Normal"/>
        <w:keepNext w:val="false"/>
        <w:spacing w:lineRule="exact" w:line="360" w:before="0" w:after="0"/>
        <w:ind w:firstLine="709"/>
        <w:jc w:val="both"/>
        <w:rPr/>
      </w:pPr>
      <w:r>
        <w:rPr>
          <w:rFonts w:eastAsia="Times New Roman" w:cs="Times New Roman"/>
          <w:b w:val="false"/>
          <w:bCs w:val="false"/>
          <w:i w:val="false"/>
          <w:iCs w:val="false"/>
          <w:sz w:val="28"/>
          <w:szCs w:val="28"/>
        </w:rPr>
        <w:t>Для снижения утомляемости непрерывную работу за монитором следует чередовать с перерывами. После каждого часа рекомендуется делать перерыв продолжительностью 10–15 минут, менять фокус зрения, выполнять движения глазами и разминку для шеи и спины. Помещение необходимо регулярно проветривать. Такой режим уменьшает зрительное напряжение и последствия длительной статической позы.</w:t>
      </w:r>
    </w:p>
    <w:p>
      <w:pPr>
        <w:pStyle w:val="Normal"/>
        <w:keepNext w:val="false"/>
        <w:spacing w:lineRule="exact" w:line="360" w:before="0" w:after="0"/>
        <w:ind w:firstLine="709"/>
        <w:jc w:val="both"/>
        <w:rPr/>
      </w:pPr>
      <w:r>
        <w:rPr>
          <w:rFonts w:eastAsia="Times New Roman" w:cs="Times New Roman"/>
          <w:b w:val="false"/>
          <w:bCs w:val="false"/>
          <w:i w:val="false"/>
          <w:iCs w:val="false"/>
          <w:sz w:val="28"/>
          <w:szCs w:val="28"/>
        </w:rPr>
        <w:t>Помещение с вычислительной техникой относится к помещениям без повышенной опасности при условии сухого воздуха, токонепроводящих полов и исправной электропроводки. Розетки должны иметь защитное заземление. Запрещается использовать оборудование с повреждённой изоляцией, самостоятельно вскрывать блоки питания и подключать чрезмерное количество устройств через неподходящие удлинители.</w:t>
      </w:r>
    </w:p>
    <w:p>
      <w:pPr>
        <w:pStyle w:val="Normal"/>
        <w:keepNext w:val="false"/>
        <w:spacing w:lineRule="exact" w:line="360" w:before="0" w:after="0"/>
        <w:ind w:firstLine="709"/>
        <w:jc w:val="both"/>
        <w:rPr/>
      </w:pPr>
      <w:r>
        <w:rPr>
          <w:rFonts w:eastAsia="Times New Roman" w:cs="Times New Roman"/>
          <w:b w:val="false"/>
          <w:bCs w:val="false"/>
          <w:i w:val="false"/>
          <w:iCs w:val="false"/>
          <w:sz w:val="28"/>
          <w:szCs w:val="28"/>
        </w:rPr>
        <w:t>Для обеспечения пожарной безопасности необходимо содержать проходы свободными, не допускать курения и использования открытого огня, следить за соответствием электропроводки фактической нагрузке. В помещении должен находиться исправный порошковый или углекислотный огнетушитель, доступный без перемещения мебели и оборудования. При появлении запаха горелой изоляции устройство следует немедленно обесточить и сообщить ответственному лицу.</w:t>
      </w:r>
    </w:p>
    <w:p>
      <w:pPr>
        <w:pStyle w:val="Normal"/>
        <w:keepNext w:val="false"/>
        <w:spacing w:lineRule="exact" w:line="360" w:before="0" w:after="0"/>
        <w:ind w:firstLine="709"/>
        <w:jc w:val="both"/>
        <w:rPr/>
      </w:pPr>
      <w:r>
        <w:rPr>
          <w:rFonts w:eastAsia="Times New Roman" w:cs="Times New Roman"/>
          <w:b w:val="false"/>
          <w:bCs w:val="false"/>
          <w:i w:val="false"/>
          <w:iCs w:val="false"/>
          <w:sz w:val="28"/>
          <w:szCs w:val="28"/>
        </w:rPr>
        <w:t>Соблюдение перечисленных требований снижает вероятность профессионального утомления, поражения электрическим током и возникновения пожара. Требования охраны труда не зависят от того, выполняется ли работа с исходным кодом или через административную панель: определяющим фактором остаётся продолжительная работа с персональным компьютером [8, 9].</w:t>
      </w:r>
    </w:p>
    <w:p>
      <w:pPr>
        <w:pStyle w:val="Normal"/>
        <w:keepNext w:val="true"/>
        <w:spacing w:lineRule="exact" w:line="360" w:before="240" w:after="160"/>
        <w:jc w:val="center"/>
        <w:rPr/>
      </w:pPr>
      <w:r>
        <w:rPr>
          <w:rFonts w:eastAsia="Times New Roman" w:cs="Times New Roman"/>
          <w:b/>
          <w:bCs/>
          <w:i w:val="false"/>
          <w:iCs w:val="false"/>
          <w:sz w:val="28"/>
          <w:szCs w:val="28"/>
        </w:rPr>
        <w:t>3.8 Выводы</w:t>
      </w:r>
    </w:p>
    <w:p>
      <w:pPr>
        <w:pStyle w:val="Normal"/>
        <w:keepNext w:val="false"/>
        <w:spacing w:lineRule="exact" w:line="360" w:before="0" w:after="0"/>
        <w:ind w:firstLine="709"/>
        <w:jc w:val="both"/>
        <w:rPr/>
      </w:pPr>
      <w:r>
        <w:rPr>
          <w:rFonts w:eastAsia="Times New Roman" w:cs="Times New Roman"/>
          <w:b w:val="false"/>
          <w:bCs w:val="false"/>
          <w:i w:val="false"/>
          <w:iCs w:val="false"/>
          <w:sz w:val="28"/>
          <w:szCs w:val="28"/>
        </w:rPr>
        <w:t>В третьей главе описана реализация интернет-магазина электроники «TechnoStore», его пользовательский интерфейс, механизмы защиты и результаты тестирования. Разработанный продукт объединяет публичную витрину, защищённый личный кабинет покупателя и административную панель. Основные бизнес-операции реализованы на сервере и не зависят от доверия к данным клиента.</w:t>
      </w:r>
    </w:p>
    <w:p>
      <w:pPr>
        <w:pStyle w:val="Normal"/>
        <w:keepNext w:val="false"/>
        <w:spacing w:lineRule="exact" w:line="360" w:before="0" w:after="0"/>
        <w:ind w:firstLine="709"/>
        <w:jc w:val="both"/>
        <w:rPr/>
      </w:pPr>
      <w:r>
        <w:rPr>
          <w:rFonts w:eastAsia="Times New Roman" w:cs="Times New Roman"/>
          <w:b w:val="false"/>
          <w:bCs w:val="false"/>
          <w:i w:val="false"/>
          <w:iCs w:val="false"/>
          <w:sz w:val="28"/>
          <w:szCs w:val="28"/>
        </w:rPr>
        <w:t>Особое внимание уделено целостности данных. Транзакционное оформление и отмена заказа, условное уменьшение остатков, идемпотентность, мягкое удаление и административный аудит уменьшают вероятность дублирования, перепродажи и потери исторической информации. Кэширование ускоряет повторные запросы каталога, а предусмотренная деградация сохраняет доступность витрины при отказе кэша.</w:t>
      </w:r>
    </w:p>
    <w:p>
      <w:pPr>
        <w:pStyle w:val="Normal"/>
        <w:keepNext w:val="false"/>
        <w:spacing w:lineRule="exact" w:line="360" w:before="0" w:after="0"/>
        <w:ind w:firstLine="709"/>
        <w:jc w:val="both"/>
        <w:rPr/>
      </w:pPr>
      <w:r>
        <w:rPr>
          <w:rFonts w:eastAsia="Times New Roman" w:cs="Times New Roman"/>
          <w:b w:val="false"/>
          <w:bCs w:val="false"/>
          <w:i w:val="false"/>
          <w:iCs w:val="false"/>
          <w:sz w:val="28"/>
          <w:szCs w:val="28"/>
        </w:rPr>
        <w:t>Механизмы защиты включают вход по одноразовому коду, хэширование кодов, ограничение частоты запросов, подписанный токен в httpOnly cookie, проверку актуальной роли администратора, серверную валидацию, проверку источника изменяющих запросов и защитные заголовки. Они дополняют друг друга и закрывают наиболее значимые угрозы для текущего функционального объёма [12, 15].</w:t>
      </w:r>
    </w:p>
    <w:p>
      <w:pPr>
        <w:pStyle w:val="Normal"/>
        <w:keepNext w:val="false"/>
        <w:spacing w:lineRule="exact" w:line="360" w:before="0" w:after="0"/>
        <w:ind w:firstLine="709"/>
        <w:jc w:val="both"/>
        <w:rPr/>
      </w:pPr>
      <w:r>
        <w:rPr>
          <w:rFonts w:eastAsia="Times New Roman" w:cs="Times New Roman"/>
          <w:b w:val="false"/>
          <w:bCs w:val="false"/>
          <w:i w:val="false"/>
          <w:iCs w:val="false"/>
          <w:sz w:val="28"/>
          <w:szCs w:val="28"/>
        </w:rPr>
        <w:t>Автоматическая проверка типов, статический анализ, 29 модульных тестов, производственная сборка и ручное прохождение двенадцати основных сценариев завершены успешно. Расчётная себестоимость разработки составила 22 676 рублей ПМР, а простой срок окупаемости за счёт сокращения административных затрат оценивается примерно в 16,8 месяца. Также сформулированы требования охраны труда при продолжительной работе с персональным компьютером.</w:t>
      </w:r>
    </w:p>
    <w:sectPr>
      <w:footerReference w:type="default" r:id="rId2"/>
      <w:type w:val="nextPage"/>
      <w:pgSz w:w="11906" w:h="16838"/>
      <w:pgMar w:left="1701" w:right="567" w:gutter="0" w:header="0" w:top="1134" w:footer="708" w:bottom="1134"/>
      <w:pgNumType w:fmt="decimal"/>
      <w:formProt w:val="false"/>
      <w:textDirection w:val="lrTb"/>
      <w:docGrid w:type="default" w:linePitch="360" w:charSpace="429495910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3</w:t>
    </w:r>
    <w:r>
      <w:rPr/>
      <w:fldChar w:fldCharType="end"/>
    </w:r>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8"/>
        <w:szCs w:val="28"/>
        <w:lang w:val="ru-RU" w:eastAsia="zh-CN" w:bidi="hi-IN"/>
      </w:rPr>
    </w:rPrDefault>
    <w:pPrDefault>
      <w:pPr>
        <w:suppressAutoHyphens w:val="true"/>
      </w:pPr>
    </w:pPrDefault>
  </w:docDefaults>
  <w:style w:type="paragraph" w:styleId="Normal">
    <w:name w:val="Normal"/>
    <w:qFormat/>
    <w:pPr>
      <w:widowControl/>
      <w:bidi w:val="0"/>
      <w:spacing w:lineRule="exact" w:line="360" w:before="0" w:after="0"/>
      <w:jc w:val="both"/>
    </w:pPr>
    <w:rPr>
      <w:rFonts w:ascii="Times New Roman" w:hAnsi="Times New Roman" w:eastAsia="Times New Roman" w:cs="Times New Roman"/>
      <w:color w:val="auto"/>
      <w:kern w:val="0"/>
      <w:sz w:val="28"/>
      <w:szCs w:val="28"/>
      <w:lang w:val="ru-RU" w:eastAsia="zh-CN" w:bidi="hi-IN"/>
    </w:rPr>
  </w:style>
  <w:style w:type="paragraph" w:styleId="1">
    <w:name w:val="Heading 1"/>
    <w:basedOn w:val="Style13"/>
    <w:qFormat/>
    <w:pPr/>
    <w:rPr>
      <w:color w:val="2E74B5"/>
      <w:sz w:val="32"/>
      <w:szCs w:val="32"/>
    </w:rPr>
  </w:style>
  <w:style w:type="paragraph" w:styleId="2">
    <w:name w:val="Heading 2"/>
    <w:basedOn w:val="Style13"/>
    <w:qFormat/>
    <w:pPr/>
    <w:rPr>
      <w:color w:val="2E74B5"/>
      <w:sz w:val="26"/>
      <w:szCs w:val="26"/>
    </w:rPr>
  </w:style>
  <w:style w:type="paragraph" w:styleId="3">
    <w:name w:val="Heading 3"/>
    <w:basedOn w:val="Style13"/>
    <w:qFormat/>
    <w:pPr/>
    <w:rPr>
      <w:color w:val="1F4D78"/>
      <w:sz w:val="24"/>
      <w:szCs w:val="24"/>
    </w:rPr>
  </w:style>
  <w:style w:type="paragraph" w:styleId="4">
    <w:name w:val="Heading 4"/>
    <w:basedOn w:val="Style13"/>
    <w:qFormat/>
    <w:pPr/>
    <w:rPr>
      <w:i/>
      <w:iCs/>
      <w:color w:val="2E74B5"/>
    </w:rPr>
  </w:style>
  <w:style w:type="paragraph" w:styleId="5">
    <w:name w:val="Heading 5"/>
    <w:basedOn w:val="Style13"/>
    <w:qFormat/>
    <w:pPr/>
    <w:rPr>
      <w:color w:val="2E74B5"/>
    </w:rPr>
  </w:style>
  <w:style w:type="paragraph" w:styleId="6">
    <w:name w:val="Heading 6"/>
    <w:basedOn w:val="Style13"/>
    <w:qFormat/>
    <w:pPr/>
    <w:rPr>
      <w:color w:val="1F4D78"/>
    </w:rPr>
  </w:style>
  <w:style w:type="character" w:styleId="Style8">
    <w:name w:val="Интернет-ссылка"/>
    <w:uiPriority w:val="99"/>
    <w:unhideWhenUsed/>
    <w:rPr>
      <w:color w:val="0563C1"/>
      <w:u w:val="single"/>
    </w:rPr>
  </w:style>
  <w:style w:type="character" w:styleId="Style9">
    <w:name w:val="Символ сноски"/>
    <w:uiPriority w:val="99"/>
    <w:semiHidden/>
    <w:unhideWhenUsed/>
    <w:qFormat/>
    <w:rPr>
      <w:vertAlign w:val="superscript"/>
    </w:rPr>
  </w:style>
  <w:style w:type="character" w:styleId="Style10">
    <w:name w:val="Привязка сноски"/>
    <w:rPr>
      <w:vertAlign w:val="superscript"/>
    </w:rPr>
  </w:style>
  <w:style w:type="character" w:styleId="FootnoteTextChar">
    <w:name w:val="Footnote Text Char"/>
    <w:uiPriority w:val="99"/>
    <w:semiHidden/>
    <w:unhideWhenUsed/>
    <w:qFormat/>
    <w:rPr>
      <w:sz w:val="20"/>
      <w:szCs w:val="20"/>
    </w:rPr>
  </w:style>
  <w:style w:type="character" w:styleId="Style11">
    <w:name w:val="Символ концевой сноски"/>
    <w:uiPriority w:val="99"/>
    <w:semiHidden/>
    <w:unhideWhenUsed/>
    <w:qFormat/>
    <w:rPr>
      <w:vertAlign w:val="superscript"/>
    </w:rPr>
  </w:style>
  <w:style w:type="character" w:styleId="Style12">
    <w:name w:val="Привязка концевой сноски"/>
    <w:rPr>
      <w:vertAlign w:val="superscript"/>
    </w:rPr>
  </w:style>
  <w:style w:type="character" w:styleId="EndnoteTextChar">
    <w:name w:val="Endnote Text Char"/>
    <w:uiPriority w:val="99"/>
    <w:semiHidden/>
    <w:unhideWhenUsed/>
    <w:qFormat/>
    <w:rPr>
      <w:sz w:val="20"/>
      <w:szCs w:val="20"/>
    </w:rPr>
  </w:style>
  <w:style w:type="paragraph" w:styleId="Style13">
    <w:name w:val="Заголовок"/>
    <w:basedOn w:val="Normal"/>
    <w:next w:val="Style14"/>
    <w:qFormat/>
    <w:pPr>
      <w:keepNext w:val="true"/>
      <w:spacing w:before="240" w:after="120"/>
    </w:pPr>
    <w:rPr>
      <w:rFonts w:ascii="Liberation Sans" w:hAnsi="Liberation Sans" w:eastAsia="Noto Sans CJK SC" w:cs="Lohit Devanagari"/>
      <w:sz w:val="28"/>
      <w:szCs w:val="28"/>
    </w:rPr>
  </w:style>
  <w:style w:type="paragraph" w:styleId="Style14">
    <w:name w:val="Body Text"/>
    <w:basedOn w:val="Normal"/>
    <w:pPr>
      <w:spacing w:lineRule="auto" w:line="276" w:before="0" w:after="140"/>
    </w:pPr>
    <w:rPr/>
  </w:style>
  <w:style w:type="paragraph" w:styleId="Style15">
    <w:name w:val="List"/>
    <w:basedOn w:val="Style14"/>
    <w:pPr/>
    <w:rPr>
      <w:rFonts w:cs="Lohit Devanagari"/>
    </w:rPr>
  </w:style>
  <w:style w:type="paragraph" w:styleId="Style16">
    <w:name w:val="Caption"/>
    <w:basedOn w:val="Normal"/>
    <w:qFormat/>
    <w:pPr>
      <w:suppressLineNumbers/>
      <w:spacing w:before="120" w:after="120"/>
    </w:pPr>
    <w:rPr>
      <w:rFonts w:cs="Lohit Devanagari"/>
      <w:i/>
      <w:iCs/>
      <w:sz w:val="24"/>
      <w:szCs w:val="24"/>
    </w:rPr>
  </w:style>
  <w:style w:type="paragraph" w:styleId="Style17">
    <w:name w:val="Указатель"/>
    <w:basedOn w:val="Normal"/>
    <w:qFormat/>
    <w:pPr>
      <w:suppressLineNumbers/>
    </w:pPr>
    <w:rPr>
      <w:rFonts w:cs="Lohit Devanagari"/>
    </w:rPr>
  </w:style>
  <w:style w:type="paragraph" w:styleId="Style18">
    <w:name w:val="Title"/>
    <w:basedOn w:val="Style13"/>
    <w:qFormat/>
    <w:pPr/>
    <w:rPr>
      <w:sz w:val="56"/>
      <w:szCs w:val="56"/>
    </w:rPr>
  </w:style>
  <w:style w:type="paragraph" w:styleId="Strong">
    <w:name w:val="Strong"/>
    <w:qFormat/>
    <w:pPr>
      <w:widowControl/>
      <w:bidi w:val="0"/>
      <w:spacing w:lineRule="exact" w:line="360" w:before="0" w:after="0"/>
      <w:jc w:val="both"/>
    </w:pPr>
    <w:rPr>
      <w:rFonts w:ascii="Times New Roman" w:hAnsi="Times New Roman" w:eastAsia="Times New Roman" w:cs="Times New Roman"/>
      <w:b/>
      <w:bCs/>
      <w:color w:val="auto"/>
      <w:kern w:val="0"/>
      <w:sz w:val="28"/>
      <w:szCs w:val="28"/>
      <w:lang w:val="ru-RU" w:eastAsia="zh-CN" w:bidi="hi-IN"/>
    </w:rPr>
  </w:style>
  <w:style w:type="paragraph" w:styleId="ListParagraph">
    <w:name w:val="List Paragraph"/>
    <w:qFormat/>
    <w:pPr>
      <w:widowControl/>
      <w:bidi w:val="0"/>
      <w:spacing w:lineRule="exact" w:line="360" w:before="0" w:after="0"/>
      <w:jc w:val="both"/>
    </w:pPr>
    <w:rPr>
      <w:rFonts w:ascii="Times New Roman" w:hAnsi="Times New Roman" w:eastAsia="Times New Roman" w:cs="Times New Roman"/>
      <w:color w:val="auto"/>
      <w:kern w:val="0"/>
      <w:sz w:val="28"/>
      <w:szCs w:val="28"/>
      <w:lang w:val="ru-RU" w:eastAsia="zh-CN" w:bidi="hi-IN"/>
    </w:rPr>
  </w:style>
  <w:style w:type="paragraph" w:styleId="Style19">
    <w:name w:val="Footnote Text"/>
    <w:basedOn w:val="Normal"/>
    <w:link w:val="FootnoteTextChar"/>
    <w:uiPriority w:val="99"/>
    <w:semiHidden/>
    <w:unhideWhenUsed/>
    <w:pPr>
      <w:spacing w:lineRule="auto" w:line="240" w:before="0" w:after="0"/>
    </w:pPr>
    <w:rPr>
      <w:sz w:val="20"/>
      <w:szCs w:val="20"/>
    </w:rPr>
  </w:style>
  <w:style w:type="paragraph" w:styleId="Style20">
    <w:name w:val="Endnote Text"/>
    <w:basedOn w:val="Normal"/>
    <w:link w:val="EndnoteTextChar"/>
    <w:uiPriority w:val="99"/>
    <w:semiHidden/>
    <w:unhideWhenUsed/>
    <w:pPr>
      <w:spacing w:lineRule="auto" w:line="240" w:before="0" w:after="0"/>
    </w:pPr>
    <w:rPr>
      <w:sz w:val="20"/>
      <w:szCs w:val="20"/>
    </w:rPr>
  </w:style>
  <w:style w:type="paragraph" w:styleId="Style21">
    <w:name w:val="Колонтитул"/>
    <w:basedOn w:val="Normal"/>
    <w:qFormat/>
    <w:pPr/>
    <w:rPr/>
  </w:style>
  <w:style w:type="paragraph" w:styleId="Style22">
    <w:name w:val="Footer"/>
    <w:basedOn w:val="Style21"/>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13</Pages>
  <Words>3353</Words>
  <Characters>24067</Characters>
  <CharactersWithSpaces>27176</CharactersWithSpaces>
  <Paragraphs>262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2026-06-05T18:25:00Z</dcterms:created>
  <dc:creator>Un-named</dc:creator>
  <dc:description/>
  <dc:language>ru-RU</dc:language>
  <cp:lastModifiedBy/>
  <dcterms:modified xsi:type="dcterms:W3CDTF">2026-06-05T22:30:31Z</dcterms:modified>
  <cp:revision>2</cp:revision>
  <dc:subject/>
  <dc:title/>
</cp:coreProperties>
</file>