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cs="Calibri"/>
          <w:b/>
          <w:bCs/>
          <w:color w:val="auto"/>
          <w:sz w:val="30"/>
          <w:szCs w:val="30"/>
          <w:highlight w:val="none"/>
          <w:lang w:val="en-US" w:eastAsia="zh-CN"/>
        </w:rPr>
      </w:pPr>
      <w:r>
        <w:rPr>
          <w:rFonts w:cs="Calibri"/>
          <w:b/>
          <w:bCs/>
          <w:color w:val="auto"/>
          <w:sz w:val="30"/>
          <w:szCs w:val="30"/>
          <w:highlight w:val="none"/>
        </w:rPr>
        <w:t>Gelsa: GPU-</w:t>
      </w:r>
      <w:r>
        <w:rPr>
          <w:rFonts w:hint="eastAsia" w:cs="Calibri"/>
          <w:b/>
          <w:bCs/>
          <w:color w:val="auto"/>
          <w:sz w:val="30"/>
          <w:szCs w:val="30"/>
          <w:highlight w:val="none"/>
          <w:lang w:eastAsia="zh-CN"/>
        </w:rPr>
        <w:t>A</w:t>
      </w:r>
      <w:r>
        <w:rPr>
          <w:rFonts w:cs="Calibri"/>
          <w:b/>
          <w:bCs/>
          <w:color w:val="auto"/>
          <w:sz w:val="30"/>
          <w:szCs w:val="30"/>
          <w:highlight w:val="none"/>
        </w:rPr>
        <w:t xml:space="preserve">ccelerated </w:t>
      </w:r>
      <w:r>
        <w:rPr>
          <w:rFonts w:hint="eastAsia" w:cs="Calibri"/>
          <w:b/>
          <w:bCs/>
          <w:color w:val="auto"/>
          <w:sz w:val="30"/>
          <w:szCs w:val="30"/>
          <w:highlight w:val="none"/>
          <w:lang w:eastAsia="zh-CN"/>
        </w:rPr>
        <w:t>L</w:t>
      </w:r>
      <w:r>
        <w:rPr>
          <w:rFonts w:cs="Calibri"/>
          <w:b/>
          <w:bCs/>
          <w:color w:val="auto"/>
          <w:sz w:val="30"/>
          <w:szCs w:val="30"/>
          <w:highlight w:val="none"/>
        </w:rPr>
        <w:t xml:space="preserve">ocal </w:t>
      </w:r>
      <w:r>
        <w:rPr>
          <w:rFonts w:hint="eastAsia" w:cs="Calibri"/>
          <w:b/>
          <w:bCs/>
          <w:color w:val="auto"/>
          <w:sz w:val="30"/>
          <w:szCs w:val="30"/>
          <w:highlight w:val="none"/>
          <w:lang w:eastAsia="zh-CN"/>
        </w:rPr>
        <w:t>S</w:t>
      </w:r>
      <w:r>
        <w:rPr>
          <w:rFonts w:cs="Calibri"/>
          <w:b/>
          <w:bCs/>
          <w:color w:val="auto"/>
          <w:sz w:val="30"/>
          <w:szCs w:val="30"/>
          <w:highlight w:val="none"/>
        </w:rPr>
        <w:t xml:space="preserve">imilarity </w:t>
      </w:r>
      <w:r>
        <w:rPr>
          <w:rFonts w:hint="eastAsia" w:cs="Calibri"/>
          <w:b/>
          <w:bCs/>
          <w:color w:val="auto"/>
          <w:sz w:val="30"/>
          <w:szCs w:val="30"/>
          <w:highlight w:val="none"/>
          <w:lang w:eastAsia="zh-CN"/>
        </w:rPr>
        <w:t>A</w:t>
      </w:r>
      <w:r>
        <w:rPr>
          <w:rFonts w:cs="Calibri"/>
          <w:b/>
          <w:bCs/>
          <w:color w:val="auto"/>
          <w:sz w:val="30"/>
          <w:szCs w:val="30"/>
          <w:highlight w:val="none"/>
        </w:rPr>
        <w:t xml:space="preserve">nalysis </w:t>
      </w:r>
      <w:r>
        <w:rPr>
          <w:rFonts w:hint="eastAsia" w:cs="Calibri"/>
          <w:b/>
          <w:bCs/>
          <w:color w:val="auto"/>
          <w:sz w:val="30"/>
          <w:szCs w:val="30"/>
          <w:highlight w:val="none"/>
          <w:lang w:eastAsia="zh-CN"/>
        </w:rPr>
        <w:t>To</w:t>
      </w:r>
      <w:r>
        <w:rPr>
          <w:rFonts w:cs="Calibri"/>
          <w:b/>
          <w:bCs/>
          <w:color w:val="auto"/>
          <w:sz w:val="30"/>
          <w:szCs w:val="30"/>
          <w:highlight w:val="none"/>
        </w:rPr>
        <w:t>olkit</w:t>
      </w:r>
    </w:p>
    <w:p>
      <w:pPr>
        <w:pStyle w:val="5"/>
        <w:widowControl/>
        <w:shd w:val="clear" w:color="auto" w:fill="FFFFFF"/>
        <w:spacing w:after="75" w:line="360" w:lineRule="auto"/>
        <w:rPr>
          <w:rFonts w:ascii="Times New Roman" w:hAnsi="Times New Roman" w:eastAsia="华文隶书"/>
          <w:color w:val="auto"/>
          <w:highlight w:val="none"/>
          <w:vertAlign w:val="superscript"/>
        </w:rPr>
      </w:pPr>
      <w:r>
        <w:rPr>
          <w:rFonts w:ascii="Times New Roman" w:hAnsi="Times New Roman" w:eastAsia="华文隶书"/>
          <w:color w:val="auto"/>
          <w:highlight w:val="none"/>
        </w:rPr>
        <w:t>Yang Li</w:t>
      </w:r>
      <w:r>
        <w:rPr>
          <w:rFonts w:ascii="Times New Roman" w:hAnsi="Times New Roman" w:eastAsia="华文隶书"/>
          <w:color w:val="auto"/>
          <w:highlight w:val="none"/>
          <w:vertAlign w:val="superscript"/>
        </w:rPr>
        <w:t>1</w:t>
      </w:r>
      <w:r>
        <w:rPr>
          <w:rFonts w:ascii="Times New Roman" w:hAnsi="Times New Roman" w:eastAsia="华文隶书"/>
          <w:color w:val="auto"/>
          <w:highlight w:val="none"/>
        </w:rPr>
        <w:t xml:space="preserve">, </w:t>
      </w:r>
      <w:r>
        <w:rPr>
          <w:rFonts w:hint="eastAsia" w:ascii="Times New Roman" w:hAnsi="Times New Roman" w:eastAsia="华文隶书"/>
          <w:color w:val="auto"/>
          <w:highlight w:val="none"/>
        </w:rPr>
        <w:t>Shuaishuai Xu</w:t>
      </w:r>
      <w:r>
        <w:rPr>
          <w:rFonts w:hint="eastAsia" w:ascii="Times New Roman" w:hAnsi="Times New Roman" w:eastAsia="华文隶书"/>
          <w:color w:val="auto"/>
          <w:highlight w:val="none"/>
          <w:vertAlign w:val="superscript"/>
        </w:rPr>
        <w:t>2,#</w:t>
      </w:r>
      <w:r>
        <w:rPr>
          <w:rFonts w:hint="eastAsia" w:ascii="Times New Roman" w:hAnsi="Times New Roman" w:eastAsia="华文隶书"/>
          <w:color w:val="auto"/>
          <w:highlight w:val="none"/>
        </w:rPr>
        <w:t>, Shengwei Hou</w:t>
      </w:r>
      <w:r>
        <w:rPr>
          <w:rFonts w:hint="eastAsia" w:ascii="Times New Roman" w:hAnsi="Times New Roman" w:eastAsia="华文隶书"/>
          <w:color w:val="auto"/>
          <w:highlight w:val="none"/>
          <w:vertAlign w:val="superscript"/>
        </w:rPr>
        <w:t>2,#</w:t>
      </w:r>
      <w:r>
        <w:rPr>
          <w:rFonts w:hint="eastAsia" w:ascii="Times New Roman" w:hAnsi="Times New Roman" w:eastAsia="华文隶书"/>
          <w:color w:val="auto"/>
          <w:highlight w:val="none"/>
        </w:rPr>
        <w:t>, Yinhui Xiong</w:t>
      </w:r>
      <w:r>
        <w:rPr>
          <w:rFonts w:hint="eastAsia" w:ascii="Times New Roman" w:hAnsi="Times New Roman" w:eastAsia="华文隶书"/>
          <w:color w:val="auto"/>
          <w:highlight w:val="none"/>
          <w:vertAlign w:val="superscript"/>
        </w:rPr>
        <w:t>1</w:t>
      </w:r>
      <w:r>
        <w:rPr>
          <w:rFonts w:hint="eastAsia" w:ascii="Times New Roman" w:hAnsi="Times New Roman" w:eastAsia="华文隶书"/>
          <w:color w:val="auto"/>
          <w:highlight w:val="none"/>
        </w:rPr>
        <w:t xml:space="preserve">, </w:t>
      </w:r>
      <w:r>
        <w:rPr>
          <w:rFonts w:ascii="Times New Roman" w:hAnsi="Times New Roman" w:eastAsia="华文隶书"/>
          <w:color w:val="auto"/>
          <w:highlight w:val="none"/>
        </w:rPr>
        <w:t>Li Charlie Xia</w:t>
      </w:r>
      <w:r>
        <w:rPr>
          <w:rFonts w:ascii="Times New Roman" w:hAnsi="Times New Roman" w:eastAsia="华文隶书"/>
          <w:color w:val="auto"/>
          <w:highlight w:val="none"/>
          <w:vertAlign w:val="superscript"/>
        </w:rPr>
        <w:t>1</w:t>
      </w:r>
      <w:r>
        <w:rPr>
          <w:rFonts w:hint="eastAsia" w:ascii="Times New Roman" w:hAnsi="Times New Roman" w:eastAsia="华文隶书"/>
          <w:color w:val="auto"/>
          <w:highlight w:val="none"/>
          <w:vertAlign w:val="superscript"/>
        </w:rPr>
        <w:t>,</w:t>
      </w:r>
      <w:r>
        <w:rPr>
          <w:rFonts w:hint="eastAsia" w:ascii="Times New Roman" w:hAnsi="Times New Roman" w:eastAsia="华文隶书"/>
          <w:color w:val="auto"/>
          <w:highlight w:val="none"/>
          <w:vertAlign w:val="superscript"/>
          <w:lang w:val="en-US" w:eastAsia="zh-CN"/>
        </w:rPr>
        <w:t>*</w:t>
      </w:r>
    </w:p>
    <w:p>
      <w:pPr>
        <w:spacing w:line="360" w:lineRule="auto"/>
        <w:rPr>
          <w:i/>
          <w:iCs/>
          <w:color w:val="auto"/>
          <w:highlight w:val="none"/>
        </w:rPr>
      </w:pPr>
      <w:r>
        <w:rPr>
          <w:rFonts w:hint="eastAsia"/>
          <w:i/>
          <w:iCs/>
          <w:color w:val="auto"/>
          <w:highlight w:val="none"/>
          <w:vertAlign w:val="superscript"/>
          <w:lang w:eastAsia="zh-CN"/>
        </w:rPr>
        <w:t>1</w:t>
      </w:r>
      <w:r>
        <w:rPr>
          <w:i/>
          <w:iCs/>
          <w:color w:val="auto"/>
          <w:highlight w:val="none"/>
        </w:rPr>
        <w:t>School of Mathematics, South China University of Technology, Guangzhou 510641, China</w:t>
      </w:r>
    </w:p>
    <w:p>
      <w:pPr>
        <w:spacing w:line="360" w:lineRule="auto"/>
        <w:rPr>
          <w:i/>
          <w:iCs/>
          <w:color w:val="auto"/>
          <w:highlight w:val="none"/>
          <w:lang w:eastAsia="zh-CN"/>
        </w:rPr>
      </w:pPr>
      <w:r>
        <w:rPr>
          <w:i/>
          <w:iCs/>
          <w:color w:val="auto"/>
          <w:highlight w:val="none"/>
          <w:vertAlign w:val="superscript"/>
        </w:rPr>
        <w:t>2</w:t>
      </w:r>
      <w:r>
        <w:rPr>
          <w:i/>
          <w:iCs/>
          <w:color w:val="auto"/>
          <w:highlight w:val="none"/>
        </w:rPr>
        <w:t>Department of Ocean Science &amp; Engineering, Southern University of Science and Technology, Shenzhen 518055, China</w:t>
      </w:r>
    </w:p>
    <w:p>
      <w:pPr>
        <w:spacing w:line="360" w:lineRule="auto"/>
        <w:jc w:val="both"/>
        <w:rPr>
          <w:color w:val="auto"/>
          <w:highlight w:val="none"/>
        </w:rPr>
      </w:pPr>
      <w:r>
        <w:rPr>
          <w:color w:val="auto"/>
          <w:highlight w:val="none"/>
          <w:vertAlign w:val="superscript"/>
        </w:rPr>
        <w:t>#</w:t>
      </w:r>
      <w:r>
        <w:rPr>
          <w:color w:val="auto"/>
          <w:highlight w:val="none"/>
          <w:lang w:eastAsia="zh-CN"/>
        </w:rPr>
        <w:t xml:space="preserve"> </w:t>
      </w:r>
      <w:r>
        <w:rPr>
          <w:color w:val="auto"/>
          <w:highlight w:val="none"/>
        </w:rPr>
        <w:t>Equal contribution.</w:t>
      </w:r>
    </w:p>
    <w:p>
      <w:pPr>
        <w:spacing w:line="360" w:lineRule="auto"/>
        <w:jc w:val="both"/>
        <w:rPr>
          <w:highlight w:val="none"/>
        </w:rPr>
      </w:pPr>
      <w:r>
        <w:rPr>
          <w:highlight w:val="none"/>
          <w:vertAlign w:val="superscript"/>
        </w:rPr>
        <w:t>*</w:t>
      </w:r>
      <w:r>
        <w:rPr>
          <w:highlight w:val="none"/>
          <w:lang w:eastAsia="zh-CN"/>
        </w:rPr>
        <w:t xml:space="preserve"> </w:t>
      </w:r>
      <w:r>
        <w:rPr>
          <w:highlight w:val="none"/>
        </w:rPr>
        <w:t>Corresponding author(s).</w:t>
      </w:r>
    </w:p>
    <w:p>
      <w:pPr>
        <w:numPr>
          <w:ilvl w:val="0"/>
          <w:numId w:val="1"/>
        </w:numPr>
        <w:spacing w:line="360" w:lineRule="auto"/>
        <w:rPr>
          <w:highlight w:val="none"/>
          <w:lang w:eastAsia="zh-CN"/>
        </w:rPr>
      </w:pPr>
      <w:r>
        <w:rPr>
          <w:highlight w:val="none"/>
        </w:rPr>
        <w:t xml:space="preserve">mail: </w:t>
      </w:r>
      <w:r>
        <w:rPr>
          <w:highlight w:val="none"/>
        </w:rPr>
        <w:fldChar w:fldCharType="begin"/>
      </w:r>
      <w:r>
        <w:rPr>
          <w:highlight w:val="none"/>
        </w:rPr>
        <w:instrText xml:space="preserve"> HYPERLINK "mailto:lcxia@scut.edu.cn" </w:instrText>
      </w:r>
      <w:r>
        <w:rPr>
          <w:highlight w:val="none"/>
        </w:rPr>
        <w:fldChar w:fldCharType="separate"/>
      </w:r>
      <w:r>
        <w:rPr>
          <w:rStyle w:val="10"/>
          <w:rFonts w:hint="default" w:ascii="Times New Roman" w:hAnsi="Times New Roman"/>
          <w:color w:val="auto"/>
          <w:highlight w:val="none"/>
          <w:u w:val="none"/>
        </w:rPr>
        <w:t>lcxia@scut.edu.cn</w:t>
      </w:r>
      <w:r>
        <w:rPr>
          <w:rStyle w:val="10"/>
          <w:rFonts w:hint="default" w:ascii="Times New Roman" w:hAnsi="Times New Roman"/>
          <w:color w:val="auto"/>
          <w:highlight w:val="none"/>
          <w:u w:val="none"/>
        </w:rPr>
        <w:fldChar w:fldCharType="end"/>
      </w:r>
      <w:r>
        <w:rPr>
          <w:highlight w:val="none"/>
        </w:rPr>
        <w:t xml:space="preserve"> (</w:t>
      </w:r>
      <w:r>
        <w:rPr>
          <w:rFonts w:hint="eastAsia"/>
          <w:highlight w:val="none"/>
          <w:lang w:eastAsia="zh-CN"/>
        </w:rPr>
        <w:t>Xia L).</w:t>
      </w:r>
    </w:p>
    <w:p>
      <w:pPr>
        <w:numPr>
          <w:numId w:val="0"/>
        </w:numPr>
        <w:spacing w:line="360" w:lineRule="auto"/>
        <w:rPr>
          <w:highlight w:val="none"/>
          <w:lang w:eastAsia="zh-CN"/>
        </w:rPr>
      </w:pPr>
      <w:bookmarkStart w:id="3" w:name="_GoBack"/>
      <w:bookmarkEnd w:id="3"/>
    </w:p>
    <w:p>
      <w:pPr>
        <w:spacing w:line="360" w:lineRule="auto"/>
        <w:jc w:val="both"/>
        <w:rPr>
          <w:lang w:eastAsia="zh-CN"/>
        </w:rPr>
      </w:pPr>
      <w:r>
        <w:rPr>
          <w:rFonts w:hint="eastAsia"/>
          <w:lang w:eastAsia="zh-CN"/>
        </w:rPr>
        <w:t>标准图表尺寸为</w:t>
      </w:r>
      <w:r>
        <w:rPr>
          <w:rFonts w:hint="eastAsia"/>
          <w:color w:val="FF0000"/>
          <w:lang w:eastAsia="zh-CN"/>
        </w:rPr>
        <w:t>85毫米（单栏）和175毫米（双栏），宽度为238毫米</w:t>
      </w:r>
      <w:r>
        <w:rPr>
          <w:rFonts w:hint="eastAsia"/>
          <w:lang w:eastAsia="zh-CN"/>
        </w:rPr>
        <w:t>，纵向或横向。请调整字体大小以确保清晰度。</w:t>
      </w:r>
      <w:r>
        <w:rPr>
          <w:rFonts w:hint="eastAsia"/>
          <w:color w:val="FF0000"/>
          <w:lang w:eastAsia="zh-CN"/>
        </w:rPr>
        <w:t>图表格式可以是ppt、ai（Illustrator）、jpeg</w:t>
      </w:r>
      <w:r>
        <w:rPr>
          <w:rFonts w:hint="eastAsia"/>
          <w:lang w:eastAsia="zh-CN"/>
        </w:rPr>
        <w:t>。请</w:t>
      </w:r>
      <w:r>
        <w:rPr>
          <w:rFonts w:hint="eastAsia"/>
          <w:color w:val="FF0000"/>
          <w:lang w:eastAsia="zh-CN"/>
        </w:rPr>
        <w:t>在手稿中添加行号，并确保提交的PDF文件具有相应的行号</w:t>
      </w:r>
      <w:r>
        <w:rPr>
          <w:rFonts w:hint="eastAsia"/>
          <w:lang w:eastAsia="zh-CN"/>
        </w:rPr>
        <w:t>。</w:t>
      </w:r>
    </w:p>
    <w:p>
      <w:pPr>
        <w:numPr>
          <w:ilvl w:val="0"/>
          <w:numId w:val="1"/>
        </w:numPr>
        <w:spacing w:line="360" w:lineRule="auto"/>
        <w:rPr>
          <w:highlight w:val="none"/>
          <w:lang w:eastAsia="zh-CN"/>
        </w:rPr>
      </w:pPr>
      <w:r>
        <w:rPr>
          <w:rFonts w:hint="eastAsia"/>
          <w:lang w:eastAsia="zh-CN"/>
        </w:rPr>
        <w:t>在</w:t>
      </w:r>
      <w:r>
        <w:rPr>
          <w:rFonts w:hint="eastAsia"/>
          <w:color w:val="FF0000"/>
          <w:lang w:eastAsia="zh-CN"/>
        </w:rPr>
        <w:t>首次提及时，请将术语完整拼写，并在括号中标注缩写</w:t>
      </w:r>
      <w:r>
        <w:rPr>
          <w:rFonts w:hint="eastAsia"/>
          <w:lang w:eastAsia="zh-CN"/>
        </w:rPr>
        <w:t>。</w:t>
      </w:r>
      <w:r>
        <w:rPr>
          <w:highlight w:val="none"/>
          <w:lang w:eastAsia="zh-CN"/>
        </w:rPr>
        <w:br w:type="page"/>
      </w:r>
    </w:p>
    <w:p>
      <w:pPr>
        <w:spacing w:line="360" w:lineRule="auto"/>
        <w:jc w:val="both"/>
        <w:rPr>
          <w:highlight w:val="none"/>
        </w:rPr>
      </w:pPr>
      <w:r>
        <w:rPr>
          <w:b/>
          <w:sz w:val="28"/>
          <w:szCs w:val="28"/>
          <w:highlight w:val="none"/>
        </w:rPr>
        <w:t>Abstract</w:t>
      </w:r>
      <w:bookmarkStart w:id="0" w:name="OLE_LINK2"/>
      <w:bookmarkStart w:id="1" w:name="OLE_LINK1"/>
    </w:p>
    <w:p>
      <w:pPr>
        <w:spacing w:line="360" w:lineRule="auto"/>
        <w:jc w:val="both"/>
        <w:rPr>
          <w:sz w:val="21"/>
          <w:szCs w:val="21"/>
          <w:highlight w:val="none"/>
          <w:lang w:val="en-US" w:eastAsia="zh-CN"/>
        </w:rPr>
      </w:pPr>
      <w:r>
        <w:rPr>
          <w:rFonts w:hint="eastAsia"/>
          <w:highlight w:val="none"/>
        </w:rPr>
        <w:t>We present</w:t>
      </w:r>
      <w:r>
        <w:rPr>
          <w:highlight w:val="none"/>
        </w:rPr>
        <w:t xml:space="preserve"> a novel parallel computing method called GeLSA</w:t>
      </w:r>
      <w:r>
        <w:rPr>
          <w:rFonts w:hint="eastAsia"/>
          <w:highlight w:val="none"/>
          <w:lang w:eastAsia="zh-CN"/>
        </w:rPr>
        <w:t xml:space="preserve"> </w:t>
      </w:r>
      <w:r>
        <w:rPr>
          <w:highlight w:val="none"/>
        </w:rPr>
        <w:t>(GPU-accelerated local similarity analysis), designed to accelerate</w:t>
      </w:r>
      <w:r>
        <w:rPr>
          <w:rFonts w:hint="eastAsia"/>
          <w:highlight w:val="none"/>
        </w:rPr>
        <w:t xml:space="preserve"> </w:t>
      </w:r>
      <w:r>
        <w:rPr>
          <w:highlight w:val="none"/>
        </w:rPr>
        <w:t>the analysis</w:t>
      </w:r>
      <w:r>
        <w:rPr>
          <w:rFonts w:hint="eastAsia"/>
          <w:highlight w:val="none"/>
        </w:rPr>
        <w:t xml:space="preserve"> </w:t>
      </w:r>
      <w:r>
        <w:rPr>
          <w:highlight w:val="none"/>
        </w:rPr>
        <w:t>of</w:t>
      </w:r>
      <w:r>
        <w:rPr>
          <w:rFonts w:hint="eastAsia"/>
          <w:highlight w:val="none"/>
        </w:rPr>
        <w:t xml:space="preserve"> t</w:t>
      </w:r>
      <w:r>
        <w:rPr>
          <w:highlight w:val="none"/>
        </w:rPr>
        <w:t>ime series data, particularly in the fields of biological and environmental sciences. GeLSA enhances computational efficiency</w:t>
      </w:r>
      <w:r>
        <w:rPr>
          <w:rFonts w:hint="eastAsia"/>
          <w:highlight w:val="none"/>
        </w:rPr>
        <w:t xml:space="preserve"> </w:t>
      </w:r>
      <w:r>
        <w:rPr>
          <w:highlight w:val="none"/>
        </w:rPr>
        <w:t>by ~144x acceleration on a GPU machine and enables large-scale data processing in a short time scale,</w:t>
      </w:r>
      <w:r>
        <w:rPr>
          <w:rFonts w:hint="eastAsia"/>
          <w:highlight w:val="none"/>
        </w:rPr>
        <w:t xml:space="preserve"> </w:t>
      </w:r>
      <w:r>
        <w:rPr>
          <w:highlight w:val="none"/>
        </w:rPr>
        <w:t>thanks to its parallelisation of the alignment and dispatch algorithms.</w:t>
      </w:r>
      <w:r>
        <w:rPr>
          <w:rFonts w:hint="eastAsia"/>
          <w:highlight w:val="none"/>
          <w:lang w:eastAsia="zh-CN"/>
        </w:rPr>
        <w:t xml:space="preserve"> </w:t>
      </w:r>
      <w:r>
        <w:rPr>
          <w:highlight w:val="none"/>
        </w:rPr>
        <w:t xml:space="preserve">GeLSA integrates a range of algorithms designed for local correlation analysis, including theo and perm, MBBLSA, DDLSA, and STLTA, </w:t>
      </w:r>
      <w:r>
        <w:rPr>
          <w:rFonts w:hint="eastAsia"/>
          <w:highlight w:val="none"/>
          <w:lang w:val="en-US" w:eastAsia="zh-CN"/>
        </w:rPr>
        <w:t>so that</w:t>
      </w:r>
      <w:r>
        <w:rPr>
          <w:highlight w:val="none"/>
        </w:rPr>
        <w:t xml:space="preserve"> </w:t>
      </w:r>
      <w:r>
        <w:rPr>
          <w:rFonts w:hint="eastAsia"/>
          <w:highlight w:val="none"/>
          <w:lang w:val="en-US" w:eastAsia="zh-CN"/>
        </w:rPr>
        <w:t>GeLSA can</w:t>
      </w:r>
      <w:r>
        <w:rPr>
          <w:highlight w:val="none"/>
        </w:rPr>
        <w:t xml:space="preserve"> analy</w:t>
      </w:r>
      <w:r>
        <w:rPr>
          <w:rFonts w:hint="eastAsia"/>
          <w:highlight w:val="none"/>
          <w:lang w:val="en-US" w:eastAsia="zh-CN"/>
        </w:rPr>
        <w:t>ze</w:t>
      </w:r>
      <w:r>
        <w:rPr>
          <w:highlight w:val="none"/>
        </w:rPr>
        <w:t xml:space="preserve"> non-independent and identically distributed time series data. GeLSA maintains the same level of accuracy as traditional methods while significantly outperforms them in terms of efficiency and speed when benchmarking on simulated datasets.</w:t>
      </w:r>
      <w:r>
        <w:rPr>
          <w:rFonts w:hint="eastAsia"/>
          <w:highlight w:val="none"/>
          <w:lang w:eastAsia="zh-CN"/>
        </w:rPr>
        <w:t xml:space="preserve"> The research on real datasets underscores the efficiency of GeLSA in analyzing local correlations</w:t>
      </w:r>
      <w:r>
        <w:rPr>
          <w:rFonts w:hint="eastAsia"/>
          <w:highlight w:val="none"/>
          <w:lang w:val="en-US" w:eastAsia="zh-CN"/>
        </w:rPr>
        <w:t>. D</w:t>
      </w:r>
      <w:r>
        <w:rPr>
          <w:highlight w:val="none"/>
        </w:rPr>
        <w:t xml:space="preserve">ue to the computation efficiency and algorithm optimization of GeLSA, we expect it will be widely used in ecological data analysis as its predecessor eLSA does. </w:t>
      </w:r>
    </w:p>
    <w:bookmarkEnd w:id="0"/>
    <w:bookmarkEnd w:id="1"/>
    <w:p>
      <w:pPr>
        <w:spacing w:line="360" w:lineRule="auto"/>
        <w:jc w:val="both"/>
        <w:rPr>
          <w:highlight w:val="none"/>
          <w:lang w:eastAsia="zh-CN"/>
        </w:rPr>
      </w:pPr>
    </w:p>
    <w:p>
      <w:pPr>
        <w:spacing w:line="360" w:lineRule="auto"/>
        <w:jc w:val="both"/>
        <w:rPr>
          <w:highlight w:val="none"/>
          <w:lang w:eastAsia="zh-CN"/>
        </w:rPr>
      </w:pPr>
      <w:r>
        <w:rPr>
          <w:b/>
          <w:highlight w:val="none"/>
        </w:rPr>
        <w:t>KEYWORDS:</w:t>
      </w:r>
      <w:r>
        <w:rPr>
          <w:highlight w:val="none"/>
        </w:rPr>
        <w:t xml:space="preserve"> </w:t>
      </w:r>
      <w:r>
        <w:rPr>
          <w:rFonts w:eastAsia="CaeciliaLTStd-Roman"/>
          <w:highlight w:val="none"/>
        </w:rPr>
        <w:t>Local similarity analysis;</w:t>
      </w:r>
      <w:r>
        <w:rPr>
          <w:highlight w:val="none"/>
        </w:rPr>
        <w:t xml:space="preserve"> Accelerated local correlation computations;</w:t>
      </w:r>
      <w:r>
        <w:rPr>
          <w:rFonts w:hint="eastAsia"/>
          <w:highlight w:val="none"/>
          <w:lang w:eastAsia="zh-CN"/>
        </w:rPr>
        <w:t xml:space="preserve"> </w:t>
      </w:r>
      <w:r>
        <w:rPr>
          <w:rFonts w:eastAsia="CaeciliaLTStd-Roman"/>
          <w:highlight w:val="none"/>
        </w:rPr>
        <w:t>Time series data</w:t>
      </w:r>
      <w:r>
        <w:rPr>
          <w:highlight w:val="none"/>
        </w:rPr>
        <w:br w:type="page"/>
      </w:r>
    </w:p>
    <w:p>
      <w:pPr>
        <w:spacing w:line="360" w:lineRule="auto"/>
        <w:jc w:val="both"/>
        <w:rPr>
          <w:highlight w:val="none"/>
        </w:rPr>
      </w:pPr>
      <w:r>
        <w:rPr>
          <w:b/>
          <w:sz w:val="28"/>
          <w:szCs w:val="28"/>
          <w:highlight w:val="none"/>
        </w:rPr>
        <w:t>Introduction</w:t>
      </w:r>
    </w:p>
    <w:p>
      <w:pPr>
        <w:spacing w:line="360" w:lineRule="auto"/>
        <w:jc w:val="both"/>
        <w:rPr>
          <w:highlight w:val="none"/>
          <w:lang w:val="en-US" w:eastAsia="zh-CN"/>
        </w:rPr>
      </w:pPr>
      <w:r>
        <w:rPr>
          <w:highlight w:val="none"/>
          <w:u w:val="single"/>
        </w:rPr>
        <w:t>In fields such as biological and environmental sciences,</w:t>
      </w:r>
      <w:r>
        <w:rPr>
          <w:rFonts w:hint="eastAsia"/>
          <w:highlight w:val="none"/>
          <w:u w:val="single"/>
          <w:lang w:eastAsia="zh-CN"/>
        </w:rPr>
        <w:t xml:space="preserve"> </w:t>
      </w:r>
      <w:r>
        <w:rPr>
          <w:highlight w:val="none"/>
          <w:u w:val="single"/>
        </w:rPr>
        <w:t xml:space="preserve">analyzing the interactions among multiple factors and their impacts on ecosystems or biological populations is often essential. </w:t>
      </w:r>
      <w:r>
        <w:rPr>
          <w:highlight w:val="none"/>
        </w:rPr>
        <w:t>Time series analysis serves as an effective method to understand the interactions of various factors over time. Traditionally, interactions were mainly detected using approaches developed based on the overall correlation of pairwise factors over the entire time interval. However, the real biological or environmental data often exhibit more complex relationships and dynamic changes, including localized and lagged correlations, as observed in various fields such as microbiology</w:t>
      </w:r>
      <w:r>
        <w:rPr>
          <w:rFonts w:hint="eastAsia"/>
          <w:highlight w:val="none"/>
          <w:lang w:eastAsia="zh-CN"/>
        </w:rPr>
        <w:t xml:space="preserve"> </w:t>
      </w:r>
      <w:r>
        <w:rPr>
          <w:rFonts w:hint="eastAsia"/>
          <w:highlight w:val="none"/>
        </w:rPr>
        <w:t>[1-4]</w:t>
      </w:r>
      <w:r>
        <w:rPr>
          <w:highlight w:val="none"/>
        </w:rPr>
        <w:t>, molecular biology</w:t>
      </w:r>
      <w:r>
        <w:rPr>
          <w:rFonts w:hint="eastAsia"/>
          <w:highlight w:val="none"/>
          <w:lang w:eastAsia="zh-CN"/>
        </w:rPr>
        <w:t xml:space="preserve"> </w:t>
      </w:r>
      <w:r>
        <w:rPr>
          <w:rFonts w:hint="eastAsia"/>
          <w:highlight w:val="none"/>
        </w:rPr>
        <w:t>[5,6]</w:t>
      </w:r>
      <w:r>
        <w:rPr>
          <w:highlight w:val="none"/>
        </w:rPr>
        <w:t>, and functional neuroscience</w:t>
      </w:r>
      <w:r>
        <w:rPr>
          <w:rFonts w:hint="eastAsia"/>
          <w:highlight w:val="none"/>
          <w:lang w:eastAsia="zh-CN"/>
        </w:rPr>
        <w:t xml:space="preserve"> </w:t>
      </w:r>
      <w:r>
        <w:rPr>
          <w:rFonts w:hint="eastAsia"/>
          <w:highlight w:val="none"/>
        </w:rPr>
        <w:t>[7,8]</w:t>
      </w:r>
      <w:r>
        <w:rPr>
          <w:highlight w:val="none"/>
        </w:rPr>
        <w:t>. Thus,</w:t>
      </w:r>
      <w:r>
        <w:rPr>
          <w:rFonts w:hint="eastAsia"/>
          <w:highlight w:val="none"/>
          <w:lang w:eastAsia="zh-CN"/>
        </w:rPr>
        <w:t xml:space="preserve"> </w:t>
      </w:r>
      <w:r>
        <w:rPr>
          <w:rFonts w:hint="eastAsia"/>
          <w:highlight w:val="none"/>
        </w:rPr>
        <w:t>m</w:t>
      </w:r>
      <w:r>
        <w:rPr>
          <w:highlight w:val="none"/>
        </w:rPr>
        <w:t>ethods based on global similarity analysis may fail to detect these relationships. To address the limitations of global correlation, other alternative methods have been introduced, among which local similarity analysis</w:t>
      </w:r>
      <w:r>
        <w:rPr>
          <w:rFonts w:hint="eastAsia"/>
          <w:highlight w:val="none"/>
        </w:rPr>
        <w:t xml:space="preserve"> </w:t>
      </w:r>
      <w:r>
        <w:rPr>
          <w:highlight w:val="none"/>
        </w:rPr>
        <w:t>(LSA)</w:t>
      </w:r>
      <w:r>
        <w:rPr>
          <w:rFonts w:hint="eastAsia"/>
          <w:highlight w:val="none"/>
          <w:lang w:eastAsia="zh-CN"/>
        </w:rPr>
        <w:t xml:space="preserve"> </w:t>
      </w:r>
      <w:r>
        <w:rPr>
          <w:rFonts w:hint="eastAsia"/>
          <w:highlight w:val="none"/>
        </w:rPr>
        <w:t>[10-13]</w:t>
      </w:r>
      <w:r>
        <w:rPr>
          <w:highlight w:val="none"/>
        </w:rPr>
        <w:t xml:space="preserve"> has been widely adopted.</w:t>
      </w:r>
      <w:r>
        <w:rPr>
          <w:rFonts w:hint="eastAsia"/>
          <w:highlight w:val="none"/>
          <w:lang w:eastAsia="zh-CN"/>
        </w:rPr>
        <w:t xml:space="preserve"> </w:t>
      </w:r>
      <w:r>
        <w:rPr>
          <w:highlight w:val="none"/>
        </w:rPr>
        <w:t>LSA is a locally aligned method that identifies optimized alignment configurations between any given two time series, thereby detecting paired local or delayed correlations. This local similarity-based analysis has been adapted by other methods, such as local trend analysis (LTA)</w:t>
      </w:r>
      <w:r>
        <w:rPr>
          <w:rFonts w:hint="eastAsia"/>
          <w:highlight w:val="none"/>
          <w:lang w:eastAsia="zh-CN"/>
        </w:rPr>
        <w:t xml:space="preserve"> </w:t>
      </w:r>
      <w:r>
        <w:rPr>
          <w:rFonts w:hint="eastAsia"/>
          <w:highlight w:val="none"/>
        </w:rPr>
        <w:t>[14-16]</w:t>
      </w:r>
      <w:r>
        <w:rPr>
          <w:highlight w:val="none"/>
        </w:rPr>
        <w:t>, to identify</w:t>
      </w:r>
      <w:r>
        <w:rPr>
          <w:rFonts w:hint="eastAsia"/>
          <w:highlight w:val="none"/>
          <w:lang w:val="en-US" w:eastAsia="zh-CN"/>
        </w:rPr>
        <w:t xml:space="preserve"> </w:t>
      </w:r>
      <w:r>
        <w:rPr>
          <w:highlight w:val="none"/>
        </w:rPr>
        <w:t xml:space="preserve">local patterns in time series datasets. Through these analyses of local similarity, we can gain deeper insights into the relationships </w:t>
      </w:r>
      <w:r>
        <w:rPr>
          <w:rFonts w:hint="eastAsia"/>
          <w:highlight w:val="none"/>
          <w:lang w:val="en-US" w:eastAsia="zh-CN"/>
        </w:rPr>
        <w:t>among</w:t>
      </w:r>
      <w:r>
        <w:rPr>
          <w:highlight w:val="none"/>
        </w:rPr>
        <w:t xml:space="preserve"> factors. This is crucial for predicting trends in biological population changes, community dynamics, and more.</w:t>
      </w:r>
    </w:p>
    <w:p>
      <w:pPr>
        <w:spacing w:line="360" w:lineRule="auto"/>
        <w:ind w:firstLine="420"/>
        <w:jc w:val="both"/>
        <w:rPr>
          <w:highlight w:val="none"/>
        </w:rPr>
      </w:pPr>
      <w:r>
        <w:rPr>
          <w:highlight w:val="none"/>
          <w:u w:val="single"/>
        </w:rPr>
        <w:t>LSA is widely used in many fields and has undergone significant theoretical and practical improvements.</w:t>
      </w:r>
      <w:r>
        <w:rPr>
          <w:highlight w:val="none"/>
        </w:rPr>
        <w:t xml:space="preserve"> Qian et al. initially proposed the LSA method for analysing gene expression profiles</w:t>
      </w:r>
      <w:r>
        <w:rPr>
          <w:rFonts w:hint="eastAsia"/>
          <w:highlight w:val="none"/>
          <w:lang w:eastAsia="zh-CN"/>
        </w:rPr>
        <w:t xml:space="preserve"> </w:t>
      </w:r>
      <w:r>
        <w:rPr>
          <w:rFonts w:hint="eastAsia"/>
          <w:highlight w:val="none"/>
        </w:rPr>
        <w:t>[10],</w:t>
      </w:r>
      <w:r>
        <w:rPr>
          <w:rFonts w:hint="eastAsia"/>
          <w:highlight w:val="none"/>
          <w:lang w:eastAsia="zh-CN"/>
        </w:rPr>
        <w:t xml:space="preserve"> </w:t>
      </w:r>
      <w:r>
        <w:rPr>
          <w:highlight w:val="none"/>
        </w:rPr>
        <w:t xml:space="preserve">which was later introduced to analyze microbiome data  by Ruan et al </w:t>
      </w:r>
      <w:r>
        <w:rPr>
          <w:rFonts w:hint="eastAsia"/>
          <w:highlight w:val="none"/>
        </w:rPr>
        <w:t>[13]</w:t>
      </w:r>
      <w:r>
        <w:rPr>
          <w:highlight w:val="none"/>
        </w:rPr>
        <w:t xml:space="preserve"> and Xia et al. </w:t>
      </w:r>
      <w:r>
        <w:rPr>
          <w:rFonts w:hint="eastAsia"/>
          <w:highlight w:val="none"/>
        </w:rPr>
        <w:t>[12]</w:t>
      </w:r>
      <w:r>
        <w:rPr>
          <w:highlight w:val="none"/>
        </w:rPr>
        <w:t>. Methodological advances in LSA also include support for replicated series data (eLSA)</w:t>
      </w:r>
      <w:r>
        <w:rPr>
          <w:rFonts w:hint="eastAsia"/>
          <w:highlight w:val="none"/>
          <w:lang w:eastAsia="zh-CN"/>
        </w:rPr>
        <w:t xml:space="preserve"> </w:t>
      </w:r>
      <w:r>
        <w:rPr>
          <w:rFonts w:hint="eastAsia"/>
          <w:highlight w:val="none"/>
        </w:rPr>
        <w:t>[12]</w:t>
      </w:r>
      <w:r>
        <w:rPr>
          <w:highlight w:val="none"/>
        </w:rPr>
        <w:t>, statistical significance approximation (</w:t>
      </w:r>
      <w:r>
        <w:rPr>
          <w:i/>
          <w:iCs/>
          <w:highlight w:val="none"/>
        </w:rPr>
        <w:t>p</w:t>
      </w:r>
      <w:r>
        <w:rPr>
          <w:highlight w:val="none"/>
        </w:rPr>
        <w:t xml:space="preserve">-values) </w:t>
      </w:r>
      <w:r>
        <w:rPr>
          <w:rFonts w:hint="eastAsia"/>
          <w:highlight w:val="none"/>
        </w:rPr>
        <w:t>[11</w:t>
      </w:r>
      <w:r>
        <w:rPr>
          <w:highlight w:val="none"/>
        </w:rPr>
        <w:t>,9</w:t>
      </w:r>
      <w:r>
        <w:rPr>
          <w:rFonts w:hint="eastAsia"/>
          <w:highlight w:val="none"/>
        </w:rPr>
        <w:t>]</w:t>
      </w:r>
      <w:r>
        <w:rPr>
          <w:highlight w:val="none"/>
        </w:rPr>
        <w:t>, moving block bootstrap LSA (MBBLSA)</w:t>
      </w:r>
      <w:r>
        <w:rPr>
          <w:rFonts w:hint="eastAsia"/>
          <w:highlight w:val="none"/>
          <w:lang w:eastAsia="zh-CN"/>
        </w:rPr>
        <w:t xml:space="preserve"> </w:t>
      </w:r>
      <w:r>
        <w:rPr>
          <w:rFonts w:hint="eastAsia"/>
          <w:highlight w:val="none"/>
        </w:rPr>
        <w:t>[17]</w:t>
      </w:r>
      <w:r>
        <w:rPr>
          <w:highlight w:val="none"/>
        </w:rPr>
        <w:t>, and data-driven LSA (DDLSA)</w:t>
      </w:r>
      <w:r>
        <w:rPr>
          <w:rFonts w:hint="eastAsia"/>
          <w:highlight w:val="none"/>
          <w:lang w:eastAsia="zh-CN"/>
        </w:rPr>
        <w:t xml:space="preserve"> </w:t>
      </w:r>
      <w:r>
        <w:rPr>
          <w:rFonts w:hint="eastAsia"/>
          <w:highlight w:val="none"/>
        </w:rPr>
        <w:t>[18]</w:t>
      </w:r>
      <w:r>
        <w:rPr>
          <w:highlight w:val="none"/>
        </w:rPr>
        <w:t>. Xia et al.</w:t>
      </w:r>
      <w:r>
        <w:rPr>
          <w:rFonts w:hint="eastAsia"/>
          <w:highlight w:val="none"/>
          <w:lang w:eastAsia="zh-CN"/>
        </w:rPr>
        <w:t xml:space="preserve"> </w:t>
      </w:r>
      <w:r>
        <w:rPr>
          <w:rFonts w:hint="eastAsia"/>
          <w:highlight w:val="none"/>
        </w:rPr>
        <w:t>[16]</w:t>
      </w:r>
      <w:r>
        <w:rPr>
          <w:highlight w:val="none"/>
        </w:rPr>
        <w:t xml:space="preserve"> first proposed a theoretical approximation of the statistical significance of LTA, which was further improved by Shan et al. as steady-state theory local trend analysis (STLTA)</w:t>
      </w:r>
      <w:r>
        <w:rPr>
          <w:rFonts w:hint="eastAsia"/>
          <w:highlight w:val="none"/>
          <w:lang w:eastAsia="zh-CN"/>
        </w:rPr>
        <w:t xml:space="preserve"> </w:t>
      </w:r>
      <w:r>
        <w:rPr>
          <w:rFonts w:hint="eastAsia"/>
          <w:highlight w:val="none"/>
        </w:rPr>
        <w:t>[19]</w:t>
      </w:r>
      <w:r>
        <w:rPr>
          <w:highlight w:val="none"/>
        </w:rPr>
        <w:t xml:space="preserve">. </w:t>
      </w:r>
      <w:r>
        <w:rPr>
          <w:rFonts w:hint="eastAsia"/>
          <w:highlight w:val="none"/>
          <w:lang w:val="en-US" w:eastAsia="zh-CN"/>
        </w:rPr>
        <w:t xml:space="preserve">MBBLSA, DDLSA, and STLTA </w:t>
      </w:r>
      <w:r>
        <w:rPr>
          <w:highlight w:val="none"/>
        </w:rPr>
        <w:t>enabl</w:t>
      </w:r>
      <w:r>
        <w:rPr>
          <w:rFonts w:hint="eastAsia"/>
          <w:highlight w:val="none"/>
          <w:lang w:val="en-US" w:eastAsia="zh-CN"/>
        </w:rPr>
        <w:t>e</w:t>
      </w:r>
      <w:r>
        <w:rPr>
          <w:highlight w:val="none"/>
        </w:rPr>
        <w:t xml:space="preserve"> LSA to perform well on autocorrelated data</w:t>
      </w:r>
      <w:r>
        <w:rPr>
          <w:rFonts w:hint="eastAsia"/>
          <w:highlight w:val="none"/>
          <w:lang w:val="en-US" w:eastAsia="zh-CN"/>
        </w:rPr>
        <w:t xml:space="preserve">, which </w:t>
      </w:r>
      <w:r>
        <w:rPr>
          <w:highlight w:val="none"/>
        </w:rPr>
        <w:t>address</w:t>
      </w:r>
      <w:r>
        <w:rPr>
          <w:rFonts w:hint="eastAsia"/>
          <w:highlight w:val="none"/>
          <w:lang w:val="en-US" w:eastAsia="zh-CN"/>
        </w:rPr>
        <w:t>es</w:t>
      </w:r>
      <w:r>
        <w:rPr>
          <w:highlight w:val="none"/>
        </w:rPr>
        <w:t xml:space="preserve"> the limitation of traditional LSA, </w:t>
      </w:r>
    </w:p>
    <w:p>
      <w:pPr>
        <w:spacing w:line="360" w:lineRule="auto"/>
        <w:ind w:firstLine="420"/>
        <w:jc w:val="both"/>
        <w:rPr>
          <w:highlight w:val="none"/>
          <w:lang w:eastAsia="zh-CN"/>
        </w:rPr>
      </w:pPr>
      <w:r>
        <w:rPr>
          <w:highlight w:val="none"/>
          <w:u w:val="single"/>
        </w:rPr>
        <w:t>With the continuous deepening of research in this field and the ongoing development of data mining techniques, traditional LSA computing software</w:t>
      </w:r>
      <w:r>
        <w:rPr>
          <w:rFonts w:hint="eastAsia"/>
          <w:highlight w:val="none"/>
          <w:u w:val="single"/>
          <w:lang w:val="en-US" w:eastAsia="zh-CN"/>
        </w:rPr>
        <w:t>s</w:t>
      </w:r>
      <w:r>
        <w:rPr>
          <w:highlight w:val="none"/>
          <w:u w:val="single"/>
        </w:rPr>
        <w:t xml:space="preserve"> </w:t>
      </w:r>
      <w:r>
        <w:rPr>
          <w:rFonts w:hint="eastAsia"/>
          <w:highlight w:val="none"/>
          <w:u w:val="single"/>
          <w:lang w:val="en-US" w:eastAsia="zh-CN"/>
        </w:rPr>
        <w:t>need some changes</w:t>
      </w:r>
      <w:r>
        <w:rPr>
          <w:highlight w:val="none"/>
          <w:u w:val="single"/>
        </w:rPr>
        <w:t>.</w:t>
      </w:r>
      <w:r>
        <w:rPr>
          <w:highlight w:val="none"/>
        </w:rPr>
        <w:t xml:space="preserve"> On </w:t>
      </w:r>
      <w:r>
        <w:rPr>
          <w:rFonts w:hint="eastAsia"/>
          <w:highlight w:val="none"/>
          <w:lang w:val="en-US" w:eastAsia="zh-CN"/>
        </w:rPr>
        <w:t xml:space="preserve">the </w:t>
      </w:r>
      <w:r>
        <w:rPr>
          <w:highlight w:val="none"/>
        </w:rPr>
        <w:t xml:space="preserve">one hand, previous computational methods for LSA incur significant computational costs, requiring quadratic comparisons for n data points. On the other hand, novel theoretical algorithms for LSA, </w:t>
      </w:r>
      <w:r>
        <w:rPr>
          <w:rFonts w:hint="eastAsia"/>
          <w:highlight w:val="none"/>
        </w:rPr>
        <w:t>(</w:t>
      </w:r>
      <w:r>
        <w:rPr>
          <w:highlight w:val="none"/>
        </w:rPr>
        <w:t>MBBLSA, DDLSA</w:t>
      </w:r>
      <w:r>
        <w:rPr>
          <w:rFonts w:hint="eastAsia"/>
          <w:highlight w:val="none"/>
          <w:lang w:eastAsia="zh-CN"/>
        </w:rPr>
        <w:t xml:space="preserve"> </w:t>
      </w:r>
      <w:r>
        <w:rPr>
          <w:highlight w:val="none"/>
        </w:rPr>
        <w:t>and STLTA</w:t>
      </w:r>
      <w:r>
        <w:rPr>
          <w:rFonts w:hint="eastAsia"/>
          <w:highlight w:val="none"/>
        </w:rPr>
        <w:t>)</w:t>
      </w:r>
      <w:r>
        <w:rPr>
          <w:rFonts w:hint="eastAsia"/>
          <w:highlight w:val="none"/>
          <w:lang w:eastAsia="zh-CN"/>
        </w:rPr>
        <w:t xml:space="preserve"> </w:t>
      </w:r>
      <w:r>
        <w:rPr>
          <w:rFonts w:hint="eastAsia"/>
          <w:highlight w:val="none"/>
        </w:rPr>
        <w:t>[17-19]</w:t>
      </w:r>
      <w:r>
        <w:rPr>
          <w:highlight w:val="none"/>
        </w:rPr>
        <w:t>, have expanded the scope of LSA and LTA research to analyze autocorrelated time series data. Here, we propose a parallel computing method to accelerate the local similarity analysis of time series data. This method speeds up the computation process via parallelization and optimization of the LSA computing core, significantly reducing the time and space complexity of computations. We compare the efficiency of GeLSA with the LSA computing core on a single core. We compare the overall software performance of GeLSA and eLSA on simulated datasets, found that GeLSA greatly enhanced the efficiency and accuracy of time series data analysis by ~144x acceleration on a GPU machine. Additionally, we integrate the expanded algorithms for LSA (MBBLSA, DDLSA</w:t>
      </w:r>
      <w:r>
        <w:rPr>
          <w:rFonts w:hint="eastAsia"/>
          <w:highlight w:val="none"/>
          <w:lang w:eastAsia="zh-CN"/>
        </w:rPr>
        <w:t xml:space="preserve"> and </w:t>
      </w:r>
      <w:r>
        <w:rPr>
          <w:highlight w:val="none"/>
        </w:rPr>
        <w:t>STLTA)</w:t>
      </w:r>
      <w:r>
        <w:rPr>
          <w:rFonts w:hint="eastAsia"/>
          <w:highlight w:val="none"/>
          <w:lang w:eastAsia="zh-CN"/>
        </w:rPr>
        <w:t xml:space="preserve"> </w:t>
      </w:r>
      <w:r>
        <w:rPr>
          <w:rFonts w:hint="eastAsia"/>
          <w:highlight w:val="none"/>
        </w:rPr>
        <w:t>[17-19]</w:t>
      </w:r>
      <w:r>
        <w:rPr>
          <w:highlight w:val="none"/>
        </w:rPr>
        <w:t xml:space="preserve">, </w:t>
      </w:r>
      <w:r>
        <w:rPr>
          <w:rFonts w:hint="eastAsia"/>
          <w:highlight w:val="none"/>
          <w:lang w:val="en-US" w:eastAsia="zh-CN"/>
        </w:rPr>
        <w:t xml:space="preserve">which </w:t>
      </w:r>
      <w:r>
        <w:rPr>
          <w:highlight w:val="none"/>
        </w:rPr>
        <w:t>enabl</w:t>
      </w:r>
      <w:r>
        <w:rPr>
          <w:rFonts w:hint="eastAsia"/>
          <w:highlight w:val="none"/>
          <w:lang w:val="en-US" w:eastAsia="zh-CN"/>
        </w:rPr>
        <w:t>es</w:t>
      </w:r>
      <w:r>
        <w:rPr>
          <w:highlight w:val="none"/>
        </w:rPr>
        <w:t xml:space="preserve"> effective analysis for autocorrelated time series data.</w:t>
      </w:r>
    </w:p>
    <w:p>
      <w:pPr>
        <w:spacing w:line="360" w:lineRule="auto"/>
        <w:ind w:firstLine="420" w:firstLineChars="0"/>
        <w:jc w:val="both"/>
        <w:rPr>
          <w:highlight w:val="none"/>
          <w:u w:val="none"/>
        </w:rPr>
      </w:pPr>
      <w:r>
        <w:rPr>
          <w:highlight w:val="none"/>
          <w:u w:val="none"/>
        </w:rPr>
        <w:t xml:space="preserve">The structure of this paper is as follows: </w:t>
      </w:r>
      <w:r>
        <w:rPr>
          <w:b w:val="0"/>
          <w:bCs/>
          <w:sz w:val="24"/>
          <w:szCs w:val="24"/>
          <w:highlight w:val="none"/>
          <w:u w:val="none"/>
        </w:rPr>
        <w:t>Materials and methods</w:t>
      </w:r>
      <w:r>
        <w:rPr>
          <w:rFonts w:hint="eastAsia"/>
          <w:highlight w:val="none"/>
          <w:u w:val="none"/>
        </w:rPr>
        <w:t>,</w:t>
      </w:r>
      <w:r>
        <w:rPr>
          <w:highlight w:val="none"/>
          <w:u w:val="none"/>
        </w:rPr>
        <w:t xml:space="preserve"> </w:t>
      </w:r>
      <w:r>
        <w:rPr>
          <w:rFonts w:hint="eastAsia"/>
          <w:highlight w:val="none"/>
          <w:u w:val="none"/>
          <w:lang w:val="en-US" w:eastAsia="zh-CN"/>
        </w:rPr>
        <w:t>this article</w:t>
      </w:r>
      <w:r>
        <w:rPr>
          <w:rFonts w:hint="eastAsia"/>
          <w:highlight w:val="none"/>
          <w:u w:val="none"/>
        </w:rPr>
        <w:t xml:space="preserve"> </w:t>
      </w:r>
      <w:r>
        <w:rPr>
          <w:highlight w:val="none"/>
          <w:u w:val="none"/>
        </w:rPr>
        <w:t>introduce</w:t>
      </w:r>
      <w:r>
        <w:rPr>
          <w:rFonts w:hint="eastAsia"/>
          <w:highlight w:val="none"/>
          <w:u w:val="none"/>
          <w:lang w:val="en-US" w:eastAsia="zh-CN"/>
        </w:rPr>
        <w:t>s</w:t>
      </w:r>
      <w:r>
        <w:rPr>
          <w:highlight w:val="none"/>
          <w:u w:val="none"/>
        </w:rPr>
        <w:t xml:space="preserve"> the GeLSA algorithm,</w:t>
      </w:r>
      <w:r>
        <w:rPr>
          <w:rFonts w:hint="eastAsia"/>
          <w:highlight w:val="none"/>
          <w:u w:val="none"/>
          <w:lang w:val="en-US" w:eastAsia="zh-CN"/>
        </w:rPr>
        <w:t xml:space="preserve"> introduces the s</w:t>
      </w:r>
      <w:r>
        <w:rPr>
          <w:b w:val="0"/>
          <w:bCs w:val="0"/>
          <w:highlight w:val="none"/>
        </w:rPr>
        <w:t xml:space="preserve">imulation and </w:t>
      </w:r>
      <w:r>
        <w:rPr>
          <w:rFonts w:hint="eastAsia"/>
          <w:b w:val="0"/>
          <w:bCs w:val="0"/>
          <w:highlight w:val="none"/>
          <w:lang w:val="en-US" w:eastAsia="zh-CN"/>
        </w:rPr>
        <w:t>r</w:t>
      </w:r>
      <w:r>
        <w:rPr>
          <w:b w:val="0"/>
          <w:bCs w:val="0"/>
          <w:highlight w:val="none"/>
        </w:rPr>
        <w:t xml:space="preserve">eal </w:t>
      </w:r>
      <w:r>
        <w:rPr>
          <w:rFonts w:hint="eastAsia"/>
          <w:b w:val="0"/>
          <w:bCs w:val="0"/>
          <w:highlight w:val="none"/>
          <w:lang w:val="en-US" w:eastAsia="zh-CN"/>
        </w:rPr>
        <w:t>d</w:t>
      </w:r>
      <w:r>
        <w:rPr>
          <w:b w:val="0"/>
          <w:bCs w:val="0"/>
          <w:highlight w:val="none"/>
        </w:rPr>
        <w:t>atasets</w:t>
      </w:r>
      <w:r>
        <w:rPr>
          <w:highlight w:val="none"/>
          <w:u w:val="none"/>
        </w:rPr>
        <w:t xml:space="preserve">. </w:t>
      </w:r>
      <w:r>
        <w:rPr>
          <w:b w:val="0"/>
          <w:bCs/>
          <w:sz w:val="24"/>
          <w:szCs w:val="24"/>
          <w:highlight w:val="none"/>
          <w:u w:val="none"/>
        </w:rPr>
        <w:t>Results</w:t>
      </w:r>
      <w:r>
        <w:rPr>
          <w:rFonts w:hint="eastAsia"/>
          <w:highlight w:val="none"/>
          <w:u w:val="none"/>
        </w:rPr>
        <w:t>,</w:t>
      </w:r>
      <w:r>
        <w:rPr>
          <w:highlight w:val="none"/>
          <w:u w:val="none"/>
        </w:rPr>
        <w:t xml:space="preserve"> </w:t>
      </w:r>
      <w:r>
        <w:rPr>
          <w:rFonts w:hint="eastAsia"/>
          <w:highlight w:val="none"/>
          <w:u w:val="none"/>
          <w:lang w:val="en-US" w:eastAsia="zh-CN"/>
        </w:rPr>
        <w:t>this article</w:t>
      </w:r>
      <w:r>
        <w:rPr>
          <w:highlight w:val="none"/>
          <w:u w:val="none"/>
        </w:rPr>
        <w:t xml:space="preserve"> </w:t>
      </w:r>
      <w:r>
        <w:rPr>
          <w:rFonts w:hint="eastAsia"/>
          <w:highlight w:val="none"/>
          <w:u w:val="none"/>
          <w:lang w:val="en-US" w:eastAsia="zh-CN"/>
        </w:rPr>
        <w:t>gives</w:t>
      </w:r>
      <w:r>
        <w:rPr>
          <w:highlight w:val="none"/>
          <w:u w:val="none"/>
        </w:rPr>
        <w:t xml:space="preserve"> the efficiency </w:t>
      </w:r>
      <w:r>
        <w:rPr>
          <w:rFonts w:hint="eastAsia"/>
          <w:highlight w:val="none"/>
          <w:u w:val="none"/>
          <w:lang w:val="en-US" w:eastAsia="zh-CN"/>
        </w:rPr>
        <w:t xml:space="preserve">of GeLSA computing core, </w:t>
      </w:r>
      <w:r>
        <w:rPr>
          <w:highlight w:val="none"/>
          <w:u w:val="none"/>
        </w:rPr>
        <w:t>demonstrate</w:t>
      </w:r>
      <w:r>
        <w:rPr>
          <w:rFonts w:hint="eastAsia"/>
          <w:highlight w:val="none"/>
          <w:u w:val="none"/>
          <w:lang w:val="en-US" w:eastAsia="zh-CN"/>
        </w:rPr>
        <w:t>s</w:t>
      </w:r>
      <w:r>
        <w:rPr>
          <w:highlight w:val="none"/>
          <w:u w:val="none"/>
        </w:rPr>
        <w:t xml:space="preserve"> the overall efficiency of </w:t>
      </w:r>
      <w:r>
        <w:rPr>
          <w:rFonts w:hint="eastAsia"/>
          <w:highlight w:val="none"/>
          <w:u w:val="none"/>
          <w:lang w:val="en-US" w:eastAsia="zh-CN"/>
        </w:rPr>
        <w:t xml:space="preserve">GeLSA, </w:t>
      </w:r>
      <w:r>
        <w:rPr>
          <w:highlight w:val="none"/>
          <w:u w:val="none"/>
        </w:rPr>
        <w:t>performe</w:t>
      </w:r>
      <w:r>
        <w:rPr>
          <w:rFonts w:hint="eastAsia"/>
          <w:highlight w:val="none"/>
          <w:u w:val="none"/>
          <w:lang w:val="en-US" w:eastAsia="zh-CN"/>
        </w:rPr>
        <w:t>s</w:t>
      </w:r>
      <w:r>
        <w:rPr>
          <w:highlight w:val="none"/>
          <w:u w:val="none"/>
        </w:rPr>
        <w:t xml:space="preserve"> </w:t>
      </w:r>
      <w:r>
        <w:rPr>
          <w:rFonts w:hint="eastAsia"/>
          <w:highlight w:val="none"/>
          <w:u w:val="none"/>
          <w:lang w:val="en-US" w:eastAsia="zh-CN"/>
        </w:rPr>
        <w:t>analysis</w:t>
      </w:r>
      <w:r>
        <w:rPr>
          <w:highlight w:val="none"/>
          <w:u w:val="none"/>
        </w:rPr>
        <w:t xml:space="preserve"> on the continuous 72-hour dataset from Daya Bay, draw</w:t>
      </w:r>
      <w:r>
        <w:rPr>
          <w:rFonts w:hint="eastAsia"/>
          <w:highlight w:val="none"/>
          <w:u w:val="none"/>
          <w:lang w:val="en-US" w:eastAsia="zh-CN"/>
        </w:rPr>
        <w:t>s</w:t>
      </w:r>
      <w:r>
        <w:rPr>
          <w:highlight w:val="none"/>
          <w:u w:val="none"/>
        </w:rPr>
        <w:t xml:space="preserve"> the analysis results into correlation networks. </w:t>
      </w:r>
      <w:r>
        <w:rPr>
          <w:b w:val="0"/>
          <w:bCs/>
          <w:sz w:val="24"/>
          <w:szCs w:val="24"/>
          <w:highlight w:val="none"/>
        </w:rPr>
        <w:t>Discussion</w:t>
      </w:r>
      <w:r>
        <w:rPr>
          <w:rFonts w:hint="eastAsia"/>
          <w:b w:val="0"/>
          <w:bCs/>
          <w:sz w:val="24"/>
          <w:szCs w:val="24"/>
          <w:highlight w:val="none"/>
          <w:lang w:val="en-US" w:eastAsia="zh-CN"/>
        </w:rPr>
        <w:t>,</w:t>
      </w:r>
      <w:r>
        <w:rPr>
          <w:highlight w:val="none"/>
          <w:u w:val="none"/>
        </w:rPr>
        <w:t xml:space="preserve"> </w:t>
      </w:r>
      <w:r>
        <w:rPr>
          <w:rFonts w:hint="eastAsia"/>
          <w:highlight w:val="none"/>
          <w:u w:val="none"/>
          <w:lang w:val="en-US" w:eastAsia="zh-CN"/>
        </w:rPr>
        <w:t>the paper</w:t>
      </w:r>
      <w:r>
        <w:rPr>
          <w:rFonts w:hint="eastAsia"/>
          <w:highlight w:val="none"/>
          <w:u w:val="none"/>
        </w:rPr>
        <w:t xml:space="preserve"> </w:t>
      </w:r>
      <w:r>
        <w:rPr>
          <w:rFonts w:hint="eastAsia"/>
          <w:highlight w:val="none"/>
          <w:u w:val="none"/>
          <w:lang w:val="en-US" w:eastAsia="zh-CN"/>
        </w:rPr>
        <w:t xml:space="preserve">gives the </w:t>
      </w:r>
      <w:r>
        <w:rPr>
          <w:highlight w:val="none"/>
          <w:u w:val="none"/>
        </w:rPr>
        <w:t>evaluat</w:t>
      </w:r>
      <w:r>
        <w:rPr>
          <w:rFonts w:hint="eastAsia"/>
          <w:highlight w:val="none"/>
          <w:u w:val="none"/>
          <w:lang w:val="en-US" w:eastAsia="zh-CN"/>
        </w:rPr>
        <w:t>ion</w:t>
      </w:r>
      <w:r>
        <w:rPr>
          <w:highlight w:val="none"/>
          <w:u w:val="none"/>
        </w:rPr>
        <w:t xml:space="preserve"> </w:t>
      </w:r>
      <w:r>
        <w:rPr>
          <w:rFonts w:hint="eastAsia"/>
          <w:highlight w:val="none"/>
          <w:u w:val="none"/>
          <w:lang w:val="en-US" w:eastAsia="zh-CN"/>
        </w:rPr>
        <w:t>of GeLSA</w:t>
      </w:r>
      <w:r>
        <w:rPr>
          <w:highlight w:val="none"/>
          <w:u w:val="none"/>
        </w:rPr>
        <w:t>.</w:t>
      </w:r>
    </w:p>
    <w:p>
      <w:pPr>
        <w:spacing w:line="360" w:lineRule="auto"/>
        <w:jc w:val="both"/>
        <w:rPr>
          <w:highlight w:val="none"/>
          <w:lang w:eastAsia="zh-CN"/>
        </w:rPr>
      </w:pPr>
    </w:p>
    <w:p>
      <w:pPr>
        <w:spacing w:line="360" w:lineRule="auto"/>
        <w:jc w:val="both"/>
        <w:rPr>
          <w:b/>
          <w:sz w:val="28"/>
          <w:szCs w:val="28"/>
          <w:highlight w:val="none"/>
        </w:rPr>
      </w:pPr>
      <w:r>
        <w:rPr>
          <w:b/>
          <w:sz w:val="28"/>
          <w:szCs w:val="28"/>
          <w:highlight w:val="none"/>
        </w:rPr>
        <w:t>Materials and methods</w:t>
      </w:r>
    </w:p>
    <w:p>
      <w:pPr>
        <w:spacing w:line="360" w:lineRule="auto"/>
        <w:rPr>
          <w:b/>
          <w:bCs/>
          <w:highlight w:val="none"/>
          <w:shd w:val="clear" w:color="auto" w:fill="FFFFFF"/>
          <w:lang w:val="en-US" w:eastAsia="zh-CN"/>
        </w:rPr>
      </w:pPr>
      <w:r>
        <w:rPr>
          <w:rFonts w:hint="eastAsia"/>
          <w:b/>
          <w:bCs/>
          <w:highlight w:val="none"/>
          <w:shd w:val="clear" w:color="auto" w:fill="FFFFFF"/>
        </w:rPr>
        <w:t>A</w:t>
      </w:r>
      <w:r>
        <w:rPr>
          <w:b/>
          <w:bCs/>
          <w:highlight w:val="none"/>
          <w:shd w:val="clear" w:color="auto" w:fill="FFFFFF"/>
        </w:rPr>
        <w:t>lgorithm optimization</w:t>
      </w:r>
    </w:p>
    <w:p>
      <w:pPr>
        <w:spacing w:line="360" w:lineRule="auto"/>
        <w:jc w:val="both"/>
        <w:rPr>
          <w:highlight w:val="none"/>
          <w:u w:val="single"/>
        </w:rPr>
      </w:pPr>
      <w:r>
        <w:rPr>
          <w:rFonts w:hint="eastAsia"/>
          <w:highlight w:val="none"/>
          <w:u w:val="single"/>
          <w:lang w:val="en-US" w:eastAsia="zh-CN"/>
        </w:rPr>
        <w:t>Firstly, we redesigned the LSA algorithm(Fig.1).</w:t>
      </w:r>
      <w:r>
        <w:rPr>
          <w:highlight w:val="none"/>
          <w:u w:val="single"/>
        </w:rPr>
        <w:t xml:space="preserve">In theory, </w:t>
      </w:r>
      <w:r>
        <w:rPr>
          <w:rFonts w:hint="eastAsia"/>
          <w:highlight w:val="none"/>
          <w:u w:val="single"/>
        </w:rPr>
        <w:t>for</w:t>
      </w:r>
      <w:r>
        <w:rPr>
          <w:highlight w:val="none"/>
          <w:u w:val="single"/>
        </w:rPr>
        <w:t xml:space="preserve"> a pair of time series data, the new LSA algorithm, compared to the traditional LSA algorithm, reduces the spatial complexity from 3</w:t>
      </w:r>
      <w:r>
        <w:rPr>
          <w:rFonts w:hint="eastAsia"/>
          <w:highlight w:val="none"/>
          <w:u w:val="single"/>
          <w:lang w:eastAsia="zh-CN"/>
        </w:rPr>
        <w:t xml:space="preserve"> </w:t>
      </w:r>
      <w:r>
        <w:rPr>
          <w:highlight w:val="none"/>
          <w:u w:val="single"/>
        </w:rPr>
        <w:t>*</w:t>
      </w:r>
      <w:r>
        <w:rPr>
          <w:rFonts w:hint="eastAsia"/>
          <w:highlight w:val="none"/>
          <w:u w:val="single"/>
          <w:lang w:eastAsia="zh-CN"/>
        </w:rPr>
        <w:t xml:space="preserve"> </w:t>
      </w:r>
      <w:r>
        <w:rPr>
          <w:highlight w:val="none"/>
          <w:u w:val="single"/>
        </w:rPr>
        <w:t>n^2 to (2D+1)</w:t>
      </w:r>
      <w:r>
        <w:rPr>
          <w:rFonts w:hint="eastAsia"/>
          <w:highlight w:val="none"/>
          <w:u w:val="single"/>
          <w:lang w:eastAsia="zh-CN"/>
        </w:rPr>
        <w:t xml:space="preserve"> </w:t>
      </w:r>
      <w:r>
        <w:rPr>
          <w:highlight w:val="none"/>
          <w:u w:val="single"/>
        </w:rPr>
        <w:t>*</w:t>
      </w:r>
      <w:r>
        <w:rPr>
          <w:rFonts w:hint="eastAsia"/>
          <w:highlight w:val="none"/>
          <w:u w:val="single"/>
          <w:lang w:eastAsia="zh-CN"/>
        </w:rPr>
        <w:t xml:space="preserve"> </w:t>
      </w:r>
      <w:r>
        <w:rPr>
          <w:highlight w:val="none"/>
          <w:u w:val="single"/>
        </w:rPr>
        <w:t xml:space="preserve">n, where D is the time series offset, n is the length of the time series, and D is much smaller than n. </w:t>
      </w:r>
    </w:p>
    <w:p>
      <w:pPr>
        <w:spacing w:line="360" w:lineRule="auto"/>
        <w:ind w:firstLine="420" w:firstLineChars="0"/>
        <w:jc w:val="both"/>
        <w:rPr>
          <w:highlight w:val="none"/>
          <w:u w:val="single"/>
        </w:rPr>
      </w:pPr>
      <w:r>
        <w:rPr>
          <w:highlight w:val="none"/>
          <w:u w:val="single"/>
        </w:rPr>
        <w:t>To take advantage of GPU computing cores, we redesign the traditional LSA algorithm based on GPU architecture.The time complexity of GeLSA is O(T), while the time complexity of LSA is O(t*m^2), where T is the time complexity of new LSA,</w:t>
      </w:r>
      <w:r>
        <w:rPr>
          <w:rFonts w:hint="eastAsia"/>
          <w:highlight w:val="none"/>
          <w:u w:val="single"/>
          <w:lang w:eastAsia="zh-CN"/>
        </w:rPr>
        <w:t xml:space="preserve"> </w:t>
      </w:r>
      <w:r>
        <w:rPr>
          <w:rFonts w:hint="eastAsia"/>
          <w:highlight w:val="none"/>
          <w:u w:val="single"/>
        </w:rPr>
        <w:t xml:space="preserve">and </w:t>
      </w:r>
      <w:r>
        <w:rPr>
          <w:highlight w:val="none"/>
          <w:u w:val="single"/>
        </w:rPr>
        <w:t>t is the time complexity of LSA, m is the number of time series.</w:t>
      </w:r>
    </w:p>
    <w:p>
      <w:pPr>
        <w:spacing w:line="360" w:lineRule="auto"/>
        <w:rPr>
          <w:highlight w:val="none"/>
          <w:lang w:eastAsia="zh-CN"/>
        </w:rPr>
      </w:pPr>
      <w:r>
        <w:rPr>
          <w:rFonts w:hint="eastAsia"/>
          <w:b/>
          <w:bCs/>
          <w:highlight w:val="none"/>
        </w:rPr>
        <w:t>S</w:t>
      </w:r>
      <w:r>
        <w:rPr>
          <w:b/>
          <w:bCs/>
          <w:highlight w:val="none"/>
        </w:rPr>
        <w:t xml:space="preserve">imulation </w:t>
      </w:r>
      <w:r>
        <w:rPr>
          <w:rFonts w:hint="eastAsia"/>
          <w:b/>
          <w:bCs/>
          <w:highlight w:val="none"/>
          <w:lang w:eastAsia="zh-CN"/>
        </w:rPr>
        <w:t>S</w:t>
      </w:r>
      <w:r>
        <w:rPr>
          <w:b/>
          <w:bCs/>
          <w:highlight w:val="none"/>
        </w:rPr>
        <w:t xml:space="preserve">tudies and </w:t>
      </w:r>
      <w:r>
        <w:rPr>
          <w:rFonts w:hint="eastAsia"/>
          <w:b/>
          <w:bCs/>
          <w:highlight w:val="none"/>
          <w:lang w:eastAsia="zh-CN"/>
        </w:rPr>
        <w:t>R</w:t>
      </w:r>
      <w:r>
        <w:rPr>
          <w:b/>
          <w:bCs/>
          <w:highlight w:val="none"/>
        </w:rPr>
        <w:t xml:space="preserve">eal </w:t>
      </w:r>
      <w:r>
        <w:rPr>
          <w:rFonts w:hint="eastAsia"/>
          <w:b/>
          <w:bCs/>
          <w:highlight w:val="none"/>
          <w:lang w:eastAsia="zh-CN"/>
        </w:rPr>
        <w:t>D</w:t>
      </w:r>
      <w:r>
        <w:rPr>
          <w:b/>
          <w:bCs/>
          <w:highlight w:val="none"/>
        </w:rPr>
        <w:t>atasets</w:t>
      </w:r>
    </w:p>
    <w:p>
      <w:pPr>
        <w:spacing w:line="360" w:lineRule="auto"/>
        <w:jc w:val="both"/>
        <w:rPr>
          <w:highlight w:val="none"/>
          <w:u w:val="single"/>
        </w:rPr>
      </w:pPr>
      <w:r>
        <w:rPr>
          <w:highlight w:val="none"/>
          <w:u w:val="single"/>
        </w:rPr>
        <w:t xml:space="preserve">To evaluate the runtime efficiency of the GeLSA software, we conducted analysis computations </w:t>
      </w:r>
      <w:r>
        <w:rPr>
          <w:rFonts w:hint="eastAsia"/>
          <w:highlight w:val="none"/>
          <w:u w:val="single"/>
        </w:rPr>
        <w:t xml:space="preserve">by </w:t>
      </w:r>
      <w:r>
        <w:rPr>
          <w:highlight w:val="none"/>
          <w:u w:val="single"/>
        </w:rPr>
        <w:t>using both GeLSA and the</w:t>
      </w:r>
      <w:r>
        <w:rPr>
          <w:rFonts w:hint="eastAsia"/>
          <w:highlight w:val="none"/>
          <w:u w:val="single"/>
        </w:rPr>
        <w:t xml:space="preserve"> </w:t>
      </w:r>
      <w:r>
        <w:rPr>
          <w:highlight w:val="none"/>
          <w:u w:val="single"/>
        </w:rPr>
        <w:t>eLSA software on the same simulated dataset. We compared the runtime of these two software packages and generated 8 performance comparison graphs.</w:t>
      </w:r>
    </w:p>
    <w:p>
      <w:pPr>
        <w:spacing w:line="360" w:lineRule="auto"/>
        <w:ind w:firstLine="420"/>
        <w:jc w:val="both"/>
        <w:rPr>
          <w:highlight w:val="none"/>
        </w:rPr>
      </w:pPr>
      <w:r>
        <w:rPr>
          <w:highlight w:val="none"/>
          <w:u w:val="single"/>
        </w:rPr>
        <w:t xml:space="preserve">Firstly, for given (n, m) parameters, </w:t>
      </w:r>
      <w:r>
        <w:rPr>
          <w:highlight w:val="none"/>
        </w:rPr>
        <w:t>we generated n pairs of independent and identically distributed standard normal random variable pairs (Xi, Yi), where each pair represents observations on the time series, and each time series has a length of m. Xi and Yi are mutually independent.</w:t>
      </w:r>
    </w:p>
    <w:p>
      <w:pPr>
        <w:spacing w:line="360" w:lineRule="auto"/>
        <w:ind w:firstLine="420"/>
        <w:jc w:val="both"/>
        <w:rPr>
          <w:highlight w:val="none"/>
        </w:rPr>
      </w:pPr>
      <w:r>
        <w:rPr>
          <w:highlight w:val="none"/>
          <w:u w:val="single"/>
        </w:rPr>
        <w:t>Next, on one hand,</w:t>
      </w:r>
      <w:r>
        <w:rPr>
          <w:rFonts w:hint="eastAsia"/>
          <w:highlight w:val="none"/>
          <w:u w:val="single"/>
        </w:rPr>
        <w:t xml:space="preserve"> </w:t>
      </w:r>
      <w:r>
        <w:rPr>
          <w:highlight w:val="none"/>
          <w:u w:val="single"/>
        </w:rPr>
        <w:t>keeping the number of data points (m) fixed, we varied the number of data points (n) and conducted experiments to obtain the runtime of both software packages as the length of the time series data changed</w:t>
      </w:r>
      <w:r>
        <w:rPr>
          <w:rFonts w:hint="eastAsia"/>
          <w:highlight w:val="none"/>
          <w:u w:val="single"/>
        </w:rPr>
        <w:t>; o</w:t>
      </w:r>
      <w:r>
        <w:rPr>
          <w:highlight w:val="none"/>
          <w:u w:val="single"/>
        </w:rPr>
        <w:t xml:space="preserve">n the other hand, keeping the number of data points (n) fixed, we varied the number of data points (m) and conducted experiments to obtain the runtime of both software packages as the </w:t>
      </w:r>
      <w:r>
        <w:rPr>
          <w:rFonts w:hint="eastAsia"/>
          <w:highlight w:val="none"/>
          <w:u w:val="single"/>
        </w:rPr>
        <w:t>number</w:t>
      </w:r>
      <w:r>
        <w:rPr>
          <w:highlight w:val="none"/>
          <w:u w:val="single"/>
        </w:rPr>
        <w:t xml:space="preserve"> of the time series data changed.</w:t>
      </w:r>
      <w:r>
        <w:rPr>
          <w:highlight w:val="none"/>
        </w:rPr>
        <w:t xml:space="preserve"> Each experiment generated a </w:t>
      </w:r>
      <w:r>
        <w:rPr>
          <w:rFonts w:hint="eastAsia"/>
          <w:highlight w:val="none"/>
        </w:rPr>
        <w:t>simulated</w:t>
      </w:r>
      <w:r>
        <w:rPr>
          <w:highlight w:val="none"/>
        </w:rPr>
        <w:t xml:space="preserve"> dataset, and the corresponding runtime was </w:t>
      </w:r>
      <w:r>
        <w:rPr>
          <w:rFonts w:hint="eastAsia"/>
          <w:highlight w:val="none"/>
        </w:rPr>
        <w:t>got</w:t>
      </w:r>
      <w:r>
        <w:rPr>
          <w:highlight w:val="none"/>
        </w:rPr>
        <w:t>. Under this comparison method, we obtained the runtime of both software packages theoretically (GeLSA theo, DDLSA, STLTA, and eLSA theo) and experimentally (GeLSA perm, MBBLSA, and eLSA perm). Each algorithm was run 5 times on the experimental dataset, and the mean runtime was calculated to obtain a sufficient and reliable amount of data for evaluating the performance of GeLSA and eLSA software.</w:t>
      </w:r>
    </w:p>
    <w:p>
      <w:pPr>
        <w:spacing w:line="360" w:lineRule="auto"/>
        <w:ind w:firstLine="420"/>
        <w:jc w:val="both"/>
        <w:rPr>
          <w:highlight w:val="none"/>
        </w:rPr>
      </w:pPr>
      <w:r>
        <w:rPr>
          <w:highlight w:val="none"/>
          <w:u w:val="single"/>
        </w:rPr>
        <w:t>Finally, based on the runtime of the above software, we plotted line graphs of the runtime to visually demonstrate the performance differences between the two software packages.</w:t>
      </w:r>
    </w:p>
    <w:p>
      <w:pPr>
        <w:spacing w:line="360" w:lineRule="auto"/>
        <w:ind w:firstLine="420"/>
        <w:jc w:val="both"/>
        <w:rPr>
          <w:color w:val="auto"/>
          <w:highlight w:val="none"/>
          <w:lang w:val="en-US" w:eastAsia="zh-CN"/>
        </w:rPr>
      </w:pPr>
      <w:r>
        <w:rPr>
          <w:color w:val="auto"/>
          <w:highlight w:val="none"/>
          <w:u w:val="single"/>
        </w:rPr>
        <w:t>We applied the GeLSA method to analyse the Daya Bay dataset.</w:t>
      </w:r>
      <w:r>
        <w:rPr>
          <w:color w:val="auto"/>
          <w:highlight w:val="none"/>
        </w:rPr>
        <w:t xml:space="preserve"> </w:t>
      </w:r>
      <w:r>
        <w:rPr>
          <w:rFonts w:hint="eastAsia"/>
          <w:color w:val="auto"/>
          <w:highlight w:val="none"/>
        </w:rPr>
        <w:t>W</w:t>
      </w:r>
      <w:r>
        <w:rPr>
          <w:color w:val="auto"/>
          <w:highlight w:val="none"/>
        </w:rPr>
        <w:t>e performed GeLSA calculations on this dataset and then plotted correlation networks based on it.The Daya Bay dataset consists of ASV (Amplicon Sequence Variants) abundance data sampled at high frequency over 72 hours. We selected 400 abundant ASVs from the Daya Bay dataset, with a minimum relative abundance of 1%, covering up to 97.0% of all ASVs. For the time series, we examined time-lagged correlations with delays of (0 hours, 6 hours, 12 hours, 18 hours, 24 hours, and 48 hours). P-value comparisons for local similarity analysis were conducted in supplementary Table</w:t>
      </w:r>
      <w:r>
        <w:rPr>
          <w:rFonts w:hint="eastAsia"/>
          <w:color w:val="auto"/>
          <w:highlight w:val="none"/>
          <w:lang w:val="en-US" w:eastAsia="zh-CN"/>
        </w:rPr>
        <w:t xml:space="preserve"> S1</w:t>
      </w:r>
      <w:r>
        <w:rPr>
          <w:color w:val="auto"/>
          <w:highlight w:val="none"/>
        </w:rPr>
        <w:t>.</w:t>
      </w:r>
    </w:p>
    <w:p>
      <w:pPr>
        <w:spacing w:line="360" w:lineRule="auto"/>
        <w:jc w:val="both"/>
        <w:rPr>
          <w:highlight w:val="none"/>
          <w:lang w:eastAsia="zh-CN"/>
        </w:rPr>
      </w:pPr>
    </w:p>
    <w:p>
      <w:pPr>
        <w:spacing w:line="360" w:lineRule="auto"/>
        <w:jc w:val="both"/>
        <w:rPr>
          <w:b/>
          <w:sz w:val="28"/>
          <w:szCs w:val="28"/>
          <w:highlight w:val="none"/>
        </w:rPr>
      </w:pPr>
      <w:r>
        <w:rPr>
          <w:b/>
          <w:sz w:val="28"/>
          <w:szCs w:val="28"/>
          <w:highlight w:val="none"/>
        </w:rPr>
        <w:t>Results</w:t>
      </w:r>
    </w:p>
    <w:p>
      <w:pPr>
        <w:spacing w:line="360" w:lineRule="auto"/>
        <w:jc w:val="both"/>
        <w:rPr>
          <w:rFonts w:hint="eastAsia"/>
          <w:b/>
          <w:bCs/>
          <w:highlight w:val="none"/>
          <w:lang w:val="en-US" w:eastAsia="zh-CN"/>
        </w:rPr>
      </w:pPr>
      <w:r>
        <w:rPr>
          <w:rFonts w:hint="eastAsia"/>
          <w:b/>
          <w:bCs/>
          <w:highlight w:val="none"/>
          <w:lang w:eastAsia="zh-CN"/>
        </w:rPr>
        <w:t>P</w:t>
      </w:r>
      <w:r>
        <w:rPr>
          <w:b/>
          <w:bCs/>
          <w:highlight w:val="none"/>
        </w:rPr>
        <w:t xml:space="preserve">erformance </w:t>
      </w:r>
      <w:r>
        <w:rPr>
          <w:rFonts w:hint="eastAsia"/>
          <w:b/>
          <w:bCs/>
          <w:highlight w:val="none"/>
          <w:lang w:val="en-US" w:eastAsia="zh-CN"/>
        </w:rPr>
        <w:t xml:space="preserve">of </w:t>
      </w:r>
      <w:r>
        <w:rPr>
          <w:rFonts w:hint="eastAsia"/>
          <w:b/>
          <w:bCs/>
          <w:highlight w:val="none"/>
          <w:lang w:eastAsia="zh-CN"/>
        </w:rPr>
        <w:t>C</w:t>
      </w:r>
      <w:r>
        <w:rPr>
          <w:b/>
          <w:bCs/>
          <w:highlight w:val="none"/>
        </w:rPr>
        <w:t>omp</w:t>
      </w:r>
      <w:r>
        <w:rPr>
          <w:rFonts w:hint="eastAsia"/>
          <w:b/>
          <w:bCs/>
          <w:highlight w:val="none"/>
          <w:lang w:val="en-US" w:eastAsia="zh-CN"/>
        </w:rPr>
        <w:t>utation Core</w:t>
      </w:r>
    </w:p>
    <w:p>
      <w:pPr>
        <w:spacing w:line="360" w:lineRule="auto"/>
        <w:jc w:val="both"/>
        <w:rPr>
          <w:rFonts w:hint="default"/>
          <w:b/>
          <w:bCs/>
          <w:highlight w:val="none"/>
          <w:lang w:val="en-US" w:eastAsia="zh-CN"/>
        </w:rPr>
      </w:pPr>
      <w:r>
        <w:rPr>
          <w:color w:val="060607"/>
          <w:spacing w:val="8"/>
          <w:highlight w:val="none"/>
          <w:u w:val="single"/>
          <w:shd w:val="clear" w:color="auto" w:fill="FFFFFF"/>
        </w:rPr>
        <w:t xml:space="preserve">The effectiveness of the </w:t>
      </w:r>
      <w:r>
        <w:rPr>
          <w:rFonts w:hint="eastAsia"/>
          <w:color w:val="060607"/>
          <w:spacing w:val="8"/>
          <w:highlight w:val="none"/>
          <w:u w:val="single"/>
          <w:shd w:val="clear" w:color="auto" w:fill="FFFFFF"/>
          <w:lang w:val="en-US" w:eastAsia="zh-CN"/>
        </w:rPr>
        <w:t>new designed algorithm are</w:t>
      </w:r>
      <w:r>
        <w:rPr>
          <w:color w:val="060607"/>
          <w:spacing w:val="8"/>
          <w:highlight w:val="none"/>
          <w:u w:val="single"/>
          <w:shd w:val="clear" w:color="auto" w:fill="FFFFFF"/>
        </w:rPr>
        <w:t xml:space="preserve"> clearly demonstrated through the comparison of runtime graphs</w:t>
      </w:r>
      <w:r>
        <w:rPr>
          <w:rFonts w:hint="eastAsia"/>
          <w:highlight w:val="none"/>
          <w:u w:val="single"/>
          <w:lang w:eastAsia="zh-CN"/>
        </w:rPr>
        <w:t>(Fig.</w:t>
      </w:r>
      <w:r>
        <w:rPr>
          <w:rFonts w:hint="eastAsia"/>
          <w:highlight w:val="none"/>
          <w:u w:val="single"/>
          <w:lang w:val="en-US" w:eastAsia="zh-CN"/>
        </w:rPr>
        <w:t>2</w:t>
      </w:r>
      <w:r>
        <w:rPr>
          <w:rFonts w:hint="eastAsia"/>
          <w:highlight w:val="none"/>
          <w:u w:val="single"/>
          <w:lang w:eastAsia="zh-CN"/>
        </w:rPr>
        <w:t>)</w:t>
      </w:r>
      <w:r>
        <w:rPr>
          <w:color w:val="060607"/>
          <w:spacing w:val="8"/>
          <w:highlight w:val="none"/>
          <w:u w:val="single"/>
          <w:shd w:val="clear" w:color="auto" w:fill="FFFFFF"/>
        </w:rPr>
        <w:t>.</w:t>
      </w:r>
      <w:r>
        <w:rPr>
          <w:rFonts w:hint="eastAsia"/>
          <w:highlight w:val="none"/>
          <w:u w:val="single"/>
          <w:lang w:val="en-US" w:eastAsia="zh-CN"/>
        </w:rPr>
        <w:t>T</w:t>
      </w:r>
      <w:r>
        <w:rPr>
          <w:highlight w:val="none"/>
          <w:u w:val="single"/>
        </w:rPr>
        <w:t>he new designed algorithm achieve</w:t>
      </w:r>
      <w:r>
        <w:rPr>
          <w:rFonts w:hint="eastAsia"/>
          <w:highlight w:val="none"/>
          <w:u w:val="single"/>
          <w:lang w:val="en-US" w:eastAsia="zh-CN"/>
        </w:rPr>
        <w:t>d</w:t>
      </w:r>
      <w:r>
        <w:rPr>
          <w:highlight w:val="none"/>
          <w:u w:val="single"/>
        </w:rPr>
        <w:t xml:space="preserve"> better performance both on a single CPU core and on a GPU.</w:t>
      </w:r>
    </w:p>
    <w:p>
      <w:pPr>
        <w:spacing w:line="360" w:lineRule="auto"/>
        <w:ind w:firstLine="420" w:firstLineChars="0"/>
        <w:jc w:val="both"/>
        <w:rPr>
          <w:highlight w:val="none"/>
        </w:rPr>
      </w:pPr>
      <w:r>
        <w:rPr>
          <w:highlight w:val="none"/>
          <w:u w:val="single"/>
        </w:rPr>
        <w:t xml:space="preserve">On </w:t>
      </w:r>
      <w:r>
        <w:rPr>
          <w:rFonts w:hint="eastAsia"/>
          <w:highlight w:val="none"/>
          <w:u w:val="single"/>
          <w:lang w:val="en-US" w:eastAsia="zh-CN"/>
        </w:rPr>
        <w:t xml:space="preserve">the </w:t>
      </w:r>
      <w:r>
        <w:rPr>
          <w:highlight w:val="none"/>
          <w:u w:val="single"/>
        </w:rPr>
        <w:t xml:space="preserve">one hand, </w:t>
      </w:r>
      <w:r>
        <w:rPr>
          <w:rFonts w:hint="eastAsia"/>
          <w:highlight w:val="none"/>
          <w:u w:val="single"/>
          <w:lang w:eastAsia="zh-CN"/>
        </w:rPr>
        <w:t>(Fig.</w:t>
      </w:r>
      <w:r>
        <w:rPr>
          <w:rFonts w:hint="eastAsia"/>
          <w:highlight w:val="none"/>
          <w:u w:val="single"/>
          <w:lang w:val="en-US" w:eastAsia="zh-CN"/>
        </w:rPr>
        <w:t>2 A</w:t>
      </w:r>
      <w:r>
        <w:rPr>
          <w:rFonts w:hint="eastAsia"/>
          <w:highlight w:val="none"/>
          <w:u w:val="single"/>
          <w:lang w:eastAsia="zh-CN"/>
        </w:rPr>
        <w:t>)</w:t>
      </w:r>
      <w:r>
        <w:rPr>
          <w:highlight w:val="none"/>
          <w:u w:val="single"/>
        </w:rPr>
        <w:t>, we compared the computational performance of the new LSA algorithm and the traditional LSA on a single CPU core.</w:t>
      </w:r>
      <w:r>
        <w:rPr>
          <w:highlight w:val="none"/>
        </w:rPr>
        <w:t xml:space="preserve"> The experiments show that the new LSA computing core has improved performance compared to the traditional LSA computing core. For example, when m = 1000, new LSA = 6775000s, LSA = 10023300s, the runtime ratio = 1.47;</w:t>
      </w:r>
      <w:r>
        <w:rPr>
          <w:rFonts w:hint="eastAsia"/>
          <w:highlight w:val="none"/>
          <w:lang w:eastAsia="zh-CN"/>
        </w:rPr>
        <w:t xml:space="preserve"> </w:t>
      </w:r>
      <w:r>
        <w:rPr>
          <w:highlight w:val="none"/>
        </w:rPr>
        <w:t>when m = 5000, new LSA = 171716081s, LSA = 253681000s, the runtime ratio = 1.48;</w:t>
      </w:r>
      <w:r>
        <w:rPr>
          <w:rFonts w:hint="eastAsia"/>
          <w:highlight w:val="none"/>
          <w:lang w:eastAsia="zh-CN"/>
        </w:rPr>
        <w:t xml:space="preserve"> </w:t>
      </w:r>
      <w:r>
        <w:rPr>
          <w:rFonts w:hint="eastAsia"/>
          <w:highlight w:val="none"/>
        </w:rPr>
        <w:t>and</w:t>
      </w:r>
      <w:r>
        <w:rPr>
          <w:highlight w:val="none"/>
        </w:rPr>
        <w:t xml:space="preserve"> when m = 10000, new LSA = 693567567s, LSA = 1026480000s, the runtime ratio = 1.48.</w:t>
      </w:r>
    </w:p>
    <w:p>
      <w:pPr>
        <w:spacing w:line="360" w:lineRule="auto"/>
        <w:ind w:firstLine="420" w:firstLineChars="0"/>
        <w:jc w:val="both"/>
        <w:rPr>
          <w:highlight w:val="none"/>
          <w:lang w:eastAsia="zh-CN"/>
        </w:rPr>
      </w:pPr>
      <w:r>
        <w:rPr>
          <w:highlight w:val="none"/>
          <w:u w:val="single"/>
        </w:rPr>
        <w:t>On the other hand,</w:t>
      </w:r>
      <w:r>
        <w:rPr>
          <w:rFonts w:hint="eastAsia"/>
          <w:highlight w:val="none"/>
          <w:u w:val="single"/>
          <w:lang w:eastAsia="zh-CN"/>
        </w:rPr>
        <w:t>(Fig.</w:t>
      </w:r>
      <w:r>
        <w:rPr>
          <w:rFonts w:hint="eastAsia"/>
          <w:highlight w:val="none"/>
          <w:u w:val="single"/>
          <w:lang w:val="en-US" w:eastAsia="zh-CN"/>
        </w:rPr>
        <w:t>2</w:t>
      </w:r>
      <w:r>
        <w:rPr>
          <w:rFonts w:hint="eastAsia"/>
          <w:highlight w:val="none"/>
          <w:u w:val="single"/>
          <w:lang w:eastAsia="zh-CN"/>
        </w:rPr>
        <w:t xml:space="preserve"> B)</w:t>
      </w:r>
      <w:r>
        <w:rPr>
          <w:highlight w:val="none"/>
          <w:u w:val="single"/>
        </w:rPr>
        <w:t>, we compared the computational performance of the traditional LSA with the GeLSA computing core.</w:t>
      </w:r>
      <w:r>
        <w:rPr>
          <w:highlight w:val="none"/>
        </w:rPr>
        <w:t xml:space="preserve"> Theoretically, the GeLSA algorithm has a significant improvement in time complexity compared to the LSA algorithm. The time complexity of GeLSA is O(T), while the time complexity of LSA is O(t*m^2), where T is the time complexity of new LSA,</w:t>
      </w:r>
      <w:r>
        <w:rPr>
          <w:rFonts w:hint="eastAsia"/>
          <w:highlight w:val="none"/>
          <w:lang w:eastAsia="zh-CN"/>
        </w:rPr>
        <w:t xml:space="preserve"> </w:t>
      </w:r>
      <w:r>
        <w:rPr>
          <w:rFonts w:hint="eastAsia"/>
          <w:highlight w:val="none"/>
        </w:rPr>
        <w:t xml:space="preserve">and </w:t>
      </w:r>
      <w:r>
        <w:rPr>
          <w:highlight w:val="none"/>
        </w:rPr>
        <w:t>t is the time complexity of LSA, m is the number of time series. Meanwhile, the experiments show that the GeLSA computing core has improved performance compared to the traditional LSA computing core. For example, when m = 1000, GeLSA = 69606.25s, LSA = 10023300s, the runtime ratio = 144; when m = 5000, GeLSA = 1761673.61s, LSA = 253681000s, the runtime ratio = 143; when m = 10000, GeLSA = 7128333s, LSA = 1026480000s, the runtime ratio = 144.145.</w:t>
      </w:r>
    </w:p>
    <w:p>
      <w:pPr>
        <w:spacing w:line="360" w:lineRule="auto"/>
        <w:jc w:val="both"/>
        <w:rPr>
          <w:b/>
          <w:sz w:val="28"/>
          <w:szCs w:val="28"/>
          <w:highlight w:val="none"/>
        </w:rPr>
      </w:pPr>
    </w:p>
    <w:p>
      <w:pPr>
        <w:spacing w:line="360" w:lineRule="auto"/>
        <w:jc w:val="both"/>
        <w:rPr>
          <w:rFonts w:hint="default" w:eastAsia="宋体"/>
          <w:b/>
          <w:bCs/>
          <w:highlight w:val="none"/>
          <w:lang w:val="en-US" w:eastAsia="zh-CN"/>
        </w:rPr>
      </w:pPr>
      <w:r>
        <w:rPr>
          <w:rFonts w:hint="eastAsia"/>
          <w:b/>
          <w:bCs/>
          <w:highlight w:val="none"/>
          <w:lang w:eastAsia="zh-CN"/>
        </w:rPr>
        <w:t>P</w:t>
      </w:r>
      <w:r>
        <w:rPr>
          <w:b/>
          <w:bCs/>
          <w:highlight w:val="none"/>
        </w:rPr>
        <w:t xml:space="preserve">erformance </w:t>
      </w:r>
      <w:r>
        <w:rPr>
          <w:rFonts w:hint="eastAsia"/>
          <w:b/>
          <w:bCs/>
          <w:highlight w:val="none"/>
          <w:lang w:eastAsia="zh-CN"/>
        </w:rPr>
        <w:t>C</w:t>
      </w:r>
      <w:r>
        <w:rPr>
          <w:b/>
          <w:bCs/>
          <w:highlight w:val="none"/>
        </w:rPr>
        <w:t>omparation</w:t>
      </w:r>
      <w:r>
        <w:rPr>
          <w:rFonts w:hint="eastAsia"/>
          <w:b/>
          <w:bCs/>
          <w:highlight w:val="none"/>
          <w:lang w:val="en-US" w:eastAsia="zh-CN"/>
        </w:rPr>
        <w:t xml:space="preserve"> of Softwares</w:t>
      </w:r>
    </w:p>
    <w:p>
      <w:pPr>
        <w:spacing w:line="360" w:lineRule="auto"/>
        <w:jc w:val="both"/>
        <w:rPr>
          <w:highlight w:val="none"/>
          <w:u w:val="single"/>
        </w:rPr>
      </w:pPr>
      <w:r>
        <w:rPr>
          <w:highlight w:val="none"/>
          <w:u w:val="single"/>
        </w:rPr>
        <w:t>Overall, it can be clearly seen that each algorithm in GeLSA (MBBLSA, perm, DDLSA</w:t>
      </w:r>
      <w:r>
        <w:rPr>
          <w:rFonts w:hint="eastAsia"/>
          <w:highlight w:val="none"/>
          <w:u w:val="single"/>
          <w:lang w:eastAsia="zh-CN"/>
        </w:rPr>
        <w:t xml:space="preserve"> and </w:t>
      </w:r>
      <w:r>
        <w:rPr>
          <w:highlight w:val="none"/>
          <w:u w:val="single"/>
        </w:rPr>
        <w:t>STLTA) exhibits significantly improved efficiency compared to eLSA.</w:t>
      </w:r>
    </w:p>
    <w:p>
      <w:pPr>
        <w:spacing w:line="360" w:lineRule="auto"/>
        <w:ind w:firstLine="420" w:firstLineChars="0"/>
        <w:jc w:val="both"/>
        <w:rPr>
          <w:highlight w:val="none"/>
        </w:rPr>
      </w:pPr>
      <w:r>
        <w:rPr>
          <w:rFonts w:hint="eastAsia"/>
          <w:highlight w:val="none"/>
          <w:u w:val="single"/>
        </w:rPr>
        <w:t>I</w:t>
      </w:r>
      <w:r>
        <w:rPr>
          <w:highlight w:val="none"/>
          <w:u w:val="single"/>
        </w:rPr>
        <w:t xml:space="preserve">t is evident that the parallel algorithms, </w:t>
      </w:r>
      <w:r>
        <w:rPr>
          <w:rFonts w:hint="eastAsia"/>
          <w:highlight w:val="none"/>
          <w:u w:val="single"/>
        </w:rPr>
        <w:t>which</w:t>
      </w:r>
      <w:r>
        <w:rPr>
          <w:highlight w:val="none"/>
          <w:u w:val="single"/>
        </w:rPr>
        <w:t xml:space="preserve"> designed based on theoretical formulas, can fully utilize the hardware resources of the computer, resulting in a considerable improvement in runtime efficiency of GeLSA relative to eLSA</w:t>
      </w:r>
      <w:r>
        <w:rPr>
          <w:rFonts w:hint="eastAsia"/>
          <w:highlight w:val="none"/>
          <w:u w:val="single"/>
        </w:rPr>
        <w:t xml:space="preserve"> </w:t>
      </w:r>
      <w:r>
        <w:rPr>
          <w:rFonts w:hint="eastAsia"/>
          <w:highlight w:val="none"/>
          <w:u w:val="single"/>
          <w:lang w:eastAsia="zh-CN"/>
        </w:rPr>
        <w:t>(Fig.</w:t>
      </w:r>
      <w:r>
        <w:rPr>
          <w:rFonts w:hint="eastAsia"/>
          <w:highlight w:val="none"/>
          <w:u w:val="single"/>
          <w:lang w:val="en-US" w:eastAsia="zh-CN"/>
        </w:rPr>
        <w:t>3</w:t>
      </w:r>
      <w:r>
        <w:rPr>
          <w:rFonts w:hint="eastAsia"/>
          <w:highlight w:val="none"/>
          <w:u w:val="single"/>
          <w:lang w:eastAsia="zh-CN"/>
        </w:rPr>
        <w:t xml:space="preserve"> </w:t>
      </w:r>
      <w:r>
        <w:rPr>
          <w:rFonts w:hint="eastAsia"/>
          <w:highlight w:val="none"/>
          <w:u w:val="single"/>
          <w:lang w:val="en-US" w:eastAsia="zh-CN"/>
        </w:rPr>
        <w:t>A1</w:t>
      </w:r>
      <w:r>
        <w:rPr>
          <w:rFonts w:hint="eastAsia"/>
          <w:highlight w:val="none"/>
          <w:u w:val="single"/>
          <w:lang w:eastAsia="zh-CN"/>
        </w:rPr>
        <w:t>)</w:t>
      </w:r>
      <w:r>
        <w:rPr>
          <w:highlight w:val="none"/>
          <w:u w:val="single"/>
        </w:rPr>
        <w:t>.</w:t>
      </w:r>
      <w:r>
        <w:rPr>
          <w:highlight w:val="none"/>
        </w:rPr>
        <w:t xml:space="preserve"> For theoretical calculations, there is a substantial reduction in runtime compared to eLSA theo</w:t>
      </w:r>
      <w:r>
        <w:rPr>
          <w:rFonts w:hint="eastAsia"/>
          <w:highlight w:val="none"/>
          <w:lang w:val="en-US" w:eastAsia="zh-CN"/>
        </w:rPr>
        <w:t xml:space="preserve"> in the same dataset</w:t>
      </w:r>
      <w:r>
        <w:rPr>
          <w:highlight w:val="none"/>
        </w:rPr>
        <w:t xml:space="preserve">. For example, when m=100, GeLSA theo=13.37s, GeLSA DDLSA=15.54s, while eLSA theo=188.49s, indicating a speedup of 14.09 times. Similarly, conclusive results can be derived from </w:t>
      </w:r>
      <w:r>
        <w:rPr>
          <w:rFonts w:hint="eastAsia"/>
          <w:highlight w:val="none"/>
          <w:u w:val="single"/>
          <w:lang w:eastAsia="zh-CN"/>
        </w:rPr>
        <w:t>(Fig.</w:t>
      </w:r>
      <w:r>
        <w:rPr>
          <w:rFonts w:hint="eastAsia"/>
          <w:highlight w:val="none"/>
          <w:u w:val="single"/>
          <w:lang w:val="en-US" w:eastAsia="zh-CN"/>
        </w:rPr>
        <w:t>3</w:t>
      </w:r>
      <w:r>
        <w:rPr>
          <w:rFonts w:hint="eastAsia"/>
          <w:highlight w:val="none"/>
          <w:u w:val="single"/>
          <w:lang w:eastAsia="zh-CN"/>
        </w:rPr>
        <w:t xml:space="preserve"> </w:t>
      </w:r>
      <w:r>
        <w:rPr>
          <w:rFonts w:hint="eastAsia"/>
          <w:highlight w:val="none"/>
          <w:u w:val="single"/>
          <w:lang w:val="en-US" w:eastAsia="zh-CN"/>
        </w:rPr>
        <w:t>A2</w:t>
      </w:r>
      <w:r>
        <w:rPr>
          <w:rFonts w:hint="eastAsia"/>
          <w:highlight w:val="none"/>
          <w:u w:val="single"/>
          <w:lang w:eastAsia="zh-CN"/>
        </w:rPr>
        <w:t>)</w:t>
      </w:r>
      <w:r>
        <w:rPr>
          <w:highlight w:val="none"/>
        </w:rPr>
        <w:t xml:space="preserve"> regarding the LTA theoretical algorithm.</w:t>
      </w:r>
    </w:p>
    <w:p>
      <w:pPr>
        <w:spacing w:line="360" w:lineRule="auto"/>
        <w:ind w:firstLine="420"/>
        <w:jc w:val="both"/>
        <w:rPr>
          <w:b/>
          <w:bCs/>
          <w:highlight w:val="none"/>
          <w:lang w:eastAsia="zh-CN"/>
        </w:rPr>
      </w:pPr>
      <w:r>
        <w:rPr>
          <w:rFonts w:hint="eastAsia"/>
          <w:highlight w:val="none"/>
          <w:u w:val="single"/>
          <w:lang w:val="en-US" w:eastAsia="zh-CN"/>
        </w:rPr>
        <w:t>F</w:t>
      </w:r>
      <w:r>
        <w:rPr>
          <w:highlight w:val="none"/>
          <w:u w:val="single"/>
        </w:rPr>
        <w:t>or permutation-based experimental computations, GeLSA also exhibits significantly improved runtime efficiency compared to eLSA</w:t>
      </w:r>
      <w:r>
        <w:rPr>
          <w:rFonts w:hint="eastAsia"/>
          <w:highlight w:val="none"/>
          <w:u w:val="single"/>
          <w:lang w:val="en-US" w:eastAsia="zh-CN"/>
        </w:rPr>
        <w:t xml:space="preserve">, </w:t>
      </w:r>
      <w:r>
        <w:rPr>
          <w:rFonts w:hint="eastAsia"/>
          <w:highlight w:val="none"/>
          <w:u w:val="single"/>
          <w:lang w:eastAsia="zh-CN"/>
        </w:rPr>
        <w:t>(Fig.3 B1)</w:t>
      </w:r>
      <w:r>
        <w:rPr>
          <w:highlight w:val="none"/>
          <w:u w:val="single"/>
        </w:rPr>
        <w:t xml:space="preserve">. </w:t>
      </w:r>
      <w:r>
        <w:rPr>
          <w:highlight w:val="none"/>
        </w:rPr>
        <w:t>Th</w:t>
      </w:r>
      <w:r>
        <w:rPr>
          <w:rFonts w:hint="eastAsia"/>
          <w:highlight w:val="none"/>
        </w:rPr>
        <w:t>e</w:t>
      </w:r>
      <w:r>
        <w:rPr>
          <w:highlight w:val="none"/>
        </w:rPr>
        <w:t xml:space="preserve"> computational performance improvement is especially valuable for analyses where theoretical calculations (n&lt;20) are not feasible. Both for autocorrelated time series data (GeLSA MBBLSA) independent and identically distributed time series data (GeLSA perm), there is a substantial reduction in runtime compared to eLSA perm under similar computational loads. For example, when m=10, GeLSA perm=51.67s, GeLSA MBBLSA=125.33s, while eLSA perm=704.16s, indicating a speedup of 13.89 times. Similar conclusions can be drawn </w:t>
      </w:r>
      <w:r>
        <w:rPr>
          <w:highlight w:val="none"/>
          <w:u w:val="none"/>
        </w:rPr>
        <w:t xml:space="preserve">from </w:t>
      </w:r>
      <w:r>
        <w:rPr>
          <w:rFonts w:hint="eastAsia"/>
          <w:highlight w:val="none"/>
          <w:u w:val="none"/>
          <w:lang w:eastAsia="zh-CN"/>
        </w:rPr>
        <w:t>(Fig.</w:t>
      </w:r>
      <w:r>
        <w:rPr>
          <w:rFonts w:hint="eastAsia"/>
          <w:highlight w:val="none"/>
          <w:u w:val="none"/>
          <w:lang w:val="en-US" w:eastAsia="zh-CN"/>
        </w:rPr>
        <w:t>3</w:t>
      </w:r>
      <w:r>
        <w:rPr>
          <w:rFonts w:hint="eastAsia"/>
          <w:highlight w:val="none"/>
          <w:u w:val="none"/>
          <w:lang w:eastAsia="zh-CN"/>
        </w:rPr>
        <w:t xml:space="preserve"> </w:t>
      </w:r>
      <w:r>
        <w:rPr>
          <w:rFonts w:hint="eastAsia"/>
          <w:highlight w:val="none"/>
          <w:u w:val="none"/>
          <w:lang w:val="en-US" w:eastAsia="zh-CN"/>
        </w:rPr>
        <w:t>B2</w:t>
      </w:r>
      <w:r>
        <w:rPr>
          <w:rFonts w:hint="eastAsia"/>
          <w:highlight w:val="none"/>
          <w:u w:val="none"/>
          <w:lang w:eastAsia="zh-CN"/>
        </w:rPr>
        <w:t>)</w:t>
      </w:r>
      <w:r>
        <w:rPr>
          <w:rFonts w:hint="eastAsia"/>
          <w:highlight w:val="none"/>
          <w:u w:val="none"/>
          <w:lang w:val="en-US" w:eastAsia="zh-CN"/>
        </w:rPr>
        <w:t xml:space="preserve"> </w:t>
      </w:r>
      <w:r>
        <w:rPr>
          <w:highlight w:val="none"/>
          <w:u w:val="none"/>
        </w:rPr>
        <w:t>regarding</w:t>
      </w:r>
      <w:r>
        <w:rPr>
          <w:highlight w:val="none"/>
        </w:rPr>
        <w:t xml:space="preserve"> the LTA permutation algorithm.</w:t>
      </w:r>
    </w:p>
    <w:p>
      <w:pPr>
        <w:spacing w:line="360" w:lineRule="auto"/>
        <w:ind w:firstLine="420"/>
        <w:jc w:val="both"/>
        <w:rPr>
          <w:b/>
          <w:bCs/>
          <w:highlight w:val="none"/>
          <w:lang w:eastAsia="zh-CN"/>
        </w:rPr>
      </w:pPr>
      <w:r>
        <w:rPr>
          <w:rFonts w:hint="eastAsia"/>
          <w:highlight w:val="none"/>
          <w:u w:val="single"/>
        </w:rPr>
        <w:t>A</w:t>
      </w:r>
      <w:r>
        <w:rPr>
          <w:highlight w:val="none"/>
          <w:u w:val="single"/>
        </w:rPr>
        <w:t>lthough only the length of the time series data is varied</w:t>
      </w:r>
      <w:r>
        <w:rPr>
          <w:rFonts w:hint="eastAsia"/>
          <w:highlight w:val="none"/>
          <w:u w:val="single"/>
        </w:rPr>
        <w:t>, i</w:t>
      </w:r>
      <w:r>
        <w:rPr>
          <w:highlight w:val="none"/>
          <w:u w:val="single"/>
        </w:rPr>
        <w:t xml:space="preserve">n </w:t>
      </w:r>
      <w:r>
        <w:rPr>
          <w:rFonts w:hint="eastAsia"/>
          <w:highlight w:val="none"/>
          <w:u w:val="single"/>
          <w:lang w:eastAsia="zh-CN"/>
        </w:rPr>
        <w:t>(Fig.</w:t>
      </w:r>
      <w:r>
        <w:rPr>
          <w:rFonts w:hint="eastAsia"/>
          <w:highlight w:val="none"/>
          <w:u w:val="single"/>
          <w:lang w:val="en-US" w:eastAsia="zh-CN"/>
        </w:rPr>
        <w:t>3</w:t>
      </w:r>
      <w:r>
        <w:rPr>
          <w:rFonts w:hint="eastAsia"/>
          <w:highlight w:val="none"/>
          <w:u w:val="single"/>
          <w:lang w:eastAsia="zh-CN"/>
        </w:rPr>
        <w:t xml:space="preserve"> </w:t>
      </w:r>
      <w:r>
        <w:rPr>
          <w:rFonts w:hint="eastAsia"/>
          <w:highlight w:val="none"/>
          <w:u w:val="single"/>
          <w:lang w:val="en-US" w:eastAsia="zh-CN"/>
        </w:rPr>
        <w:t>C1</w:t>
      </w:r>
      <w:r>
        <w:rPr>
          <w:rFonts w:hint="eastAsia"/>
          <w:highlight w:val="none"/>
          <w:u w:val="single"/>
          <w:lang w:eastAsia="zh-CN"/>
        </w:rPr>
        <w:t>)</w:t>
      </w:r>
      <w:r>
        <w:rPr>
          <w:rFonts w:hint="eastAsia"/>
          <w:highlight w:val="none"/>
          <w:u w:val="single"/>
        </w:rPr>
        <w:t>,</w:t>
      </w:r>
      <w:r>
        <w:rPr>
          <w:highlight w:val="none"/>
          <w:u w:val="single"/>
        </w:rPr>
        <w:t xml:space="preserve"> it can be observed that GeLSA significantly outperforms eLSA in theoretical computations, similar to the findings in </w:t>
      </w:r>
      <w:r>
        <w:rPr>
          <w:rFonts w:hint="eastAsia"/>
          <w:highlight w:val="none"/>
          <w:u w:val="single"/>
          <w:lang w:eastAsia="zh-CN"/>
        </w:rPr>
        <w:t>(Fig.</w:t>
      </w:r>
      <w:r>
        <w:rPr>
          <w:rFonts w:hint="eastAsia"/>
          <w:highlight w:val="none"/>
          <w:u w:val="single"/>
          <w:lang w:val="en-US" w:eastAsia="zh-CN"/>
        </w:rPr>
        <w:t>3</w:t>
      </w:r>
      <w:r>
        <w:rPr>
          <w:rFonts w:hint="eastAsia"/>
          <w:highlight w:val="none"/>
          <w:u w:val="single"/>
          <w:lang w:eastAsia="zh-CN"/>
        </w:rPr>
        <w:t xml:space="preserve"> </w:t>
      </w:r>
      <w:r>
        <w:rPr>
          <w:rFonts w:hint="eastAsia"/>
          <w:highlight w:val="none"/>
          <w:u w:val="single"/>
          <w:lang w:val="en-US" w:eastAsia="zh-CN"/>
        </w:rPr>
        <w:t>A1</w:t>
      </w:r>
      <w:r>
        <w:rPr>
          <w:rFonts w:hint="eastAsia"/>
          <w:highlight w:val="none"/>
          <w:u w:val="single"/>
          <w:lang w:eastAsia="zh-CN"/>
        </w:rPr>
        <w:t>)</w:t>
      </w:r>
      <w:r>
        <w:rPr>
          <w:highlight w:val="none"/>
          <w:u w:val="single"/>
        </w:rPr>
        <w:t>.</w:t>
      </w:r>
      <w:r>
        <w:rPr>
          <w:rStyle w:val="9"/>
          <w:rFonts w:hint="eastAsia"/>
          <w:highlight w:val="none"/>
          <w:lang w:val="en-US" w:eastAsia="zh-CN"/>
        </w:rPr>
        <w:t xml:space="preserve"> </w:t>
      </w:r>
      <w:r>
        <w:rPr>
          <w:highlight w:val="none"/>
        </w:rPr>
        <w:t xml:space="preserve">For </w:t>
      </w:r>
      <w:r>
        <w:rPr>
          <w:rFonts w:hint="eastAsia"/>
          <w:highlight w:val="none"/>
          <w:lang w:val="en-US" w:eastAsia="zh-CN"/>
        </w:rPr>
        <w:t>example</w:t>
      </w:r>
      <w:r>
        <w:rPr>
          <w:highlight w:val="none"/>
        </w:rPr>
        <w:t>, when n=20, GeLSA theo=10.75s, GeLSA DDLSA=11.42s, while eLSA theo=164.04s, indicating a speedup of 16.09 times. Similar conclusions can be drawn from subplot C2 regarding the LTA theoretical algorithm. Additionally, it can be observed that the runtime of GeLSA DDLSA is almost identical to GeLSA theo, which is consistent with the findings of Zhang F et al.</w:t>
      </w:r>
      <w:r>
        <w:rPr>
          <w:rFonts w:hint="eastAsia"/>
          <w:highlight w:val="none"/>
          <w:lang w:eastAsia="zh-CN"/>
        </w:rPr>
        <w:t xml:space="preserve"> </w:t>
      </w:r>
      <w:r>
        <w:rPr>
          <w:rFonts w:hint="eastAsia"/>
          <w:highlight w:val="none"/>
        </w:rPr>
        <w:t>[18]</w:t>
      </w:r>
      <w:r>
        <w:rPr>
          <w:highlight w:val="none"/>
        </w:rPr>
        <w:t>, indicating a negligible difference of 0.12% on average for n=20, 60, and 100.</w:t>
      </w:r>
    </w:p>
    <w:p>
      <w:pPr>
        <w:spacing w:line="360" w:lineRule="auto"/>
        <w:ind w:firstLine="420"/>
        <w:jc w:val="both"/>
        <w:rPr>
          <w:highlight w:val="none"/>
        </w:rPr>
      </w:pPr>
      <w:r>
        <w:rPr>
          <w:rFonts w:hint="eastAsia"/>
          <w:highlight w:val="none"/>
          <w:u w:val="single"/>
        </w:rPr>
        <w:t>I</w:t>
      </w:r>
      <w:r>
        <w:rPr>
          <w:highlight w:val="none"/>
          <w:u w:val="single"/>
        </w:rPr>
        <w:t>t</w:t>
      </w:r>
      <w:r>
        <w:rPr>
          <w:rFonts w:hint="eastAsia"/>
          <w:highlight w:val="none"/>
          <w:u w:val="single"/>
        </w:rPr>
        <w:t xml:space="preserve"> is</w:t>
      </w:r>
      <w:r>
        <w:rPr>
          <w:highlight w:val="none"/>
          <w:u w:val="single"/>
        </w:rPr>
        <w:t xml:space="preserve"> evident that GeLSA significantly outperforms eLSA in </w:t>
      </w:r>
      <w:r>
        <w:rPr>
          <w:rFonts w:hint="eastAsia"/>
          <w:highlight w:val="none"/>
          <w:u w:val="single"/>
        </w:rPr>
        <w:t xml:space="preserve">permutation algorithm, </w:t>
      </w:r>
      <w:r>
        <w:rPr>
          <w:rFonts w:hint="eastAsia"/>
          <w:highlight w:val="none"/>
          <w:u w:val="single"/>
          <w:lang w:eastAsia="zh-CN"/>
        </w:rPr>
        <w:t>(Fig.</w:t>
      </w:r>
      <w:r>
        <w:rPr>
          <w:rFonts w:hint="eastAsia"/>
          <w:highlight w:val="none"/>
          <w:u w:val="single"/>
          <w:lang w:val="en-US" w:eastAsia="zh-CN"/>
        </w:rPr>
        <w:t>3</w:t>
      </w:r>
      <w:r>
        <w:rPr>
          <w:rFonts w:hint="eastAsia"/>
          <w:highlight w:val="none"/>
          <w:u w:val="single"/>
          <w:lang w:eastAsia="zh-CN"/>
        </w:rPr>
        <w:t xml:space="preserve"> </w:t>
      </w:r>
      <w:r>
        <w:rPr>
          <w:rFonts w:hint="eastAsia"/>
          <w:highlight w:val="none"/>
          <w:u w:val="single"/>
          <w:lang w:val="en-US" w:eastAsia="zh-CN"/>
        </w:rPr>
        <w:t>D1</w:t>
      </w:r>
      <w:r>
        <w:rPr>
          <w:rFonts w:hint="eastAsia"/>
          <w:highlight w:val="none"/>
          <w:u w:val="single"/>
          <w:lang w:eastAsia="zh-CN"/>
        </w:rPr>
        <w:t>)</w:t>
      </w:r>
      <w:r>
        <w:rPr>
          <w:highlight w:val="none"/>
          <w:u w:val="single"/>
        </w:rPr>
        <w:t xml:space="preserve">, similar to the findings in </w:t>
      </w:r>
      <w:r>
        <w:rPr>
          <w:rFonts w:hint="eastAsia"/>
          <w:highlight w:val="none"/>
          <w:u w:val="single"/>
          <w:lang w:eastAsia="zh-CN"/>
        </w:rPr>
        <w:t>(Fig.</w:t>
      </w:r>
      <w:r>
        <w:rPr>
          <w:rFonts w:hint="eastAsia"/>
          <w:highlight w:val="none"/>
          <w:u w:val="single"/>
          <w:lang w:val="en-US" w:eastAsia="zh-CN"/>
        </w:rPr>
        <w:t>3</w:t>
      </w:r>
      <w:r>
        <w:rPr>
          <w:rFonts w:hint="eastAsia"/>
          <w:highlight w:val="none"/>
          <w:u w:val="single"/>
          <w:lang w:eastAsia="zh-CN"/>
        </w:rPr>
        <w:t xml:space="preserve"> </w:t>
      </w:r>
      <w:r>
        <w:rPr>
          <w:rFonts w:hint="eastAsia"/>
          <w:highlight w:val="none"/>
          <w:u w:val="single"/>
          <w:lang w:val="en-US" w:eastAsia="zh-CN"/>
        </w:rPr>
        <w:t>B1</w:t>
      </w:r>
      <w:r>
        <w:rPr>
          <w:rFonts w:hint="eastAsia"/>
          <w:highlight w:val="none"/>
          <w:u w:val="single"/>
          <w:lang w:eastAsia="zh-CN"/>
        </w:rPr>
        <w:t>)</w:t>
      </w:r>
      <w:r>
        <w:rPr>
          <w:highlight w:val="none"/>
          <w:u w:val="single"/>
        </w:rPr>
        <w:t>.</w:t>
      </w:r>
      <w:r>
        <w:rPr>
          <w:rFonts w:hint="eastAsia"/>
          <w:highlight w:val="none"/>
          <w:u w:val="single"/>
          <w:lang w:val="en-US" w:eastAsia="zh-CN"/>
        </w:rPr>
        <w:t xml:space="preserve"> </w:t>
      </w:r>
      <w:r>
        <w:rPr>
          <w:highlight w:val="none"/>
        </w:rPr>
        <w:t>For example, when n=20, GeLSA perm=384.13s, GeLSA MBBLSA=1957.38s, while eLSA perm=25669.11s, indicating a speedup of 65 times. Similar conclusions can be drawn from subplot D2 regarding the LTA theoretical algorithm. Additionally, it's evident that the runtime of GeLSA MBBLSA is significantly slower than GeLSA perm, consistent with the findings of Zhang F et al.</w:t>
      </w:r>
      <w:r>
        <w:rPr>
          <w:rFonts w:hint="eastAsia"/>
          <w:highlight w:val="none"/>
          <w:lang w:eastAsia="zh-CN"/>
        </w:rPr>
        <w:t xml:space="preserve"> </w:t>
      </w:r>
      <w:r>
        <w:rPr>
          <w:rFonts w:hint="eastAsia"/>
          <w:highlight w:val="none"/>
        </w:rPr>
        <w:t>[17]</w:t>
      </w:r>
      <w:r>
        <w:rPr>
          <w:highlight w:val="none"/>
        </w:rPr>
        <w:t>, indicating a 1.5 times slower runtime for GeLSA MBBLSA compared to GeLSA perm for n=20, 60, and 100.</w:t>
      </w:r>
    </w:p>
    <w:p>
      <w:pPr>
        <w:spacing w:line="360" w:lineRule="auto"/>
        <w:jc w:val="both"/>
        <w:rPr>
          <w:b/>
          <w:bCs/>
          <w:highlight w:val="none"/>
        </w:rPr>
      </w:pPr>
      <w:r>
        <w:rPr>
          <w:rFonts w:hint="eastAsia"/>
          <w:b/>
          <w:bCs/>
          <w:highlight w:val="none"/>
        </w:rPr>
        <w:t>A</w:t>
      </w:r>
      <w:r>
        <w:rPr>
          <w:b/>
          <w:bCs/>
          <w:highlight w:val="none"/>
        </w:rPr>
        <w:t>lgorithm</w:t>
      </w:r>
      <w:r>
        <w:rPr>
          <w:rFonts w:hint="eastAsia"/>
          <w:b/>
          <w:bCs/>
          <w:highlight w:val="none"/>
          <w:lang w:eastAsia="zh-CN"/>
        </w:rPr>
        <w:t xml:space="preserve"> T</w:t>
      </w:r>
      <w:r>
        <w:rPr>
          <w:b/>
          <w:bCs/>
          <w:highlight w:val="none"/>
        </w:rPr>
        <w:t>idely</w:t>
      </w:r>
    </w:p>
    <w:p>
      <w:pPr>
        <w:spacing w:line="360" w:lineRule="auto"/>
        <w:jc w:val="both"/>
        <w:rPr>
          <w:highlight w:val="none"/>
        </w:rPr>
      </w:pPr>
      <w:r>
        <w:rPr>
          <w:highlight w:val="none"/>
          <w:u w:val="single"/>
        </w:rPr>
        <w:t>We compared the results obtained from running GeLSA and eLSA software using the simulated dataset generated in section 2.2 "Simulation Studies and Real Datasets".</w:t>
      </w:r>
      <w:r>
        <w:rPr>
          <w:highlight w:val="none"/>
        </w:rPr>
        <w:t xml:space="preserve"> The outcomes ar</w:t>
      </w:r>
      <w:r>
        <w:rPr>
          <w:highlight w:val="none"/>
          <w:u w:val="none"/>
        </w:rPr>
        <w:t xml:space="preserve">e presented in </w:t>
      </w:r>
      <w:r>
        <w:rPr>
          <w:rFonts w:hint="eastAsia"/>
          <w:highlight w:val="none"/>
          <w:u w:val="none"/>
          <w:lang w:eastAsia="zh-CN"/>
        </w:rPr>
        <w:t>(Fig.</w:t>
      </w:r>
      <w:r>
        <w:rPr>
          <w:rFonts w:hint="eastAsia"/>
          <w:highlight w:val="none"/>
          <w:u w:val="none"/>
          <w:lang w:val="en-US" w:eastAsia="zh-CN"/>
        </w:rPr>
        <w:t>4</w:t>
      </w:r>
      <w:r>
        <w:rPr>
          <w:rFonts w:hint="eastAsia"/>
          <w:highlight w:val="none"/>
          <w:u w:val="none"/>
          <w:lang w:eastAsia="zh-CN"/>
        </w:rPr>
        <w:t>)</w:t>
      </w:r>
      <w:r>
        <w:rPr>
          <w:highlight w:val="none"/>
          <w:u w:val="none"/>
        </w:rPr>
        <w:t>.</w:t>
      </w:r>
      <w:r>
        <w:rPr>
          <w:rFonts w:hint="eastAsia"/>
          <w:highlight w:val="none"/>
        </w:rPr>
        <w:t xml:space="preserve"> </w:t>
      </w:r>
      <w:r>
        <w:rPr>
          <w:highlight w:val="none"/>
        </w:rPr>
        <w:t>Overall, it is evident from the plots that there is no deviation between the GeLSA's "theo" algorithm and the traditional eLSA software's "theo" algorithm when analyzing a dataset comprising 100 pairs of sequences</w:t>
      </w:r>
      <w:r>
        <w:rPr>
          <w:rFonts w:hint="eastAsia"/>
          <w:highlight w:val="none"/>
        </w:rPr>
        <w:t xml:space="preserve"> which generated</w:t>
      </w:r>
      <w:r>
        <w:rPr>
          <w:highlight w:val="none"/>
        </w:rPr>
        <w:t xml:space="preserve"> </w:t>
      </w:r>
      <w:r>
        <w:rPr>
          <w:rFonts w:hint="eastAsia"/>
          <w:highlight w:val="none"/>
        </w:rPr>
        <w:t>4950 pieces of data</w:t>
      </w:r>
      <w:r>
        <w:rPr>
          <w:highlight w:val="none"/>
        </w:rPr>
        <w:t>.</w:t>
      </w:r>
    </w:p>
    <w:p>
      <w:pPr>
        <w:spacing w:line="360" w:lineRule="auto"/>
        <w:ind w:firstLine="420"/>
        <w:jc w:val="both"/>
        <w:rPr>
          <w:highlight w:val="none"/>
          <w:lang w:val="en-US" w:eastAsia="zh-CN"/>
        </w:rPr>
      </w:pPr>
      <w:r>
        <w:rPr>
          <w:rFonts w:hint="eastAsia"/>
          <w:highlight w:val="none"/>
          <w:u w:val="single"/>
        </w:rPr>
        <w:t>I</w:t>
      </w:r>
      <w:r>
        <w:rPr>
          <w:highlight w:val="none"/>
          <w:u w:val="single"/>
        </w:rPr>
        <w:t>t is clear that</w:t>
      </w:r>
      <w:r>
        <w:rPr>
          <w:rFonts w:hint="eastAsia"/>
          <w:highlight w:val="none"/>
          <w:u w:val="single"/>
        </w:rPr>
        <w:t>,</w:t>
      </w:r>
      <w:r>
        <w:rPr>
          <w:highlight w:val="none"/>
          <w:u w:val="single"/>
        </w:rPr>
        <w:t xml:space="preserve"> </w:t>
      </w:r>
      <w:r>
        <w:rPr>
          <w:rFonts w:hint="eastAsia"/>
          <w:highlight w:val="none"/>
          <w:u w:val="single"/>
          <w:lang w:eastAsia="zh-CN"/>
        </w:rPr>
        <w:t>(Fig.</w:t>
      </w:r>
      <w:r>
        <w:rPr>
          <w:rFonts w:hint="eastAsia"/>
          <w:highlight w:val="none"/>
          <w:u w:val="single"/>
          <w:lang w:val="en-US" w:eastAsia="zh-CN"/>
        </w:rPr>
        <w:t>4</w:t>
      </w:r>
      <w:r>
        <w:rPr>
          <w:rFonts w:hint="eastAsia"/>
          <w:highlight w:val="none"/>
          <w:u w:val="single"/>
          <w:lang w:eastAsia="zh-CN"/>
        </w:rPr>
        <w:t xml:space="preserve"> </w:t>
      </w:r>
      <w:r>
        <w:rPr>
          <w:rFonts w:hint="eastAsia"/>
          <w:highlight w:val="none"/>
          <w:u w:val="single"/>
          <w:lang w:val="en-US" w:eastAsia="zh-CN"/>
        </w:rPr>
        <w:t>A</w:t>
      </w:r>
      <w:r>
        <w:rPr>
          <w:rFonts w:hint="eastAsia"/>
          <w:highlight w:val="none"/>
          <w:u w:val="single"/>
          <w:lang w:eastAsia="zh-CN"/>
        </w:rPr>
        <w:t>)</w:t>
      </w:r>
      <w:r>
        <w:rPr>
          <w:rFonts w:hint="eastAsia"/>
          <w:highlight w:val="none"/>
          <w:u w:val="single"/>
        </w:rPr>
        <w:t xml:space="preserve">, </w:t>
      </w:r>
      <w:r>
        <w:rPr>
          <w:highlight w:val="none"/>
          <w:u w:val="single"/>
        </w:rPr>
        <w:t>the results of GeLSA(theo) and eLSA(theo) for LS (local similarity) calculations are consistently distributed along the diagonal line, forming a straight line composed of closely aligned points.</w:t>
      </w:r>
      <w:r>
        <w:rPr>
          <w:highlight w:val="none"/>
        </w:rPr>
        <w:t xml:space="preserve"> This suggests that GeLSA performs LS calculations accurately.</w:t>
      </w:r>
      <w:r>
        <w:rPr>
          <w:rFonts w:hint="eastAsia"/>
          <w:highlight w:val="none"/>
          <w:lang w:val="en-US" w:eastAsia="zh-CN"/>
        </w:rPr>
        <w:t xml:space="preserve"> </w:t>
      </w:r>
      <w:r>
        <w:rPr>
          <w:highlight w:val="none"/>
        </w:rPr>
        <w:t xml:space="preserve">In </w:t>
      </w:r>
      <w:r>
        <w:rPr>
          <w:rFonts w:hint="eastAsia"/>
          <w:highlight w:val="none"/>
          <w:u w:val="none"/>
          <w:lang w:eastAsia="zh-CN"/>
        </w:rPr>
        <w:t>(Fig.</w:t>
      </w:r>
      <w:r>
        <w:rPr>
          <w:rFonts w:hint="eastAsia"/>
          <w:highlight w:val="none"/>
          <w:u w:val="none"/>
          <w:lang w:val="en-US" w:eastAsia="zh-CN"/>
        </w:rPr>
        <w:t>4 B, C, D)</w:t>
      </w:r>
      <w:r>
        <w:rPr>
          <w:highlight w:val="none"/>
        </w:rPr>
        <w:t>, the results of GeLSA(theo) and eLSA(theo) for the starting positions (xs, ys) of local maxima, as well as for the subsequence lengths (len), are consistently distributed along the diagonal lines, forming straight lines composed of closely aligned points. Similarly, in</w:t>
      </w:r>
      <w:r>
        <w:rPr>
          <w:rFonts w:hint="eastAsia"/>
          <w:highlight w:val="none"/>
          <w:lang w:val="en-US" w:eastAsia="zh-CN"/>
        </w:rPr>
        <w:t xml:space="preserve"> </w:t>
      </w:r>
      <w:r>
        <w:rPr>
          <w:rFonts w:hint="eastAsia"/>
          <w:highlight w:val="none"/>
          <w:u w:val="none"/>
          <w:lang w:eastAsia="zh-CN"/>
        </w:rPr>
        <w:t>(Fig.</w:t>
      </w:r>
      <w:r>
        <w:rPr>
          <w:rFonts w:hint="eastAsia"/>
          <w:highlight w:val="none"/>
          <w:u w:val="none"/>
          <w:lang w:val="en-US" w:eastAsia="zh-CN"/>
        </w:rPr>
        <w:t>4</w:t>
      </w:r>
      <w:r>
        <w:rPr>
          <w:rFonts w:hint="eastAsia"/>
          <w:highlight w:val="none"/>
          <w:u w:val="none"/>
          <w:lang w:eastAsia="zh-CN"/>
        </w:rPr>
        <w:t xml:space="preserve"> </w:t>
      </w:r>
      <w:r>
        <w:rPr>
          <w:rFonts w:hint="eastAsia"/>
          <w:highlight w:val="none"/>
          <w:u w:val="none"/>
          <w:lang w:val="en-US" w:eastAsia="zh-CN"/>
        </w:rPr>
        <w:t>E)</w:t>
      </w:r>
      <w:r>
        <w:rPr>
          <w:highlight w:val="none"/>
        </w:rPr>
        <w:t xml:space="preserve">, the results of GeLSA(theo) and eLSA(theo) for p-values are consistently distributed along the diagonal line, indicating accurate calculations. This observation is consistent with the conclusion drawn from </w:t>
      </w:r>
      <w:r>
        <w:rPr>
          <w:rFonts w:hint="eastAsia"/>
          <w:highlight w:val="none"/>
          <w:u w:val="none"/>
          <w:lang w:eastAsia="zh-CN"/>
        </w:rPr>
        <w:t>(Fig.</w:t>
      </w:r>
      <w:r>
        <w:rPr>
          <w:rFonts w:hint="eastAsia"/>
          <w:highlight w:val="none"/>
          <w:u w:val="none"/>
          <w:lang w:val="en-US" w:eastAsia="zh-CN"/>
        </w:rPr>
        <w:t>4</w:t>
      </w:r>
      <w:r>
        <w:rPr>
          <w:rFonts w:hint="eastAsia"/>
          <w:highlight w:val="none"/>
          <w:u w:val="none"/>
          <w:lang w:eastAsia="zh-CN"/>
        </w:rPr>
        <w:t xml:space="preserve"> </w:t>
      </w:r>
      <w:r>
        <w:rPr>
          <w:rFonts w:hint="eastAsia"/>
          <w:highlight w:val="none"/>
          <w:u w:val="none"/>
          <w:lang w:val="en-US" w:eastAsia="zh-CN"/>
        </w:rPr>
        <w:t>A)</w:t>
      </w:r>
      <w:r>
        <w:rPr>
          <w:highlight w:val="none"/>
        </w:rPr>
        <w:t xml:space="preserve">, further corroborating the software's accuracy.In </w:t>
      </w:r>
      <w:r>
        <w:rPr>
          <w:rFonts w:hint="eastAsia"/>
          <w:highlight w:val="none"/>
          <w:u w:val="none"/>
          <w:lang w:eastAsia="zh-CN"/>
        </w:rPr>
        <w:t>(Fig.</w:t>
      </w:r>
      <w:r>
        <w:rPr>
          <w:rFonts w:hint="eastAsia"/>
          <w:highlight w:val="none"/>
          <w:u w:val="none"/>
          <w:lang w:val="en-US" w:eastAsia="zh-CN"/>
        </w:rPr>
        <w:t>4</w:t>
      </w:r>
      <w:r>
        <w:rPr>
          <w:rFonts w:hint="eastAsia"/>
          <w:highlight w:val="none"/>
          <w:u w:val="none"/>
          <w:lang w:eastAsia="zh-CN"/>
        </w:rPr>
        <w:t xml:space="preserve"> </w:t>
      </w:r>
      <w:r>
        <w:rPr>
          <w:rFonts w:hint="eastAsia"/>
          <w:highlight w:val="none"/>
          <w:u w:val="none"/>
          <w:lang w:val="en-US" w:eastAsia="zh-CN"/>
        </w:rPr>
        <w:t>F)</w:t>
      </w:r>
      <w:r>
        <w:rPr>
          <w:highlight w:val="none"/>
        </w:rPr>
        <w:t>, it is evident that this comparative experiment of software performance was conducted with a delay of 0.</w:t>
      </w:r>
    </w:p>
    <w:p>
      <w:pPr>
        <w:spacing w:line="360" w:lineRule="auto"/>
        <w:jc w:val="both"/>
        <w:rPr>
          <w:highlight w:val="none"/>
          <w:lang w:val="en-US" w:eastAsia="zh-CN"/>
        </w:rPr>
      </w:pPr>
      <w:r>
        <w:rPr>
          <w:b/>
          <w:bCs/>
          <w:highlight w:val="none"/>
        </w:rPr>
        <w:t xml:space="preserve">The Daya Bay </w:t>
      </w:r>
      <w:r>
        <w:rPr>
          <w:rFonts w:hint="eastAsia"/>
          <w:b/>
          <w:bCs/>
          <w:highlight w:val="none"/>
          <w:lang w:eastAsia="zh-CN"/>
        </w:rPr>
        <w:t>T</w:t>
      </w:r>
      <w:r>
        <w:rPr>
          <w:rFonts w:hint="eastAsia"/>
          <w:b/>
          <w:bCs/>
          <w:highlight w:val="none"/>
        </w:rPr>
        <w:t xml:space="preserve">ime </w:t>
      </w:r>
      <w:r>
        <w:rPr>
          <w:rFonts w:hint="eastAsia"/>
          <w:b/>
          <w:bCs/>
          <w:highlight w:val="none"/>
          <w:lang w:eastAsia="zh-CN"/>
        </w:rPr>
        <w:t>S</w:t>
      </w:r>
      <w:r>
        <w:rPr>
          <w:rFonts w:hint="eastAsia"/>
          <w:b/>
          <w:bCs/>
          <w:highlight w:val="none"/>
        </w:rPr>
        <w:t xml:space="preserve">eries </w:t>
      </w:r>
      <w:r>
        <w:rPr>
          <w:rFonts w:hint="eastAsia"/>
          <w:b/>
          <w:bCs/>
          <w:highlight w:val="none"/>
          <w:lang w:eastAsia="zh-CN"/>
        </w:rPr>
        <w:t>D</w:t>
      </w:r>
      <w:r>
        <w:rPr>
          <w:b/>
          <w:bCs/>
          <w:highlight w:val="none"/>
        </w:rPr>
        <w:t>ataset</w:t>
      </w:r>
    </w:p>
    <w:p>
      <w:pPr>
        <w:spacing w:line="360" w:lineRule="auto"/>
        <w:jc w:val="both"/>
        <w:rPr>
          <w:rFonts w:hint="eastAsia"/>
          <w:sz w:val="21"/>
          <w:szCs w:val="21"/>
          <w:highlight w:val="none"/>
          <w:lang w:val="en-US" w:eastAsia="zh-CN"/>
        </w:rPr>
      </w:pPr>
      <w:r>
        <w:rPr>
          <w:highlight w:val="none"/>
        </w:rPr>
        <w:t>In the 72-hour time series data from Daya Bay, potential microbial interactions between phytoplankton and prokaryotes were identified using GeLSA. These interactions include symbiosis, cross-nutrition, competition, parasitism, predation, and allelopathy. It was found that several significant time-lagged correlations (Spearman's |R| &gt; 0.70, P &lt; 0.01) exist between major phytoplankton taxa and specific prokaryotes in the Daya Bay time series. Notably, significant correlations were observed between certain diatoms and members of the Alphaproteobacteria, Gammaproteobacteria and Bacteroidota</w:t>
      </w:r>
      <w:r>
        <w:rPr>
          <w:rFonts w:hint="eastAsia"/>
          <w:highlight w:val="none"/>
          <w:lang w:eastAsia="zh-CN"/>
        </w:rPr>
        <w:t>.</w:t>
      </w:r>
    </w:p>
    <w:p>
      <w:pPr>
        <w:spacing w:line="360" w:lineRule="auto"/>
        <w:ind w:firstLine="420"/>
        <w:jc w:val="both"/>
        <w:rPr>
          <w:rFonts w:hint="eastAsia"/>
          <w:highlight w:val="none"/>
          <w:lang w:val="en-US" w:eastAsia="zh-CN"/>
        </w:rPr>
      </w:pPr>
      <w:r>
        <w:rPr>
          <w:highlight w:val="none"/>
        </w:rPr>
        <w:t xml:space="preserve">Furthermore, time-lagged correlations were also observed between dominant MGII (Marine Group II) archaea and diatoms such as </w:t>
      </w:r>
      <w:r>
        <w:rPr>
          <w:i/>
          <w:iCs/>
          <w:highlight w:val="none"/>
        </w:rPr>
        <w:t>Chaetoceros</w:t>
      </w:r>
      <w:r>
        <w:rPr>
          <w:highlight w:val="none"/>
        </w:rPr>
        <w:t xml:space="preserve"> (Bacillariophyta) and </w:t>
      </w:r>
      <w:r>
        <w:rPr>
          <w:i/>
          <w:iCs/>
          <w:highlight w:val="none"/>
        </w:rPr>
        <w:t>Gyrodinium</w:t>
      </w:r>
      <w:r>
        <w:rPr>
          <w:highlight w:val="none"/>
        </w:rPr>
        <w:t xml:space="preserve"> (Dinophyta). These findings provide insights into the interactions between traditional phytoplankton and prokaryotes, offering a higher level of phylogenetic and temporal resolution.</w:t>
      </w:r>
    </w:p>
    <w:p>
      <w:pPr>
        <w:spacing w:line="360" w:lineRule="auto"/>
        <w:ind w:firstLine="420"/>
        <w:jc w:val="both"/>
        <w:rPr>
          <w:highlight w:val="none"/>
        </w:rPr>
      </w:pPr>
      <w:r>
        <w:rPr>
          <w:rFonts w:hint="eastAsia"/>
          <w:highlight w:val="none"/>
          <w:lang w:val="en-US" w:eastAsia="zh-CN"/>
        </w:rPr>
        <w:t>(</w:t>
      </w:r>
      <w:r>
        <w:rPr>
          <w:highlight w:val="none"/>
        </w:rPr>
        <w:t>Fig</w:t>
      </w:r>
      <w:r>
        <w:rPr>
          <w:rFonts w:hint="eastAsia"/>
          <w:highlight w:val="none"/>
        </w:rPr>
        <w:t>.</w:t>
      </w:r>
      <w:r>
        <w:rPr>
          <w:highlight w:val="none"/>
        </w:rPr>
        <w:t xml:space="preserve"> </w:t>
      </w:r>
      <w:r>
        <w:rPr>
          <w:rFonts w:hint="eastAsia"/>
          <w:highlight w:val="none"/>
        </w:rPr>
        <w:t>5</w:t>
      </w:r>
      <w:r>
        <w:rPr>
          <w:rFonts w:hint="eastAsia"/>
          <w:highlight w:val="none"/>
          <w:lang w:val="en-US" w:eastAsia="zh-CN"/>
        </w:rPr>
        <w:t>)</w:t>
      </w:r>
      <w:r>
        <w:rPr>
          <w:highlight w:val="none"/>
        </w:rPr>
        <w:t xml:space="preserve"> illustrates the microbial association network in the 72-hour time series of Daya Bay, showing that the local similarity correlations with time-lags associated with major phytoplankton taxa often involve bacteria and archaea, indicating temporal delays.</w:t>
      </w:r>
    </w:p>
    <w:p>
      <w:pPr>
        <w:spacing w:line="360" w:lineRule="auto"/>
        <w:jc w:val="both"/>
        <w:rPr>
          <w:b/>
          <w:sz w:val="28"/>
          <w:szCs w:val="28"/>
          <w:highlight w:val="none"/>
        </w:rPr>
      </w:pPr>
    </w:p>
    <w:p>
      <w:pPr>
        <w:spacing w:line="360" w:lineRule="auto"/>
        <w:jc w:val="both"/>
        <w:rPr>
          <w:highlight w:val="none"/>
        </w:rPr>
      </w:pPr>
      <w:r>
        <w:rPr>
          <w:b/>
          <w:sz w:val="28"/>
          <w:szCs w:val="28"/>
          <w:highlight w:val="none"/>
        </w:rPr>
        <w:t>Discussion</w:t>
      </w:r>
    </w:p>
    <w:p>
      <w:pPr>
        <w:spacing w:line="360" w:lineRule="auto"/>
        <w:jc w:val="both"/>
        <w:rPr>
          <w:highlight w:val="none"/>
        </w:rPr>
      </w:pPr>
      <w:r>
        <w:rPr>
          <w:rFonts w:hint="eastAsia"/>
          <w:highlight w:val="none"/>
          <w:u w:val="single"/>
        </w:rPr>
        <w:t>The computational workload, which previously took nearly a month using the traditional eLSA theoretical method, can be completed in just one day by fully leveraging hardware resources with the GeLSA software.</w:t>
      </w:r>
      <w:r>
        <w:rPr>
          <w:rFonts w:hint="eastAsia"/>
          <w:highlight w:val="none"/>
        </w:rPr>
        <w:t xml:space="preserve"> </w:t>
      </w:r>
      <w:r>
        <w:rPr>
          <w:highlight w:val="none"/>
          <w:u w:val="single"/>
        </w:rPr>
        <w:t xml:space="preserve">It's important to note that the </w:t>
      </w:r>
      <w:r>
        <w:rPr>
          <w:rFonts w:hint="eastAsia"/>
          <w:highlight w:val="none"/>
          <w:u w:val="single"/>
        </w:rPr>
        <w:t>perfrom</w:t>
      </w:r>
      <w:r>
        <w:rPr>
          <w:rFonts w:hint="eastAsia"/>
          <w:highlight w:val="none"/>
          <w:u w:val="single"/>
          <w:lang w:eastAsia="zh-CN"/>
        </w:rPr>
        <w:t>e</w:t>
      </w:r>
      <w:r>
        <w:rPr>
          <w:rFonts w:hint="eastAsia"/>
          <w:highlight w:val="none"/>
          <w:u w:val="single"/>
        </w:rPr>
        <w:t xml:space="preserve">nce of </w:t>
      </w:r>
      <w:r>
        <w:rPr>
          <w:highlight w:val="none"/>
          <w:u w:val="single"/>
        </w:rPr>
        <w:t xml:space="preserve">software acceleration mainly involve two aspects: the number of data points (m) and the method of calculating p-values. </w:t>
      </w:r>
      <w:r>
        <w:rPr>
          <w:highlight w:val="none"/>
        </w:rPr>
        <w:t>The number of data points determines whether the computer CPU hardware is fully utilized, while the p-value calculation method determines whether the computer GPU hardware is fully utilized. Therefore, when analyzing and optimizing software acceleration effects, it</w:t>
      </w:r>
      <w:r>
        <w:rPr>
          <w:rFonts w:hint="eastAsia"/>
          <w:highlight w:val="none"/>
        </w:rPr>
        <w:t xml:space="preserve"> is</w:t>
      </w:r>
      <w:r>
        <w:rPr>
          <w:highlight w:val="none"/>
        </w:rPr>
        <w:t xml:space="preserve"> necessary to consider the influence of both factors.</w:t>
      </w:r>
    </w:p>
    <w:p>
      <w:pPr>
        <w:spacing w:line="360" w:lineRule="auto"/>
        <w:ind w:firstLine="420" w:firstLineChars="0"/>
        <w:jc w:val="both"/>
        <w:rPr>
          <w:highlight w:val="none"/>
        </w:rPr>
      </w:pPr>
      <w:r>
        <w:rPr>
          <w:rFonts w:hint="eastAsia"/>
          <w:highlight w:val="none"/>
          <w:u w:val="single"/>
        </w:rPr>
        <w:t xml:space="preserve">This advancement significantly enhances the efficiency of data analysis, allowing us to process massive datasets rapidly. </w:t>
      </w:r>
      <w:r>
        <w:rPr>
          <w:rFonts w:hint="eastAsia"/>
          <w:highlight w:val="none"/>
        </w:rPr>
        <w:t xml:space="preserve">This breakthrough </w:t>
      </w:r>
      <w:r>
        <w:rPr>
          <w:highlight w:val="none"/>
        </w:rPr>
        <w:t>accelerates workflow and</w:t>
      </w:r>
      <w:r>
        <w:rPr>
          <w:rFonts w:hint="eastAsia"/>
          <w:highlight w:val="none"/>
        </w:rPr>
        <w:t xml:space="preserve"> aids in a deeper understanding and utilization of data.</w:t>
      </w:r>
      <w:r>
        <w:rPr>
          <w:rFonts w:hint="eastAsia"/>
          <w:highlight w:val="none"/>
          <w:lang w:val="en-US" w:eastAsia="zh-CN"/>
        </w:rPr>
        <w:t xml:space="preserve"> </w:t>
      </w:r>
      <w:r>
        <w:rPr>
          <w:rFonts w:hint="eastAsia"/>
          <w:highlight w:val="none"/>
        </w:rPr>
        <w:t xml:space="preserve">The Python-C++ implementation of GeLSA can be found at </w:t>
      </w:r>
      <w:r>
        <w:rPr>
          <w:color w:val="00B0F0"/>
          <w:highlight w:val="none"/>
        </w:rPr>
        <w:fldChar w:fldCharType="begin"/>
      </w:r>
      <w:r>
        <w:rPr>
          <w:color w:val="00B0F0"/>
          <w:highlight w:val="none"/>
        </w:rPr>
        <w:instrText xml:space="preserve"> HYPERLINK "https://github.com/labxscut/GeLSA" </w:instrText>
      </w:r>
      <w:r>
        <w:rPr>
          <w:color w:val="00B0F0"/>
          <w:highlight w:val="none"/>
        </w:rPr>
        <w:fldChar w:fldCharType="separate"/>
      </w:r>
      <w:r>
        <w:rPr>
          <w:rStyle w:val="8"/>
          <w:rFonts w:hint="eastAsia"/>
          <w:color w:val="00B0F0"/>
          <w:highlight w:val="none"/>
        </w:rPr>
        <w:t>https://github.com/labxscut/GeLSA</w:t>
      </w:r>
      <w:r>
        <w:rPr>
          <w:rStyle w:val="8"/>
          <w:rFonts w:hint="eastAsia"/>
          <w:color w:val="00B0F0"/>
          <w:highlight w:val="none"/>
        </w:rPr>
        <w:fldChar w:fldCharType="end"/>
      </w:r>
      <w:r>
        <w:rPr>
          <w:rFonts w:hint="eastAsia"/>
          <w:highlight w:val="none"/>
        </w:rPr>
        <w:t>.</w:t>
      </w:r>
    </w:p>
    <w:p>
      <w:pPr>
        <w:spacing w:line="360" w:lineRule="auto"/>
        <w:jc w:val="both"/>
        <w:rPr>
          <w:rFonts w:ascii="Calibri" w:hAnsi="Calibri"/>
          <w:sz w:val="21"/>
          <w:szCs w:val="21"/>
          <w:highlight w:val="none"/>
          <w:lang w:eastAsia="zh-CN"/>
        </w:rPr>
      </w:pPr>
    </w:p>
    <w:p>
      <w:pPr>
        <w:spacing w:line="360" w:lineRule="auto"/>
        <w:jc w:val="both"/>
        <w:rPr>
          <w:b/>
          <w:sz w:val="28"/>
          <w:szCs w:val="28"/>
          <w:highlight w:val="none"/>
          <w:lang w:eastAsia="zh-CN"/>
        </w:rPr>
      </w:pPr>
      <w:r>
        <w:rPr>
          <w:b/>
          <w:sz w:val="28"/>
          <w:szCs w:val="28"/>
          <w:highlight w:val="none"/>
          <w:lang w:eastAsia="zh-CN"/>
        </w:rPr>
        <w:t xml:space="preserve">Authors’ contributions </w:t>
      </w:r>
    </w:p>
    <w:p>
      <w:pPr>
        <w:spacing w:line="360" w:lineRule="auto"/>
        <w:jc w:val="both"/>
        <w:rPr>
          <w:b/>
          <w:sz w:val="28"/>
          <w:szCs w:val="28"/>
          <w:highlight w:val="none"/>
          <w:lang w:eastAsia="zh-CN"/>
        </w:rPr>
      </w:pPr>
      <w:r>
        <w:rPr>
          <w:rFonts w:hint="eastAsia"/>
          <w:highlight w:val="none"/>
          <w:lang w:eastAsia="zh-CN"/>
        </w:rPr>
        <w:t>YL revamped the LSA algorithm and applied it for parallel computation on both CPU and GPU</w:t>
      </w:r>
      <w:r>
        <w:rPr>
          <w:rFonts w:hint="eastAsia"/>
          <w:highlight w:val="none"/>
          <w:lang w:val="en-US" w:eastAsia="zh-CN"/>
        </w:rPr>
        <w:t xml:space="preserve">, </w:t>
      </w:r>
      <w:r>
        <w:rPr>
          <w:rFonts w:hint="eastAsia"/>
          <w:highlight w:val="none"/>
          <w:lang w:eastAsia="zh-CN"/>
        </w:rPr>
        <w:t>further parallelized the software by circumventing Python's GIL. YL participated in software performance and correctness comparisons</w:t>
      </w:r>
      <w:r>
        <w:rPr>
          <w:rFonts w:hint="eastAsia"/>
          <w:highlight w:val="none"/>
          <w:lang w:val="en-US" w:eastAsia="zh-CN"/>
        </w:rPr>
        <w:t>,</w:t>
      </w:r>
      <w:r>
        <w:rPr>
          <w:rFonts w:hint="eastAsia"/>
          <w:highlight w:val="none"/>
          <w:lang w:eastAsia="zh-CN"/>
        </w:rPr>
        <w:t xml:space="preserve"> contributed to drafting the manuscript. SSX analyzed the network graph of the Daya Bay dataset computation results and translated this analysis into text. SWH, YHX, and LX conceived the research, participated in its design and coordination, and assisted in drafting the manuscript. All authors read and approved the final manuscript.</w:t>
      </w:r>
    </w:p>
    <w:p>
      <w:pPr>
        <w:spacing w:line="360" w:lineRule="auto"/>
        <w:jc w:val="both"/>
        <w:rPr>
          <w:b/>
          <w:sz w:val="28"/>
          <w:szCs w:val="28"/>
          <w:highlight w:val="none"/>
          <w:lang w:eastAsia="zh-CN"/>
        </w:rPr>
      </w:pPr>
    </w:p>
    <w:p>
      <w:pPr>
        <w:spacing w:line="360" w:lineRule="auto"/>
        <w:jc w:val="both"/>
        <w:rPr>
          <w:b/>
          <w:sz w:val="28"/>
          <w:szCs w:val="28"/>
          <w:highlight w:val="none"/>
          <w:lang w:eastAsia="zh-CN"/>
        </w:rPr>
      </w:pPr>
      <w:r>
        <w:rPr>
          <w:b/>
          <w:sz w:val="28"/>
          <w:szCs w:val="28"/>
          <w:highlight w:val="none"/>
          <w:lang w:eastAsia="zh-CN"/>
        </w:rPr>
        <w:t>Competing interests</w:t>
      </w:r>
    </w:p>
    <w:p>
      <w:pPr>
        <w:spacing w:line="360" w:lineRule="auto"/>
        <w:jc w:val="both"/>
        <w:rPr>
          <w:highlight w:val="none"/>
          <w:lang w:eastAsia="zh-CN"/>
        </w:rPr>
      </w:pPr>
      <w:r>
        <w:rPr>
          <w:highlight w:val="none"/>
          <w:lang w:eastAsia="zh-CN"/>
        </w:rPr>
        <w:t>The authors have declared no competing interests.</w:t>
      </w:r>
    </w:p>
    <w:p>
      <w:pPr>
        <w:spacing w:line="360" w:lineRule="auto"/>
        <w:jc w:val="both"/>
        <w:rPr>
          <w:highlight w:val="none"/>
          <w:lang w:eastAsia="zh-CN"/>
        </w:rPr>
      </w:pPr>
    </w:p>
    <w:p>
      <w:pPr>
        <w:spacing w:line="360" w:lineRule="auto"/>
        <w:jc w:val="both"/>
        <w:rPr>
          <w:highlight w:val="yellow"/>
        </w:rPr>
      </w:pPr>
      <w:r>
        <w:rPr>
          <w:b/>
          <w:sz w:val="28"/>
          <w:szCs w:val="28"/>
          <w:highlight w:val="yellow"/>
          <w:lang w:eastAsia="zh-CN"/>
        </w:rPr>
        <w:t>Acknowledgements</w:t>
      </w:r>
    </w:p>
    <w:p>
      <w:pPr>
        <w:spacing w:line="360" w:lineRule="auto"/>
        <w:jc w:val="both"/>
        <w:rPr>
          <w:b/>
          <w:sz w:val="28"/>
          <w:szCs w:val="28"/>
          <w:highlight w:val="none"/>
        </w:rPr>
      </w:pPr>
      <w:r>
        <w:rPr>
          <w:rFonts w:hint="default" w:ascii="Times New Roman" w:hAnsi="Times New Roman" w:cs="Times New Roman"/>
          <w:color w:val="auto"/>
          <w:sz w:val="24"/>
          <w:szCs w:val="24"/>
          <w:highlight w:val="yellow"/>
          <w:shd w:val="clear" w:color="auto" w:fill="FFFFFF"/>
        </w:rPr>
        <w:t>The National Natural Science Foundation of China (42276163), Shenzhen Science, Technology and Innovation Commission Program (JCYJ20220530115401003), and Shanghai Frontiers Science Center of Polar Research (SOO2004-03) granted to S.H. (Shengwei Hou) were also acknowledged.</w:t>
      </w:r>
      <w:r>
        <w:rPr>
          <w:color w:val="FF0000"/>
          <w:highlight w:val="none"/>
        </w:rPr>
        <w:br w:type="page"/>
      </w:r>
      <w:r>
        <w:rPr>
          <w:b/>
          <w:sz w:val="28"/>
          <w:szCs w:val="28"/>
          <w:highlight w:val="none"/>
        </w:rPr>
        <w:t>References</w:t>
      </w:r>
    </w:p>
    <w:p>
      <w:pPr>
        <w:spacing w:line="360" w:lineRule="auto"/>
        <w:rPr>
          <w:highlight w:val="none"/>
          <w:lang w:val="en-US" w:eastAsia="zh-CN"/>
        </w:rPr>
      </w:pPr>
      <w:bookmarkStart w:id="2" w:name="OLE_LINK3"/>
      <w:r>
        <w:rPr>
          <w:rFonts w:hint="eastAsia" w:eastAsiaTheme="minorEastAsia"/>
          <w:color w:val="000000"/>
          <w:highlight w:val="none"/>
          <w:lang w:eastAsia="zh-CN"/>
        </w:rPr>
        <w:t xml:space="preserve">[1] </w:t>
      </w:r>
      <w:r>
        <w:rPr>
          <w:rFonts w:eastAsia="CaeciliaLTStd-Light"/>
          <w:color w:val="000000"/>
          <w:highlight w:val="none"/>
        </w:rPr>
        <w:t xml:space="preserve">Caporaso JG, Lauber CL, Costello EK, </w:t>
      </w:r>
      <w:r>
        <w:rPr>
          <w:rFonts w:eastAsia="CaeciliaLTStd-LightItalic"/>
          <w:i/>
          <w:iCs/>
          <w:color w:val="000000"/>
          <w:highlight w:val="none"/>
        </w:rPr>
        <w:t xml:space="preserve">et al. </w:t>
      </w:r>
      <w:r>
        <w:rPr>
          <w:rFonts w:eastAsia="CaeciliaLTStd-Light"/>
          <w:color w:val="000000"/>
          <w:highlight w:val="none"/>
        </w:rPr>
        <w:t xml:space="preserve">Moving pictures of the human microbiome. </w:t>
      </w:r>
      <w:r>
        <w:rPr>
          <w:rFonts w:eastAsia="CaeciliaLTStd-LightItalic"/>
          <w:i/>
          <w:iCs/>
          <w:color w:val="000000"/>
          <w:highlight w:val="none"/>
        </w:rPr>
        <w:t xml:space="preserve">Genome Biol </w:t>
      </w:r>
      <w:r>
        <w:rPr>
          <w:rFonts w:eastAsia="CaeciliaLTStd-Light"/>
          <w:color w:val="000000"/>
          <w:highlight w:val="none"/>
        </w:rPr>
        <w:t>2011;</w:t>
      </w:r>
      <w:r>
        <w:rPr>
          <w:rFonts w:eastAsia="CaeciliaLTStd-Bold"/>
          <w:b/>
          <w:bCs/>
          <w:color w:val="000000"/>
          <w:highlight w:val="none"/>
        </w:rPr>
        <w:t>12</w:t>
      </w:r>
      <w:r>
        <w:rPr>
          <w:rFonts w:eastAsia="CaeciliaLTStd-Light"/>
          <w:color w:val="000000"/>
          <w:highlight w:val="none"/>
        </w:rPr>
        <w:t xml:space="preserve">:R50. </w:t>
      </w:r>
    </w:p>
    <w:p>
      <w:pPr>
        <w:spacing w:line="360" w:lineRule="auto"/>
        <w:rPr>
          <w:highlight w:val="none"/>
        </w:rPr>
      </w:pPr>
      <w:r>
        <w:rPr>
          <w:rFonts w:hint="eastAsia" w:eastAsiaTheme="minorEastAsia"/>
          <w:color w:val="000000"/>
          <w:highlight w:val="none"/>
          <w:lang w:eastAsia="zh-CN"/>
        </w:rPr>
        <w:t xml:space="preserve">[2] </w:t>
      </w:r>
      <w:r>
        <w:rPr>
          <w:rFonts w:eastAsia="CaeciliaLTStd-Light"/>
          <w:color w:val="000000"/>
          <w:highlight w:val="none"/>
        </w:rPr>
        <w:t xml:space="preserve">Cram JA, Xia LC, Needham DM, </w:t>
      </w:r>
      <w:r>
        <w:rPr>
          <w:rFonts w:eastAsia="CaeciliaLTStd-LightItalic"/>
          <w:i/>
          <w:iCs/>
          <w:color w:val="000000"/>
          <w:highlight w:val="none"/>
        </w:rPr>
        <w:t xml:space="preserve">et al. </w:t>
      </w:r>
      <w:r>
        <w:rPr>
          <w:rFonts w:eastAsia="CaeciliaLTStd-Light"/>
          <w:color w:val="000000"/>
          <w:highlight w:val="none"/>
        </w:rPr>
        <w:t>Cross-depth analysis of marine bacterial networks suggests downward propagation of</w:t>
      </w:r>
      <w:r>
        <w:rPr>
          <w:color w:val="000000"/>
          <w:highlight w:val="none"/>
        </w:rPr>
        <w:t xml:space="preserve"> </w:t>
      </w:r>
      <w:r>
        <w:rPr>
          <w:rFonts w:eastAsia="CaeciliaLTStd-Light"/>
          <w:color w:val="000000"/>
          <w:highlight w:val="none"/>
        </w:rPr>
        <w:t xml:space="preserve">temporal changes. </w:t>
      </w:r>
      <w:r>
        <w:rPr>
          <w:rFonts w:eastAsia="CaeciliaLTStd-LightItalic"/>
          <w:i/>
          <w:iCs/>
          <w:color w:val="000000"/>
          <w:highlight w:val="none"/>
        </w:rPr>
        <w:t xml:space="preserve">ISME J </w:t>
      </w:r>
      <w:r>
        <w:rPr>
          <w:rFonts w:eastAsia="CaeciliaLTStd-Light"/>
          <w:color w:val="000000"/>
          <w:highlight w:val="none"/>
        </w:rPr>
        <w:t>2015;</w:t>
      </w:r>
      <w:r>
        <w:rPr>
          <w:rFonts w:eastAsia="CaeciliaLTStd-Bold"/>
          <w:b/>
          <w:bCs/>
          <w:color w:val="000000"/>
          <w:highlight w:val="none"/>
        </w:rPr>
        <w:t>9</w:t>
      </w:r>
      <w:r>
        <w:rPr>
          <w:rFonts w:eastAsia="CaeciliaLTStd-Light"/>
          <w:color w:val="000000"/>
          <w:highlight w:val="none"/>
        </w:rPr>
        <w:t xml:space="preserve">:2573–86. </w:t>
      </w:r>
    </w:p>
    <w:p>
      <w:pPr>
        <w:spacing w:line="360" w:lineRule="auto"/>
        <w:rPr>
          <w:highlight w:val="none"/>
        </w:rPr>
      </w:pPr>
      <w:r>
        <w:rPr>
          <w:rFonts w:hint="eastAsia" w:eastAsiaTheme="minorEastAsia"/>
          <w:color w:val="000000"/>
          <w:highlight w:val="none"/>
          <w:lang w:eastAsia="zh-CN"/>
        </w:rPr>
        <w:t>[3]</w:t>
      </w:r>
      <w:r>
        <w:rPr>
          <w:rFonts w:eastAsia="CaeciliaLTStd-Light"/>
          <w:color w:val="000000"/>
          <w:highlight w:val="none"/>
        </w:rPr>
        <w:t xml:space="preserve"> Steele JA, Countway PD, Xia L, </w:t>
      </w:r>
      <w:r>
        <w:rPr>
          <w:rFonts w:eastAsia="CaeciliaLTStd-LightItalic"/>
          <w:i/>
          <w:iCs/>
          <w:color w:val="000000"/>
          <w:highlight w:val="none"/>
        </w:rPr>
        <w:t xml:space="preserve">et al. </w:t>
      </w:r>
      <w:r>
        <w:rPr>
          <w:rFonts w:eastAsia="CaeciliaLTStd-Light"/>
          <w:color w:val="000000"/>
          <w:highlight w:val="none"/>
        </w:rPr>
        <w:t xml:space="preserve">Marine bacterial, archaeal and protistan association networks reveal ecological linkages. </w:t>
      </w:r>
      <w:r>
        <w:rPr>
          <w:rFonts w:eastAsia="CaeciliaLTStd-LightItalic"/>
          <w:i/>
          <w:iCs/>
          <w:color w:val="000000"/>
          <w:highlight w:val="none"/>
        </w:rPr>
        <w:t xml:space="preserve">ISME J </w:t>
      </w:r>
      <w:r>
        <w:rPr>
          <w:rFonts w:eastAsia="CaeciliaLTStd-Light"/>
          <w:color w:val="000000"/>
          <w:highlight w:val="none"/>
        </w:rPr>
        <w:t>2011;</w:t>
      </w:r>
      <w:r>
        <w:rPr>
          <w:rFonts w:eastAsia="CaeciliaLTStd-Bold"/>
          <w:b/>
          <w:bCs/>
          <w:color w:val="000000"/>
          <w:highlight w:val="none"/>
        </w:rPr>
        <w:t>5</w:t>
      </w:r>
      <w:r>
        <w:rPr>
          <w:rFonts w:eastAsia="CaeciliaLTStd-Light"/>
          <w:color w:val="000000"/>
          <w:highlight w:val="none"/>
        </w:rPr>
        <w:t xml:space="preserve">:1414–25. </w:t>
      </w:r>
    </w:p>
    <w:p>
      <w:pPr>
        <w:spacing w:line="360" w:lineRule="auto"/>
        <w:rPr>
          <w:highlight w:val="none"/>
        </w:rPr>
      </w:pPr>
      <w:r>
        <w:rPr>
          <w:rFonts w:hint="eastAsia" w:eastAsiaTheme="minorEastAsia"/>
          <w:color w:val="000000"/>
          <w:highlight w:val="none"/>
          <w:lang w:eastAsia="zh-CN"/>
        </w:rPr>
        <w:t xml:space="preserve">[4] </w:t>
      </w:r>
      <w:r>
        <w:rPr>
          <w:rFonts w:eastAsia="CaeciliaLTStd-Light"/>
          <w:color w:val="000000"/>
          <w:highlight w:val="none"/>
        </w:rPr>
        <w:t xml:space="preserve">Shade A, McManus PS, Handelsman J. Unexpected diversity during community succession in the apple f lower microbiome. </w:t>
      </w:r>
      <w:r>
        <w:rPr>
          <w:rFonts w:eastAsia="CaeciliaLTStd-LightItalic"/>
          <w:i/>
          <w:iCs/>
          <w:color w:val="000000"/>
          <w:highlight w:val="none"/>
        </w:rPr>
        <w:t xml:space="preserve">MBio </w:t>
      </w:r>
      <w:r>
        <w:rPr>
          <w:rFonts w:eastAsia="CaeciliaLTStd-Light"/>
          <w:color w:val="000000"/>
          <w:highlight w:val="none"/>
        </w:rPr>
        <w:t>2013;</w:t>
      </w:r>
      <w:r>
        <w:rPr>
          <w:rFonts w:eastAsia="CaeciliaLTStd-Bold"/>
          <w:b/>
          <w:bCs/>
          <w:color w:val="000000"/>
          <w:highlight w:val="none"/>
        </w:rPr>
        <w:t>4</w:t>
      </w:r>
      <w:r>
        <w:rPr>
          <w:rFonts w:eastAsia="CaeciliaLTStd-Light"/>
          <w:color w:val="000000"/>
          <w:highlight w:val="none"/>
        </w:rPr>
        <w:t xml:space="preserve">:e00602–12. </w:t>
      </w:r>
    </w:p>
    <w:p>
      <w:pPr>
        <w:spacing w:line="360" w:lineRule="auto"/>
        <w:rPr>
          <w:highlight w:val="none"/>
        </w:rPr>
      </w:pPr>
      <w:r>
        <w:rPr>
          <w:rFonts w:hint="eastAsia" w:eastAsiaTheme="minorEastAsia"/>
          <w:color w:val="000000"/>
          <w:highlight w:val="none"/>
          <w:lang w:eastAsia="zh-CN"/>
        </w:rPr>
        <w:t xml:space="preserve">[5] </w:t>
      </w:r>
      <w:r>
        <w:rPr>
          <w:rFonts w:eastAsia="CaeciliaLTStd-Light"/>
          <w:color w:val="000000"/>
          <w:highlight w:val="none"/>
        </w:rPr>
        <w:t xml:space="preserve">Cho RJ, Campbell MJ, Winzeler EA, </w:t>
      </w:r>
      <w:r>
        <w:rPr>
          <w:rFonts w:eastAsia="CaeciliaLTStd-LightItalic"/>
          <w:i/>
          <w:iCs/>
          <w:color w:val="000000"/>
          <w:highlight w:val="none"/>
        </w:rPr>
        <w:t xml:space="preserve">et al. </w:t>
      </w:r>
      <w:r>
        <w:rPr>
          <w:rFonts w:eastAsia="CaeciliaLTStd-Light"/>
          <w:color w:val="000000"/>
          <w:highlight w:val="none"/>
        </w:rPr>
        <w:t xml:space="preserve">A genome-wide transcriptional analysis of the mitotic cell cycle. </w:t>
      </w:r>
      <w:r>
        <w:rPr>
          <w:rFonts w:eastAsia="CaeciliaLTStd-LightItalic"/>
          <w:i/>
          <w:iCs/>
          <w:color w:val="000000"/>
          <w:highlight w:val="none"/>
        </w:rPr>
        <w:t xml:space="preserve">Mol Cell </w:t>
      </w:r>
      <w:r>
        <w:rPr>
          <w:rFonts w:eastAsia="CaeciliaLTStd-Light"/>
          <w:color w:val="000000"/>
          <w:highlight w:val="none"/>
        </w:rPr>
        <w:t>1998;</w:t>
      </w:r>
      <w:r>
        <w:rPr>
          <w:rFonts w:eastAsia="CaeciliaLTStd-Bold"/>
          <w:b/>
          <w:bCs/>
          <w:color w:val="000000"/>
          <w:highlight w:val="none"/>
        </w:rPr>
        <w:t>2</w:t>
      </w:r>
      <w:r>
        <w:rPr>
          <w:rFonts w:eastAsia="CaeciliaLTStd-Light"/>
          <w:color w:val="000000"/>
          <w:highlight w:val="none"/>
        </w:rPr>
        <w:t xml:space="preserve">: 65–73. </w:t>
      </w:r>
    </w:p>
    <w:p>
      <w:pPr>
        <w:spacing w:line="360" w:lineRule="auto"/>
        <w:rPr>
          <w:highlight w:val="none"/>
        </w:rPr>
      </w:pPr>
      <w:r>
        <w:rPr>
          <w:rFonts w:hint="eastAsia" w:eastAsiaTheme="minorEastAsia"/>
          <w:color w:val="000000"/>
          <w:highlight w:val="none"/>
          <w:lang w:eastAsia="zh-CN"/>
        </w:rPr>
        <w:t>[6]</w:t>
      </w:r>
      <w:r>
        <w:rPr>
          <w:rFonts w:eastAsia="CaeciliaLTStd-Light"/>
          <w:color w:val="000000"/>
          <w:highlight w:val="none"/>
        </w:rPr>
        <w:t xml:space="preserve"> Spellman PT, Sherlock G, Zhang MQ, </w:t>
      </w:r>
      <w:r>
        <w:rPr>
          <w:rFonts w:eastAsia="CaeciliaLTStd-LightItalic"/>
          <w:i/>
          <w:iCs/>
          <w:color w:val="000000"/>
          <w:highlight w:val="none"/>
        </w:rPr>
        <w:t xml:space="preserve">et al. </w:t>
      </w:r>
      <w:r>
        <w:rPr>
          <w:rFonts w:eastAsia="CaeciliaLTStd-Light"/>
          <w:color w:val="000000"/>
          <w:highlight w:val="none"/>
        </w:rPr>
        <w:t xml:space="preserve">Comprehensive identification of cell cycle-regulated genes of the yeast Saccharomyces cerevisiae by microarray hybridization. </w:t>
      </w:r>
      <w:r>
        <w:rPr>
          <w:rFonts w:eastAsia="CaeciliaLTStd-LightItalic"/>
          <w:i/>
          <w:iCs/>
          <w:color w:val="000000"/>
          <w:highlight w:val="none"/>
        </w:rPr>
        <w:t xml:space="preserve">Mol Biol Cell </w:t>
      </w:r>
    </w:p>
    <w:p>
      <w:pPr>
        <w:spacing w:line="360" w:lineRule="auto"/>
        <w:rPr>
          <w:highlight w:val="none"/>
        </w:rPr>
      </w:pPr>
      <w:r>
        <w:rPr>
          <w:rFonts w:eastAsia="CaeciliaLTStd-Light"/>
          <w:color w:val="000000"/>
          <w:highlight w:val="none"/>
        </w:rPr>
        <w:t>1998;</w:t>
      </w:r>
      <w:r>
        <w:rPr>
          <w:rFonts w:eastAsia="CaeciliaLTStd-Bold"/>
          <w:b/>
          <w:bCs/>
          <w:color w:val="000000"/>
          <w:highlight w:val="none"/>
        </w:rPr>
        <w:t>9</w:t>
      </w:r>
      <w:r>
        <w:rPr>
          <w:rFonts w:eastAsia="CaeciliaLTStd-Light"/>
          <w:color w:val="000000"/>
          <w:highlight w:val="none"/>
        </w:rPr>
        <w:t xml:space="preserve">:3273–97. </w:t>
      </w:r>
    </w:p>
    <w:p>
      <w:pPr>
        <w:spacing w:line="360" w:lineRule="auto"/>
        <w:rPr>
          <w:highlight w:val="none"/>
        </w:rPr>
      </w:pPr>
      <w:r>
        <w:rPr>
          <w:rFonts w:hint="eastAsia" w:eastAsiaTheme="minorEastAsia"/>
          <w:color w:val="000000"/>
          <w:highlight w:val="none"/>
          <w:lang w:eastAsia="zh-CN"/>
        </w:rPr>
        <w:t>[7]</w:t>
      </w:r>
      <w:r>
        <w:rPr>
          <w:rFonts w:eastAsia="CaeciliaLTStd-Light"/>
          <w:color w:val="000000"/>
          <w:highlight w:val="none"/>
        </w:rPr>
        <w:t xml:space="preserve"> Amar D, Yekutieli D, Maron-Katz A, </w:t>
      </w:r>
      <w:r>
        <w:rPr>
          <w:rFonts w:eastAsia="CaeciliaLTStd-LightItalic"/>
          <w:i/>
          <w:iCs/>
          <w:color w:val="000000"/>
          <w:highlight w:val="none"/>
        </w:rPr>
        <w:t xml:space="preserve">et al. </w:t>
      </w:r>
      <w:r>
        <w:rPr>
          <w:rFonts w:eastAsia="CaeciliaLTStd-Light"/>
          <w:color w:val="000000"/>
          <w:highlight w:val="none"/>
        </w:rPr>
        <w:t xml:space="preserve">A hierarchical Bayesian model for f lexible module discovery in three-way time-series data. </w:t>
      </w:r>
      <w:r>
        <w:rPr>
          <w:rFonts w:eastAsia="CaeciliaLTStd-LightItalic"/>
          <w:i/>
          <w:iCs/>
          <w:color w:val="000000"/>
          <w:highlight w:val="none"/>
        </w:rPr>
        <w:t xml:space="preserve">Bioinformatics </w:t>
      </w:r>
      <w:r>
        <w:rPr>
          <w:rFonts w:eastAsia="CaeciliaLTStd-Light"/>
          <w:color w:val="000000"/>
          <w:highlight w:val="none"/>
        </w:rPr>
        <w:t>2015;</w:t>
      </w:r>
      <w:r>
        <w:rPr>
          <w:rFonts w:eastAsia="CaeciliaLTStd-Bold"/>
          <w:b/>
          <w:bCs/>
          <w:color w:val="000000"/>
          <w:highlight w:val="none"/>
        </w:rPr>
        <w:t>31</w:t>
      </w:r>
      <w:r>
        <w:rPr>
          <w:rFonts w:eastAsia="CaeciliaLTStd-Light"/>
          <w:color w:val="000000"/>
          <w:highlight w:val="none"/>
        </w:rPr>
        <w:t xml:space="preserve">:i17–26. </w:t>
      </w:r>
    </w:p>
    <w:p>
      <w:pPr>
        <w:spacing w:line="360" w:lineRule="auto"/>
        <w:rPr>
          <w:rFonts w:eastAsia="CaeciliaLTStd-Light"/>
          <w:color w:val="000000"/>
          <w:highlight w:val="none"/>
        </w:rPr>
      </w:pPr>
      <w:r>
        <w:rPr>
          <w:rFonts w:hint="eastAsia" w:eastAsiaTheme="minorEastAsia"/>
          <w:color w:val="000000"/>
          <w:highlight w:val="none"/>
          <w:lang w:eastAsia="zh-CN"/>
        </w:rPr>
        <w:t>[8]</w:t>
      </w:r>
      <w:r>
        <w:rPr>
          <w:rFonts w:eastAsia="CaeciliaLTStd-Light"/>
          <w:color w:val="000000"/>
          <w:highlight w:val="none"/>
        </w:rPr>
        <w:t xml:space="preserve"> Vaisvaser S, Lin T, Admon R, </w:t>
      </w:r>
      <w:r>
        <w:rPr>
          <w:rFonts w:eastAsia="CaeciliaLTStd-LightItalic"/>
          <w:i/>
          <w:iCs/>
          <w:color w:val="000000"/>
          <w:highlight w:val="none"/>
        </w:rPr>
        <w:t xml:space="preserve">et al. </w:t>
      </w:r>
      <w:r>
        <w:rPr>
          <w:rFonts w:eastAsia="CaeciliaLTStd-Light"/>
          <w:color w:val="000000"/>
          <w:highlight w:val="none"/>
        </w:rPr>
        <w:t xml:space="preserve">Neural traces of stress: cortisol related sustained enhancement of amygdala-hippocampal functional connectivity. </w:t>
      </w:r>
      <w:r>
        <w:rPr>
          <w:rFonts w:eastAsia="CaeciliaLTStd-LightItalic"/>
          <w:i/>
          <w:iCs/>
          <w:color w:val="000000"/>
          <w:highlight w:val="none"/>
        </w:rPr>
        <w:t xml:space="preserve">Front Hum Neurosci </w:t>
      </w:r>
      <w:r>
        <w:rPr>
          <w:rFonts w:eastAsia="CaeciliaLTStd-Light"/>
          <w:color w:val="000000"/>
          <w:highlight w:val="none"/>
        </w:rPr>
        <w:t>2013;</w:t>
      </w:r>
      <w:r>
        <w:rPr>
          <w:rFonts w:eastAsia="CaeciliaLTStd-Bold"/>
          <w:b/>
          <w:bCs/>
          <w:color w:val="000000"/>
          <w:highlight w:val="none"/>
        </w:rPr>
        <w:t>7</w:t>
      </w:r>
      <w:r>
        <w:rPr>
          <w:rFonts w:eastAsia="CaeciliaLTStd-Light"/>
          <w:color w:val="000000"/>
          <w:highlight w:val="none"/>
        </w:rPr>
        <w:t xml:space="preserve">:313. </w:t>
      </w:r>
    </w:p>
    <w:p>
      <w:pPr>
        <w:spacing w:line="360" w:lineRule="auto"/>
        <w:rPr>
          <w:rFonts w:eastAsia="CaeciliaLTStd-Light"/>
          <w:color w:val="000000"/>
          <w:highlight w:val="none"/>
        </w:rPr>
      </w:pPr>
      <w:r>
        <w:rPr>
          <w:rFonts w:hint="eastAsia"/>
          <w:color w:val="000000"/>
          <w:highlight w:val="none"/>
          <w:lang w:eastAsia="zh-CN"/>
        </w:rPr>
        <w:t>[</w:t>
      </w:r>
      <w:r>
        <w:rPr>
          <w:color w:val="000000"/>
          <w:highlight w:val="none"/>
        </w:rPr>
        <w:t>9</w:t>
      </w:r>
      <w:r>
        <w:rPr>
          <w:rFonts w:hint="eastAsia"/>
          <w:color w:val="000000"/>
          <w:highlight w:val="none"/>
          <w:lang w:eastAsia="zh-CN"/>
        </w:rPr>
        <w:t>]</w:t>
      </w:r>
      <w:r>
        <w:rPr>
          <w:rFonts w:eastAsia="CaeciliaLTStd-Light"/>
          <w:color w:val="000000"/>
          <w:highlight w:val="none"/>
        </w:rPr>
        <w:t xml:space="preserve"> Durno WE, Hanson NW, Konwar KM, Hallam SJ. Expanding the boundaries of local similarity analysis. </w:t>
      </w:r>
      <w:r>
        <w:rPr>
          <w:rFonts w:eastAsia="CaeciliaLTStd-LightItalic"/>
          <w:i/>
          <w:iCs/>
          <w:color w:val="000000"/>
          <w:highlight w:val="none"/>
        </w:rPr>
        <w:t xml:space="preserve">BMC Genomics </w:t>
      </w:r>
      <w:r>
        <w:rPr>
          <w:rFonts w:eastAsia="CaeciliaLTStd-Light"/>
          <w:color w:val="000000"/>
          <w:highlight w:val="none"/>
        </w:rPr>
        <w:t>2013;</w:t>
      </w:r>
      <w:r>
        <w:rPr>
          <w:rFonts w:eastAsia="CaeciliaLTStd-Bold"/>
          <w:b/>
          <w:bCs/>
          <w:color w:val="000000"/>
          <w:highlight w:val="none"/>
        </w:rPr>
        <w:t>14</w:t>
      </w:r>
      <w:r>
        <w:rPr>
          <w:rFonts w:eastAsia="CaeciliaLTStd-Light"/>
          <w:color w:val="000000"/>
          <w:highlight w:val="none"/>
        </w:rPr>
        <w:t xml:space="preserve">(Suppl 1):S3. </w:t>
      </w:r>
    </w:p>
    <w:p>
      <w:pPr>
        <w:spacing w:line="360" w:lineRule="auto"/>
        <w:rPr>
          <w:kern w:val="2"/>
          <w:highlight w:val="none"/>
        </w:rPr>
      </w:pPr>
      <w:r>
        <w:rPr>
          <w:rFonts w:hint="eastAsia" w:eastAsiaTheme="minorEastAsia"/>
          <w:color w:val="000000"/>
          <w:highlight w:val="none"/>
          <w:lang w:eastAsia="zh-CN"/>
        </w:rPr>
        <w:t>[</w:t>
      </w:r>
      <w:r>
        <w:rPr>
          <w:rFonts w:eastAsia="CaeciliaLTStd-Light"/>
          <w:color w:val="000000"/>
          <w:highlight w:val="none"/>
        </w:rPr>
        <w:t>10</w:t>
      </w:r>
      <w:r>
        <w:rPr>
          <w:rFonts w:hint="eastAsia" w:eastAsiaTheme="minorEastAsia"/>
          <w:color w:val="000000"/>
          <w:highlight w:val="none"/>
          <w:lang w:eastAsia="zh-CN"/>
        </w:rPr>
        <w:t>]</w:t>
      </w:r>
      <w:r>
        <w:rPr>
          <w:rFonts w:eastAsia="CaeciliaLTStd-Light"/>
          <w:color w:val="000000"/>
          <w:highlight w:val="none"/>
        </w:rPr>
        <w:t xml:space="preserve"> Qian J, Dolled-Filhart M, Lin J, </w:t>
      </w:r>
      <w:r>
        <w:rPr>
          <w:rFonts w:eastAsia="CaeciliaLTStd-LightItalic"/>
          <w:i/>
          <w:iCs/>
          <w:color w:val="000000"/>
          <w:highlight w:val="none"/>
        </w:rPr>
        <w:t xml:space="preserve">et al. </w:t>
      </w:r>
      <w:r>
        <w:rPr>
          <w:rFonts w:eastAsia="CaeciliaLTStd-Light"/>
          <w:color w:val="000000"/>
          <w:highlight w:val="none"/>
        </w:rPr>
        <w:t>Beyond synexpression relationships: local</w:t>
      </w:r>
      <w:r>
        <w:rPr>
          <w:color w:val="000000"/>
          <w:highlight w:val="none"/>
        </w:rPr>
        <w:t xml:space="preserve"> </w:t>
      </w:r>
      <w:r>
        <w:rPr>
          <w:rFonts w:eastAsia="CaeciliaLTStd-Light"/>
          <w:color w:val="000000"/>
          <w:highlight w:val="none"/>
        </w:rPr>
        <w:t xml:space="preserve">clustering of time-shifted and inverted gene expression profiles identifies new. Biologically relevant interactions. </w:t>
      </w:r>
      <w:r>
        <w:rPr>
          <w:rFonts w:eastAsia="CaeciliaLTStd-LightItalic"/>
          <w:i/>
          <w:iCs/>
          <w:color w:val="000000"/>
          <w:highlight w:val="none"/>
        </w:rPr>
        <w:t xml:space="preserve">J Mol Biol </w:t>
      </w:r>
      <w:r>
        <w:rPr>
          <w:rFonts w:eastAsia="CaeciliaLTStd-Light"/>
          <w:color w:val="000000"/>
          <w:highlight w:val="none"/>
        </w:rPr>
        <w:t>2001;</w:t>
      </w:r>
      <w:r>
        <w:rPr>
          <w:rFonts w:eastAsia="CaeciliaLTStd-Bold"/>
          <w:b/>
          <w:bCs/>
          <w:color w:val="000000"/>
          <w:highlight w:val="none"/>
        </w:rPr>
        <w:t>314</w:t>
      </w:r>
      <w:r>
        <w:rPr>
          <w:rFonts w:eastAsia="CaeciliaLTStd-Light"/>
          <w:color w:val="000000"/>
          <w:highlight w:val="none"/>
        </w:rPr>
        <w:t>:1053–66.</w:t>
      </w:r>
    </w:p>
    <w:p>
      <w:pPr>
        <w:spacing w:line="360" w:lineRule="auto"/>
        <w:rPr>
          <w:highlight w:val="none"/>
        </w:rPr>
      </w:pPr>
      <w:r>
        <w:rPr>
          <w:rFonts w:hint="eastAsia" w:eastAsiaTheme="minorEastAsia"/>
          <w:color w:val="000000"/>
          <w:highlight w:val="none"/>
          <w:lang w:eastAsia="zh-CN"/>
        </w:rPr>
        <w:t>[</w:t>
      </w:r>
      <w:r>
        <w:rPr>
          <w:rFonts w:eastAsia="CaeciliaLTStd-Light"/>
          <w:color w:val="000000"/>
          <w:highlight w:val="none"/>
        </w:rPr>
        <w:t>11</w:t>
      </w:r>
      <w:r>
        <w:rPr>
          <w:rFonts w:hint="eastAsia" w:eastAsiaTheme="minorEastAsia"/>
          <w:color w:val="000000"/>
          <w:highlight w:val="none"/>
          <w:lang w:eastAsia="zh-CN"/>
        </w:rPr>
        <w:t>]</w:t>
      </w:r>
      <w:r>
        <w:rPr>
          <w:rFonts w:eastAsia="CaeciliaLTStd-Light"/>
          <w:color w:val="000000"/>
          <w:highlight w:val="none"/>
        </w:rPr>
        <w:t xml:space="preserve"> Xia LC, Ai D, Cram J, </w:t>
      </w:r>
      <w:r>
        <w:rPr>
          <w:rFonts w:eastAsia="CaeciliaLTStd-LightItalic"/>
          <w:i/>
          <w:iCs/>
          <w:color w:val="000000"/>
          <w:highlight w:val="none"/>
        </w:rPr>
        <w:t xml:space="preserve">et al. </w:t>
      </w:r>
      <w:r>
        <w:rPr>
          <w:rFonts w:eastAsia="CaeciliaLTStd-Light"/>
          <w:color w:val="000000"/>
          <w:highlight w:val="none"/>
        </w:rPr>
        <w:t xml:space="preserve">Efficient statistical significance approximation for local similarity analysis of high-throughput time series data. </w:t>
      </w:r>
      <w:r>
        <w:rPr>
          <w:rFonts w:eastAsia="CaeciliaLTStd-LightItalic"/>
          <w:i/>
          <w:iCs/>
          <w:color w:val="000000"/>
          <w:highlight w:val="none"/>
        </w:rPr>
        <w:t xml:space="preserve">Bioinformatics </w:t>
      </w:r>
      <w:r>
        <w:rPr>
          <w:rFonts w:eastAsia="CaeciliaLTStd-Light"/>
          <w:color w:val="000000"/>
          <w:highlight w:val="none"/>
        </w:rPr>
        <w:t>2013;</w:t>
      </w:r>
      <w:r>
        <w:rPr>
          <w:rFonts w:eastAsia="CaeciliaLTStd-Bold"/>
          <w:b/>
          <w:bCs/>
          <w:color w:val="000000"/>
          <w:highlight w:val="none"/>
        </w:rPr>
        <w:t>29</w:t>
      </w:r>
      <w:r>
        <w:rPr>
          <w:rFonts w:eastAsia="CaeciliaLTStd-Light"/>
          <w:color w:val="000000"/>
          <w:highlight w:val="none"/>
        </w:rPr>
        <w:t xml:space="preserve">:230–7. </w:t>
      </w:r>
    </w:p>
    <w:p>
      <w:pPr>
        <w:spacing w:line="360" w:lineRule="auto"/>
        <w:rPr>
          <w:highlight w:val="none"/>
        </w:rPr>
      </w:pPr>
      <w:r>
        <w:rPr>
          <w:rFonts w:hint="eastAsia" w:eastAsiaTheme="minorEastAsia"/>
          <w:color w:val="000000"/>
          <w:highlight w:val="none"/>
          <w:lang w:eastAsia="zh-CN"/>
        </w:rPr>
        <w:t>[</w:t>
      </w:r>
      <w:r>
        <w:rPr>
          <w:rFonts w:eastAsia="CaeciliaLTStd-Light"/>
          <w:color w:val="000000"/>
          <w:highlight w:val="none"/>
        </w:rPr>
        <w:t>12</w:t>
      </w:r>
      <w:r>
        <w:rPr>
          <w:rFonts w:hint="eastAsia" w:eastAsiaTheme="minorEastAsia"/>
          <w:color w:val="000000"/>
          <w:highlight w:val="none"/>
          <w:lang w:eastAsia="zh-CN"/>
        </w:rPr>
        <w:t>]</w:t>
      </w:r>
      <w:r>
        <w:rPr>
          <w:rFonts w:eastAsia="CaeciliaLTStd-Light"/>
          <w:color w:val="000000"/>
          <w:highlight w:val="none"/>
        </w:rPr>
        <w:t xml:space="preserve"> Xia LC, Steele JA, Cram JA, </w:t>
      </w:r>
      <w:r>
        <w:rPr>
          <w:rFonts w:eastAsia="CaeciliaLTStd-LightItalic"/>
          <w:i/>
          <w:iCs/>
          <w:color w:val="000000"/>
          <w:highlight w:val="none"/>
        </w:rPr>
        <w:t xml:space="preserve">et al. </w:t>
      </w:r>
      <w:r>
        <w:rPr>
          <w:rFonts w:eastAsia="CaeciliaLTStd-Light"/>
          <w:color w:val="000000"/>
          <w:highlight w:val="none"/>
        </w:rPr>
        <w:t xml:space="preserve">Extended local similarity analysis (eLSA) of microbial community and other time series data with replicates. </w:t>
      </w:r>
      <w:r>
        <w:rPr>
          <w:rFonts w:eastAsia="CaeciliaLTStd-LightItalic"/>
          <w:i/>
          <w:iCs/>
          <w:color w:val="000000"/>
          <w:highlight w:val="none"/>
        </w:rPr>
        <w:t xml:space="preserve">BMC Syst Biol </w:t>
      </w:r>
      <w:r>
        <w:rPr>
          <w:rFonts w:eastAsia="CaeciliaLTStd-Light"/>
          <w:color w:val="000000"/>
          <w:highlight w:val="none"/>
        </w:rPr>
        <w:t>2011;</w:t>
      </w:r>
      <w:r>
        <w:rPr>
          <w:rFonts w:eastAsia="CaeciliaLTStd-Bold"/>
          <w:b/>
          <w:bCs/>
          <w:color w:val="000000"/>
          <w:highlight w:val="none"/>
        </w:rPr>
        <w:t>5</w:t>
      </w:r>
      <w:r>
        <w:rPr>
          <w:rFonts w:eastAsia="CaeciliaLTStd-Light"/>
          <w:color w:val="000000"/>
          <w:highlight w:val="none"/>
        </w:rPr>
        <w:t xml:space="preserve">:S15. </w:t>
      </w:r>
    </w:p>
    <w:p>
      <w:pPr>
        <w:spacing w:line="360" w:lineRule="auto"/>
        <w:rPr>
          <w:rFonts w:eastAsia="CaeciliaLTStd-Light"/>
          <w:color w:val="000000"/>
          <w:highlight w:val="none"/>
        </w:rPr>
      </w:pPr>
      <w:r>
        <w:rPr>
          <w:rFonts w:hint="eastAsia" w:eastAsiaTheme="minorEastAsia"/>
          <w:color w:val="000000"/>
          <w:highlight w:val="none"/>
          <w:lang w:eastAsia="zh-CN"/>
        </w:rPr>
        <w:t>[</w:t>
      </w:r>
      <w:r>
        <w:rPr>
          <w:rFonts w:eastAsia="CaeciliaLTStd-Light"/>
          <w:color w:val="000000"/>
          <w:highlight w:val="none"/>
        </w:rPr>
        <w:t>13</w:t>
      </w:r>
      <w:r>
        <w:rPr>
          <w:rFonts w:hint="eastAsia" w:eastAsiaTheme="minorEastAsia"/>
          <w:color w:val="000000"/>
          <w:highlight w:val="none"/>
          <w:lang w:eastAsia="zh-CN"/>
        </w:rPr>
        <w:t>]</w:t>
      </w:r>
      <w:r>
        <w:rPr>
          <w:rFonts w:eastAsia="CaeciliaLTStd-Light"/>
          <w:color w:val="000000"/>
          <w:highlight w:val="none"/>
        </w:rPr>
        <w:t xml:space="preserve"> Ruan Q, Dutta D, Schwalbach MS, </w:t>
      </w:r>
      <w:r>
        <w:rPr>
          <w:rFonts w:eastAsia="CaeciliaLTStd-LightItalic"/>
          <w:i/>
          <w:iCs/>
          <w:color w:val="000000"/>
          <w:highlight w:val="none"/>
        </w:rPr>
        <w:t xml:space="preserve">et al. </w:t>
      </w:r>
      <w:r>
        <w:rPr>
          <w:rFonts w:eastAsia="CaeciliaLTStd-Light"/>
          <w:color w:val="000000"/>
          <w:highlight w:val="none"/>
        </w:rPr>
        <w:t xml:space="preserve">Local similarity analysis reveals unique associations among marine bacterioplankton species and environmental factors. </w:t>
      </w:r>
      <w:r>
        <w:rPr>
          <w:rFonts w:eastAsia="CaeciliaLTStd-LightItalic"/>
          <w:i/>
          <w:iCs/>
          <w:color w:val="000000"/>
          <w:highlight w:val="none"/>
        </w:rPr>
        <w:t xml:space="preserve">Bioinformatics </w:t>
      </w:r>
      <w:r>
        <w:rPr>
          <w:rFonts w:eastAsia="CaeciliaLTStd-Light"/>
          <w:color w:val="000000"/>
          <w:highlight w:val="none"/>
        </w:rPr>
        <w:t>2006;</w:t>
      </w:r>
      <w:r>
        <w:rPr>
          <w:rFonts w:eastAsia="CaeciliaLTStd-Bold"/>
          <w:b/>
          <w:bCs/>
          <w:color w:val="000000"/>
          <w:highlight w:val="none"/>
        </w:rPr>
        <w:t>22</w:t>
      </w:r>
      <w:r>
        <w:rPr>
          <w:rFonts w:eastAsia="CaeciliaLTStd-Light"/>
          <w:color w:val="000000"/>
          <w:highlight w:val="none"/>
        </w:rPr>
        <w:t>: 2532–8.</w:t>
      </w:r>
    </w:p>
    <w:p>
      <w:pPr>
        <w:spacing w:line="360" w:lineRule="auto"/>
        <w:rPr>
          <w:kern w:val="2"/>
          <w:highlight w:val="none"/>
        </w:rPr>
      </w:pPr>
      <w:r>
        <w:rPr>
          <w:rFonts w:hint="eastAsia" w:eastAsiaTheme="minorEastAsia"/>
          <w:color w:val="000000"/>
          <w:highlight w:val="none"/>
          <w:lang w:eastAsia="zh-CN"/>
        </w:rPr>
        <w:t>[</w:t>
      </w:r>
      <w:r>
        <w:rPr>
          <w:rFonts w:eastAsia="CaeciliaLTStd-Light"/>
          <w:color w:val="000000"/>
          <w:highlight w:val="none"/>
        </w:rPr>
        <w:t>14</w:t>
      </w:r>
      <w:r>
        <w:rPr>
          <w:rFonts w:hint="eastAsia" w:eastAsiaTheme="minorEastAsia"/>
          <w:color w:val="000000"/>
          <w:highlight w:val="none"/>
          <w:lang w:eastAsia="zh-CN"/>
        </w:rPr>
        <w:t>]</w:t>
      </w:r>
      <w:r>
        <w:rPr>
          <w:rFonts w:eastAsia="CaeciliaLTStd-Light"/>
          <w:color w:val="000000"/>
          <w:highlight w:val="none"/>
        </w:rPr>
        <w:t xml:space="preserve"> He F, Zeng AP. In search of functional association from timeseries microarray data based on the change trend and level of gene expression. </w:t>
      </w:r>
      <w:r>
        <w:rPr>
          <w:rFonts w:eastAsia="CaeciliaLTStd-LightItalic"/>
          <w:i/>
          <w:iCs/>
          <w:color w:val="000000"/>
          <w:highlight w:val="none"/>
        </w:rPr>
        <w:t xml:space="preserve">BMC Bioinformatics </w:t>
      </w:r>
      <w:r>
        <w:rPr>
          <w:rFonts w:eastAsia="CaeciliaLTStd-Light"/>
          <w:color w:val="000000"/>
          <w:highlight w:val="none"/>
        </w:rPr>
        <w:t>2006;</w:t>
      </w:r>
      <w:r>
        <w:rPr>
          <w:rFonts w:eastAsia="CaeciliaLTStd-Bold"/>
          <w:b/>
          <w:bCs/>
          <w:color w:val="000000"/>
          <w:highlight w:val="none"/>
        </w:rPr>
        <w:t>7</w:t>
      </w:r>
      <w:r>
        <w:rPr>
          <w:rFonts w:eastAsia="CaeciliaLTStd-Light"/>
          <w:color w:val="000000"/>
          <w:highlight w:val="none"/>
        </w:rPr>
        <w:t xml:space="preserve">:69. </w:t>
      </w:r>
    </w:p>
    <w:p>
      <w:pPr>
        <w:spacing w:line="360" w:lineRule="auto"/>
        <w:rPr>
          <w:highlight w:val="none"/>
        </w:rPr>
      </w:pPr>
      <w:r>
        <w:rPr>
          <w:rFonts w:hint="eastAsia" w:eastAsiaTheme="minorEastAsia"/>
          <w:color w:val="000000"/>
          <w:highlight w:val="none"/>
          <w:lang w:eastAsia="zh-CN"/>
        </w:rPr>
        <w:t>[</w:t>
      </w:r>
      <w:r>
        <w:rPr>
          <w:rFonts w:eastAsia="CaeciliaLTStd-Light"/>
          <w:color w:val="000000"/>
          <w:highlight w:val="none"/>
        </w:rPr>
        <w:t>15</w:t>
      </w:r>
      <w:r>
        <w:rPr>
          <w:rFonts w:hint="eastAsia" w:eastAsiaTheme="minorEastAsia"/>
          <w:color w:val="000000"/>
          <w:highlight w:val="none"/>
          <w:lang w:eastAsia="zh-CN"/>
        </w:rPr>
        <w:t>]</w:t>
      </w:r>
      <w:r>
        <w:rPr>
          <w:rFonts w:eastAsia="CaeciliaLTStd-Light"/>
          <w:color w:val="000000"/>
          <w:highlight w:val="none"/>
        </w:rPr>
        <w:t xml:space="preserve"> Ji L, Tan KL. Identifying time-lagged gene clusters using gene expression data. </w:t>
      </w:r>
      <w:r>
        <w:rPr>
          <w:rFonts w:eastAsia="CaeciliaLTStd-LightItalic"/>
          <w:i/>
          <w:iCs/>
          <w:color w:val="000000"/>
          <w:highlight w:val="none"/>
        </w:rPr>
        <w:t xml:space="preserve">Bioinformatics </w:t>
      </w:r>
      <w:r>
        <w:rPr>
          <w:rFonts w:eastAsia="CaeciliaLTStd-Light"/>
          <w:color w:val="000000"/>
          <w:highlight w:val="none"/>
        </w:rPr>
        <w:t>2005;</w:t>
      </w:r>
      <w:r>
        <w:rPr>
          <w:rFonts w:eastAsia="CaeciliaLTStd-Bold"/>
          <w:b/>
          <w:bCs/>
          <w:color w:val="000000"/>
          <w:highlight w:val="none"/>
        </w:rPr>
        <w:t>21</w:t>
      </w:r>
      <w:r>
        <w:rPr>
          <w:rFonts w:eastAsia="CaeciliaLTStd-Light"/>
          <w:color w:val="000000"/>
          <w:highlight w:val="none"/>
        </w:rPr>
        <w:t xml:space="preserve">:509–16. </w:t>
      </w:r>
    </w:p>
    <w:p>
      <w:pPr>
        <w:spacing w:line="360" w:lineRule="auto"/>
        <w:rPr>
          <w:rFonts w:eastAsia="CaeciliaLTStd-Light"/>
          <w:color w:val="000000"/>
          <w:highlight w:val="none"/>
        </w:rPr>
      </w:pPr>
      <w:r>
        <w:rPr>
          <w:rFonts w:hint="eastAsia" w:eastAsiaTheme="minorEastAsia"/>
          <w:color w:val="000000"/>
          <w:highlight w:val="none"/>
          <w:lang w:eastAsia="zh-CN"/>
        </w:rPr>
        <w:t>[</w:t>
      </w:r>
      <w:r>
        <w:rPr>
          <w:rFonts w:eastAsia="CaeciliaLTStd-Light"/>
          <w:color w:val="000000"/>
          <w:highlight w:val="none"/>
        </w:rPr>
        <w:t>16</w:t>
      </w:r>
      <w:r>
        <w:rPr>
          <w:rFonts w:hint="eastAsia" w:eastAsiaTheme="minorEastAsia"/>
          <w:color w:val="000000"/>
          <w:highlight w:val="none"/>
          <w:lang w:eastAsia="zh-CN"/>
        </w:rPr>
        <w:t>]</w:t>
      </w:r>
      <w:r>
        <w:rPr>
          <w:rFonts w:eastAsia="CaeciliaLTStd-Light"/>
          <w:color w:val="000000"/>
          <w:highlight w:val="none"/>
        </w:rPr>
        <w:t xml:space="preserve"> Xia LC, Ai D,Cram JA, </w:t>
      </w:r>
      <w:r>
        <w:rPr>
          <w:rFonts w:eastAsia="CaeciliaLTStd-LightItalic"/>
          <w:i/>
          <w:iCs/>
          <w:color w:val="000000"/>
          <w:highlight w:val="none"/>
        </w:rPr>
        <w:t xml:space="preserve">et al. </w:t>
      </w:r>
      <w:r>
        <w:rPr>
          <w:rFonts w:eastAsia="CaeciliaLTStd-Light"/>
          <w:color w:val="000000"/>
          <w:highlight w:val="none"/>
        </w:rPr>
        <w:t xml:space="preserve">Statistical significance approximation in localtrend analysis of high-throughputtime-series data using the theory of Markov chains. </w:t>
      </w:r>
      <w:r>
        <w:rPr>
          <w:rFonts w:eastAsia="CaeciliaLTStd-LightItalic"/>
          <w:i/>
          <w:iCs/>
          <w:color w:val="000000"/>
          <w:highlight w:val="none"/>
        </w:rPr>
        <w:t xml:space="preserve">BMC Bioinformatics </w:t>
      </w:r>
      <w:r>
        <w:rPr>
          <w:rFonts w:eastAsia="CaeciliaLTStd-Light"/>
          <w:color w:val="000000"/>
          <w:highlight w:val="none"/>
        </w:rPr>
        <w:t>2015;</w:t>
      </w:r>
      <w:r>
        <w:rPr>
          <w:rFonts w:eastAsia="CaeciliaLTStd-Bold"/>
          <w:b/>
          <w:bCs/>
          <w:color w:val="000000"/>
          <w:highlight w:val="none"/>
        </w:rPr>
        <w:t>16</w:t>
      </w:r>
      <w:r>
        <w:rPr>
          <w:rFonts w:eastAsia="CaeciliaLTStd-Light"/>
          <w:color w:val="000000"/>
          <w:highlight w:val="none"/>
        </w:rPr>
        <w:t xml:space="preserve">:301. </w:t>
      </w:r>
    </w:p>
    <w:p>
      <w:pPr>
        <w:spacing w:line="360" w:lineRule="auto"/>
        <w:rPr>
          <w:kern w:val="2"/>
          <w:highlight w:val="none"/>
        </w:rPr>
      </w:pPr>
      <w:r>
        <w:rPr>
          <w:rFonts w:hint="eastAsia"/>
          <w:color w:val="000000"/>
          <w:highlight w:val="none"/>
          <w:lang w:eastAsia="zh-CN"/>
        </w:rPr>
        <w:t>[</w:t>
      </w:r>
      <w:r>
        <w:rPr>
          <w:color w:val="000000"/>
          <w:highlight w:val="none"/>
        </w:rPr>
        <w:t>17</w:t>
      </w:r>
      <w:r>
        <w:rPr>
          <w:rFonts w:hint="eastAsia" w:eastAsiaTheme="minorEastAsia"/>
          <w:color w:val="000000"/>
          <w:highlight w:val="none"/>
          <w:lang w:eastAsia="zh-CN"/>
        </w:rPr>
        <w:t>]</w:t>
      </w:r>
      <w:r>
        <w:rPr>
          <w:rFonts w:eastAsia="CaeciliaLTStd-Light"/>
          <w:color w:val="000000"/>
          <w:highlight w:val="none"/>
        </w:rPr>
        <w:t xml:space="preserve"> Zhang F, Shan A, Luan Y. A novel method to accurately calculate statistical significance of local similarity analysis for high-throughput time series. </w:t>
      </w:r>
      <w:r>
        <w:rPr>
          <w:rFonts w:eastAsia="CaeciliaLTStd-LightItalic"/>
          <w:i/>
          <w:iCs/>
          <w:color w:val="000000"/>
          <w:highlight w:val="none"/>
        </w:rPr>
        <w:t xml:space="preserve">Stat Appl Genet Mol Biol </w:t>
      </w:r>
      <w:r>
        <w:rPr>
          <w:rFonts w:eastAsia="CaeciliaLTStd-Light"/>
          <w:color w:val="000000"/>
          <w:highlight w:val="none"/>
        </w:rPr>
        <w:t xml:space="preserve">2018; </w:t>
      </w:r>
      <w:r>
        <w:rPr>
          <w:rFonts w:eastAsia="CaeciliaLTStd-Bold"/>
          <w:b/>
          <w:bCs/>
          <w:color w:val="000000"/>
          <w:highlight w:val="none"/>
        </w:rPr>
        <w:t>17</w:t>
      </w:r>
      <w:r>
        <w:rPr>
          <w:rFonts w:eastAsia="CaeciliaLTStd-Light"/>
          <w:color w:val="000000"/>
          <w:highlight w:val="none"/>
        </w:rPr>
        <w:t xml:space="preserve">:20180019. </w:t>
      </w:r>
    </w:p>
    <w:p>
      <w:pPr>
        <w:spacing w:line="360" w:lineRule="auto"/>
        <w:rPr>
          <w:rFonts w:eastAsia="CaeciliaLTStd-Light"/>
          <w:color w:val="000000"/>
          <w:highlight w:val="none"/>
        </w:rPr>
      </w:pPr>
      <w:r>
        <w:rPr>
          <w:rFonts w:hint="eastAsia"/>
          <w:color w:val="000000"/>
          <w:highlight w:val="none"/>
          <w:lang w:eastAsia="zh-CN"/>
        </w:rPr>
        <w:t>[</w:t>
      </w:r>
      <w:r>
        <w:rPr>
          <w:color w:val="000000"/>
          <w:highlight w:val="none"/>
        </w:rPr>
        <w:t>18</w:t>
      </w:r>
      <w:r>
        <w:rPr>
          <w:rFonts w:hint="eastAsia" w:eastAsiaTheme="minorEastAsia"/>
          <w:color w:val="000000"/>
          <w:highlight w:val="none"/>
          <w:lang w:eastAsia="zh-CN"/>
        </w:rPr>
        <w:t>]</w:t>
      </w:r>
      <w:r>
        <w:rPr>
          <w:rFonts w:eastAsia="CaeciliaLTStd-Light"/>
          <w:color w:val="000000"/>
          <w:highlight w:val="none"/>
        </w:rPr>
        <w:t xml:space="preserve"> Zhang F, Sun F, Luan Y. Statistical significance approximation for local similarity analysis of dependent time series data. </w:t>
      </w:r>
      <w:r>
        <w:rPr>
          <w:rFonts w:eastAsia="CaeciliaLTStd-LightItalic"/>
          <w:i/>
          <w:iCs/>
          <w:color w:val="000000"/>
          <w:highlight w:val="none"/>
        </w:rPr>
        <w:t xml:space="preserve">BMC Bioinformatics </w:t>
      </w:r>
      <w:r>
        <w:rPr>
          <w:rFonts w:eastAsia="CaeciliaLTStd-Light"/>
          <w:color w:val="000000"/>
          <w:highlight w:val="none"/>
        </w:rPr>
        <w:t>2019;</w:t>
      </w:r>
      <w:r>
        <w:rPr>
          <w:rFonts w:eastAsia="CaeciliaLTStd-Bold"/>
          <w:b/>
          <w:bCs/>
          <w:color w:val="000000"/>
          <w:highlight w:val="none"/>
        </w:rPr>
        <w:t>20</w:t>
      </w:r>
      <w:r>
        <w:rPr>
          <w:rFonts w:eastAsia="CaeciliaLTStd-Light"/>
          <w:color w:val="000000"/>
          <w:highlight w:val="none"/>
        </w:rPr>
        <w:t xml:space="preserve">:53. </w:t>
      </w:r>
    </w:p>
    <w:p>
      <w:pPr>
        <w:spacing w:line="360" w:lineRule="auto"/>
        <w:rPr>
          <w:highlight w:val="none"/>
          <w:lang w:eastAsia="zh-CN"/>
        </w:rPr>
      </w:pPr>
      <w:r>
        <w:rPr>
          <w:rFonts w:hint="eastAsia"/>
          <w:color w:val="000000"/>
          <w:highlight w:val="none"/>
          <w:lang w:eastAsia="zh-CN"/>
        </w:rPr>
        <w:t>[</w:t>
      </w:r>
      <w:r>
        <w:rPr>
          <w:color w:val="000000"/>
          <w:highlight w:val="none"/>
        </w:rPr>
        <w:t>19</w:t>
      </w:r>
      <w:r>
        <w:rPr>
          <w:rFonts w:hint="eastAsia" w:eastAsiaTheme="minorEastAsia"/>
          <w:color w:val="000000"/>
          <w:highlight w:val="none"/>
          <w:lang w:eastAsia="zh-CN"/>
        </w:rPr>
        <w:t>]</w:t>
      </w:r>
      <w:r>
        <w:rPr>
          <w:rFonts w:eastAsia="CaeciliaLTStd-Light"/>
          <w:color w:val="000000"/>
          <w:highlight w:val="none"/>
        </w:rPr>
        <w:t xml:space="preserve"> Shan A, Zhang F, Luan Y. Efficient approximation of statistical significance in local trend analysis of dependent time series. </w:t>
      </w:r>
      <w:r>
        <w:rPr>
          <w:rFonts w:eastAsia="CaeciliaLTStd-LightItalic"/>
          <w:i/>
          <w:iCs/>
          <w:color w:val="000000"/>
          <w:highlight w:val="none"/>
          <w:lang w:eastAsia="zh-CN"/>
        </w:rPr>
        <w:t xml:space="preserve">Front Genet </w:t>
      </w:r>
      <w:r>
        <w:rPr>
          <w:rFonts w:eastAsia="CaeciliaLTStd-Light"/>
          <w:color w:val="000000"/>
          <w:highlight w:val="none"/>
          <w:lang w:eastAsia="zh-CN"/>
        </w:rPr>
        <w:t>2022;</w:t>
      </w:r>
      <w:r>
        <w:rPr>
          <w:rFonts w:eastAsia="CaeciliaLTStd-Bold"/>
          <w:b/>
          <w:bCs/>
          <w:color w:val="000000"/>
          <w:highlight w:val="none"/>
          <w:lang w:eastAsia="zh-CN"/>
        </w:rPr>
        <w:t>13</w:t>
      </w:r>
      <w:r>
        <w:rPr>
          <w:rFonts w:eastAsia="CaeciliaLTStd-Light"/>
          <w:color w:val="000000"/>
          <w:highlight w:val="none"/>
          <w:lang w:eastAsia="zh-CN"/>
        </w:rPr>
        <w:t>:729011</w:t>
      </w:r>
      <w:bookmarkEnd w:id="2"/>
    </w:p>
    <w:p>
      <w:pPr>
        <w:rPr>
          <w:highlight w:val="none"/>
          <w:lang w:eastAsia="zh-CN"/>
        </w:rPr>
      </w:pPr>
      <w:r>
        <w:rPr>
          <w:highlight w:val="none"/>
          <w:lang w:eastAsia="zh-CN"/>
        </w:rPr>
        <w:br w:type="page"/>
      </w:r>
    </w:p>
    <w:p>
      <w:pPr>
        <w:spacing w:line="360" w:lineRule="auto"/>
        <w:jc w:val="both"/>
        <w:rPr>
          <w:b/>
          <w:sz w:val="28"/>
          <w:szCs w:val="28"/>
          <w:highlight w:val="none"/>
          <w:lang w:eastAsia="zh-CN"/>
        </w:rPr>
      </w:pPr>
      <w:r>
        <w:rPr>
          <w:b/>
          <w:sz w:val="28"/>
          <w:szCs w:val="28"/>
          <w:highlight w:val="none"/>
          <w:lang w:eastAsia="zh-CN"/>
        </w:rPr>
        <w:t>Figure legends</w:t>
      </w:r>
    </w:p>
    <w:p>
      <w:pPr>
        <w:spacing w:line="360" w:lineRule="auto"/>
        <w:jc w:val="both"/>
        <w:rPr>
          <w:b/>
          <w:highlight w:val="none"/>
        </w:rPr>
      </w:pPr>
      <w:r>
        <w:rPr>
          <w:b/>
          <w:highlight w:val="none"/>
        </w:rPr>
        <w:t>Figure 1</w:t>
      </w:r>
      <w:r>
        <w:rPr>
          <w:rFonts w:hint="eastAsia"/>
          <w:b/>
          <w:highlight w:val="none"/>
          <w:lang w:eastAsia="zh-CN"/>
        </w:rPr>
        <w:t xml:space="preserve">  </w:t>
      </w:r>
      <w:r>
        <w:rPr>
          <w:b/>
          <w:highlight w:val="none"/>
        </w:rPr>
        <w:t>Algorithm Demonstration of GeLSA</w:t>
      </w:r>
    </w:p>
    <w:p>
      <w:pPr>
        <w:spacing w:line="360" w:lineRule="auto"/>
        <w:jc w:val="both"/>
        <w:rPr>
          <w:b/>
          <w:highlight w:val="none"/>
        </w:rPr>
      </w:pPr>
      <w:r>
        <w:rPr>
          <w:b/>
          <w:highlight w:val="none"/>
        </w:rPr>
        <w:t>Figure 2</w:t>
      </w:r>
      <w:r>
        <w:rPr>
          <w:rFonts w:hint="eastAsia"/>
          <w:b/>
          <w:highlight w:val="none"/>
          <w:lang w:eastAsia="zh-CN"/>
        </w:rPr>
        <w:t xml:space="preserve">  </w:t>
      </w:r>
      <w:r>
        <w:rPr>
          <w:b/>
          <w:highlight w:val="none"/>
        </w:rPr>
        <w:t xml:space="preserve">Comparison of Performance </w:t>
      </w:r>
      <w:r>
        <w:rPr>
          <w:rFonts w:hint="eastAsia"/>
          <w:b/>
          <w:highlight w:val="none"/>
          <w:lang w:eastAsia="zh-CN"/>
        </w:rPr>
        <w:t xml:space="preserve">on </w:t>
      </w:r>
      <w:r>
        <w:rPr>
          <w:b/>
          <w:highlight w:val="none"/>
        </w:rPr>
        <w:t xml:space="preserve">Computational Cores </w:t>
      </w:r>
      <w:r>
        <w:rPr>
          <w:rFonts w:hint="eastAsia"/>
          <w:b/>
          <w:highlight w:val="none"/>
          <w:lang w:eastAsia="zh-CN"/>
        </w:rPr>
        <w:t xml:space="preserve">Between </w:t>
      </w:r>
      <w:r>
        <w:rPr>
          <w:b/>
          <w:highlight w:val="none"/>
        </w:rPr>
        <w:t xml:space="preserve">GeLSA and eLSA </w:t>
      </w:r>
    </w:p>
    <w:p>
      <w:pPr>
        <w:spacing w:line="360" w:lineRule="auto"/>
        <w:jc w:val="both"/>
        <w:rPr>
          <w:b/>
          <w:bCs/>
          <w:highlight w:val="none"/>
          <w:lang w:eastAsia="zh-CN"/>
        </w:rPr>
      </w:pPr>
      <w:r>
        <w:rPr>
          <w:b/>
          <w:bCs/>
          <w:highlight w:val="none"/>
        </w:rPr>
        <w:t>A</w:t>
      </w:r>
      <w:r>
        <w:rPr>
          <w:highlight w:val="none"/>
        </w:rPr>
        <w:t>. Comparison of computational performance between the new LSA algorithm and traditional LSA on a single CPU core.</w:t>
      </w:r>
      <w:r>
        <w:rPr>
          <w:b/>
          <w:bCs/>
          <w:highlight w:val="none"/>
        </w:rPr>
        <w:t xml:space="preserve"> B</w:t>
      </w:r>
      <w:r>
        <w:rPr>
          <w:highlight w:val="none"/>
        </w:rPr>
        <w:t>. Comparison of computational performance between traditional LSA and the GeLSA computing core.</w:t>
      </w:r>
    </w:p>
    <w:p>
      <w:pPr>
        <w:spacing w:line="360" w:lineRule="auto"/>
        <w:jc w:val="both"/>
        <w:rPr>
          <w:b/>
          <w:highlight w:val="none"/>
        </w:rPr>
      </w:pPr>
      <w:r>
        <w:rPr>
          <w:b/>
          <w:highlight w:val="none"/>
        </w:rPr>
        <w:t xml:space="preserve">Figure </w:t>
      </w:r>
      <w:r>
        <w:rPr>
          <w:rFonts w:hint="eastAsia"/>
          <w:b/>
          <w:highlight w:val="none"/>
          <w:lang w:eastAsia="zh-CN"/>
        </w:rPr>
        <w:t xml:space="preserve">3  </w:t>
      </w:r>
      <w:r>
        <w:rPr>
          <w:b/>
          <w:highlight w:val="none"/>
        </w:rPr>
        <w:t>Overall Software Performance Comparison between GeLSA and eLSA</w:t>
      </w:r>
    </w:p>
    <w:p>
      <w:pPr>
        <w:spacing w:line="360" w:lineRule="auto"/>
        <w:jc w:val="both"/>
        <w:rPr>
          <w:b/>
          <w:highlight w:val="none"/>
        </w:rPr>
      </w:pPr>
      <w:r>
        <w:rPr>
          <w:rFonts w:hint="eastAsia"/>
          <w:highlight w:val="none"/>
          <w:u w:val="single"/>
        </w:rPr>
        <w:t>T</w:t>
      </w:r>
      <w:r>
        <w:rPr>
          <w:highlight w:val="none"/>
          <w:u w:val="single"/>
        </w:rPr>
        <w:t xml:space="preserve">here are a total of 8 </w:t>
      </w:r>
      <w:r>
        <w:rPr>
          <w:rFonts w:hint="eastAsia"/>
          <w:highlight w:val="none"/>
          <w:u w:val="single"/>
        </w:rPr>
        <w:t>sub</w:t>
      </w:r>
      <w:r>
        <w:rPr>
          <w:highlight w:val="none"/>
          <w:u w:val="single"/>
        </w:rPr>
        <w:t>graphs</w:t>
      </w:r>
      <w:r>
        <w:rPr>
          <w:rFonts w:hint="eastAsia"/>
          <w:highlight w:val="none"/>
          <w:u w:val="single"/>
        </w:rPr>
        <w:t xml:space="preserve"> i</w:t>
      </w:r>
      <w:r>
        <w:rPr>
          <w:highlight w:val="none"/>
          <w:u w:val="single"/>
        </w:rPr>
        <w:t xml:space="preserve">n Figure </w:t>
      </w:r>
      <w:r>
        <w:rPr>
          <w:rFonts w:hint="eastAsia"/>
          <w:highlight w:val="none"/>
          <w:u w:val="single"/>
          <w:lang w:val="en-US" w:eastAsia="zh-CN"/>
        </w:rPr>
        <w:t>3</w:t>
      </w:r>
      <w:r>
        <w:rPr>
          <w:highlight w:val="none"/>
          <w:u w:val="single"/>
        </w:rPr>
        <w:t xml:space="preserve">, and the line graph data in each subplot are obtained by averaging the results of 5 experimental tests. </w:t>
      </w:r>
    </w:p>
    <w:p>
      <w:pPr>
        <w:spacing w:line="360" w:lineRule="auto"/>
        <w:jc w:val="both"/>
        <w:rPr>
          <w:b/>
          <w:highlight w:val="none"/>
        </w:rPr>
      </w:pPr>
      <w:r>
        <w:rPr>
          <w:b/>
          <w:highlight w:val="none"/>
        </w:rPr>
        <w:t xml:space="preserve">Figure </w:t>
      </w:r>
      <w:r>
        <w:rPr>
          <w:rFonts w:hint="eastAsia"/>
          <w:b/>
          <w:highlight w:val="none"/>
          <w:lang w:eastAsia="zh-CN"/>
        </w:rPr>
        <w:t>4</w:t>
      </w:r>
      <w:r>
        <w:rPr>
          <w:b/>
          <w:highlight w:val="none"/>
        </w:rPr>
        <w:t xml:space="preserve">  Comparison of Correctness in Running Results between GeLSA and eLSA</w:t>
      </w:r>
    </w:p>
    <w:p>
      <w:pPr>
        <w:spacing w:line="360" w:lineRule="auto"/>
        <w:jc w:val="both"/>
        <w:rPr>
          <w:highlight w:val="none"/>
          <w:lang w:eastAsia="zh-CN"/>
        </w:rPr>
      </w:pPr>
      <w:r>
        <w:rPr>
          <w:rFonts w:hint="eastAsia"/>
          <w:highlight w:val="none"/>
          <w:lang w:val="en-US" w:eastAsia="zh-CN"/>
        </w:rPr>
        <w:t>With</w:t>
      </w:r>
      <w:r>
        <w:rPr>
          <w:highlight w:val="none"/>
        </w:rPr>
        <w:t xml:space="preserve"> the settings were configured as follows: m=100, n=50</w:t>
      </w:r>
      <w:r>
        <w:rPr>
          <w:rFonts w:hint="eastAsia"/>
          <w:highlight w:val="none"/>
        </w:rPr>
        <w:t xml:space="preserve"> and </w:t>
      </w:r>
      <w:r>
        <w:rPr>
          <w:highlight w:val="none"/>
        </w:rPr>
        <w:t>d=0</w:t>
      </w:r>
      <w:r>
        <w:rPr>
          <w:rFonts w:hint="eastAsia"/>
          <w:highlight w:val="none"/>
          <w:lang w:val="en-US" w:eastAsia="zh-CN"/>
        </w:rPr>
        <w:t>, t</w:t>
      </w:r>
      <w:r>
        <w:rPr>
          <w:highlight w:val="none"/>
        </w:rPr>
        <w:t>his figure vividly illustrates that both the local similarity score LS (</w:t>
      </w:r>
      <w:r>
        <w:rPr>
          <w:b/>
          <w:bCs/>
          <w:highlight w:val="none"/>
        </w:rPr>
        <w:t>A</w:t>
      </w:r>
      <w:r>
        <w:rPr>
          <w:highlight w:val="none"/>
        </w:rPr>
        <w:t>) and other statistical measures (p_value, xs, ys, len, delay) (</w:t>
      </w:r>
      <w:r>
        <w:rPr>
          <w:b/>
          <w:bCs/>
          <w:highlight w:val="none"/>
        </w:rPr>
        <w:t>B</w:t>
      </w:r>
      <w:r>
        <w:rPr>
          <w:highlight w:val="none"/>
        </w:rPr>
        <w:t xml:space="preserve">, </w:t>
      </w:r>
      <w:r>
        <w:rPr>
          <w:b/>
          <w:bCs/>
          <w:highlight w:val="none"/>
        </w:rPr>
        <w:t>C</w:t>
      </w:r>
      <w:r>
        <w:rPr>
          <w:highlight w:val="none"/>
        </w:rPr>
        <w:t xml:space="preserve">, </w:t>
      </w:r>
      <w:r>
        <w:rPr>
          <w:b/>
          <w:bCs/>
          <w:highlight w:val="none"/>
        </w:rPr>
        <w:t>D</w:t>
      </w:r>
      <w:r>
        <w:rPr>
          <w:highlight w:val="none"/>
        </w:rPr>
        <w:t xml:space="preserve">, </w:t>
      </w:r>
      <w:r>
        <w:rPr>
          <w:b/>
          <w:bCs/>
          <w:highlight w:val="none"/>
        </w:rPr>
        <w:t>E</w:t>
      </w:r>
      <w:r>
        <w:rPr>
          <w:highlight w:val="none"/>
        </w:rPr>
        <w:t xml:space="preserve">, </w:t>
      </w:r>
      <w:r>
        <w:rPr>
          <w:b/>
          <w:bCs/>
          <w:highlight w:val="none"/>
        </w:rPr>
        <w:t>F</w:t>
      </w:r>
      <w:r>
        <w:rPr>
          <w:highlight w:val="none"/>
        </w:rPr>
        <w:t>) show remarkably consistent computational results between GeLSA and eLSA.</w:t>
      </w:r>
    </w:p>
    <w:p>
      <w:pPr>
        <w:spacing w:line="360" w:lineRule="auto"/>
        <w:jc w:val="both"/>
        <w:rPr>
          <w:b/>
          <w:highlight w:val="none"/>
          <w:lang w:eastAsia="zh-CN"/>
        </w:rPr>
      </w:pPr>
      <w:r>
        <w:rPr>
          <w:b/>
          <w:highlight w:val="none"/>
        </w:rPr>
        <w:t xml:space="preserve">Figure </w:t>
      </w:r>
      <w:r>
        <w:rPr>
          <w:rFonts w:hint="eastAsia"/>
          <w:b/>
          <w:highlight w:val="none"/>
          <w:lang w:eastAsia="zh-CN"/>
        </w:rPr>
        <w:t xml:space="preserve">5  </w:t>
      </w:r>
      <w:r>
        <w:rPr>
          <w:b/>
          <w:highlight w:val="none"/>
          <w:lang w:eastAsia="zh-CN"/>
        </w:rPr>
        <w:t>Network Visualization of GeLSA Computation Results on the Daya Bay Dataset</w:t>
      </w:r>
    </w:p>
    <w:p>
      <w:pPr>
        <w:rPr>
          <w:b/>
          <w:highlight w:val="none"/>
          <w:lang w:eastAsia="zh-CN"/>
        </w:rPr>
      </w:pPr>
      <w:r>
        <w:rPr>
          <w:b/>
          <w:highlight w:val="none"/>
          <w:lang w:eastAsia="zh-CN"/>
        </w:rPr>
        <w:br w:type="page"/>
      </w:r>
    </w:p>
    <w:p>
      <w:pPr>
        <w:spacing w:line="360" w:lineRule="auto"/>
        <w:jc w:val="both"/>
        <w:rPr>
          <w:b/>
          <w:sz w:val="28"/>
          <w:szCs w:val="28"/>
          <w:highlight w:val="none"/>
        </w:rPr>
      </w:pPr>
      <w:r>
        <w:rPr>
          <w:b/>
          <w:sz w:val="28"/>
          <w:szCs w:val="28"/>
          <w:highlight w:val="none"/>
        </w:rPr>
        <w:t>Supplementary material</w:t>
      </w:r>
    </w:p>
    <w:p>
      <w:pPr>
        <w:spacing w:line="360" w:lineRule="auto"/>
        <w:jc w:val="both"/>
        <w:rPr>
          <w:b/>
          <w:highlight w:val="none"/>
        </w:rPr>
      </w:pPr>
      <w:r>
        <w:rPr>
          <w:b/>
          <w:highlight w:val="none"/>
        </w:rPr>
        <w:t xml:space="preserve">Figure </w:t>
      </w:r>
      <w:r>
        <w:rPr>
          <w:rFonts w:hint="eastAsia"/>
          <w:b/>
          <w:highlight w:val="none"/>
          <w:lang w:val="en-US" w:eastAsia="zh-CN"/>
        </w:rPr>
        <w:t>S1</w:t>
      </w:r>
      <w:r>
        <w:rPr>
          <w:rFonts w:hint="eastAsia"/>
          <w:b/>
          <w:highlight w:val="none"/>
          <w:lang w:eastAsia="zh-CN"/>
        </w:rPr>
        <w:t xml:space="preserve">  </w:t>
      </w:r>
      <w:r>
        <w:rPr>
          <w:b/>
          <w:highlight w:val="none"/>
        </w:rPr>
        <w:t>Comparison of Correctness in Running Results between GeLSA and eLSA</w:t>
      </w:r>
    </w:p>
    <w:p>
      <w:pPr>
        <w:spacing w:line="360" w:lineRule="auto"/>
        <w:jc w:val="both"/>
        <w:rPr>
          <w:highlight w:val="none"/>
          <w:lang w:eastAsia="zh-CN"/>
        </w:rPr>
      </w:pPr>
      <w:r>
        <w:rPr>
          <w:rFonts w:hint="eastAsia"/>
          <w:highlight w:val="none"/>
          <w:lang w:val="en-US" w:eastAsia="zh-CN"/>
        </w:rPr>
        <w:t>With</w:t>
      </w:r>
      <w:r>
        <w:rPr>
          <w:highlight w:val="none"/>
        </w:rPr>
        <w:t xml:space="preserve"> the settings were configured as follows: m=100, n=50</w:t>
      </w:r>
      <w:r>
        <w:rPr>
          <w:rFonts w:hint="eastAsia"/>
          <w:highlight w:val="none"/>
        </w:rPr>
        <w:t xml:space="preserve"> and </w:t>
      </w:r>
      <w:r>
        <w:rPr>
          <w:highlight w:val="none"/>
        </w:rPr>
        <w:t>d=</w:t>
      </w:r>
      <w:r>
        <w:rPr>
          <w:rFonts w:hint="eastAsia"/>
          <w:highlight w:val="none"/>
          <w:lang w:val="en-US" w:eastAsia="zh-CN"/>
        </w:rPr>
        <w:t>5, t</w:t>
      </w:r>
      <w:r>
        <w:rPr>
          <w:highlight w:val="none"/>
        </w:rPr>
        <w:t>his figure vividly illustrates that both the local similarity score LS (</w:t>
      </w:r>
      <w:r>
        <w:rPr>
          <w:b/>
          <w:bCs/>
          <w:highlight w:val="none"/>
        </w:rPr>
        <w:t>A</w:t>
      </w:r>
      <w:r>
        <w:rPr>
          <w:highlight w:val="none"/>
        </w:rPr>
        <w:t>) and other statistical measures (p_value, xs, ys, len, delay) (</w:t>
      </w:r>
      <w:r>
        <w:rPr>
          <w:b/>
          <w:bCs/>
          <w:highlight w:val="none"/>
        </w:rPr>
        <w:t>B</w:t>
      </w:r>
      <w:r>
        <w:rPr>
          <w:highlight w:val="none"/>
        </w:rPr>
        <w:t xml:space="preserve">, </w:t>
      </w:r>
      <w:r>
        <w:rPr>
          <w:b/>
          <w:bCs/>
          <w:highlight w:val="none"/>
        </w:rPr>
        <w:t>C</w:t>
      </w:r>
      <w:r>
        <w:rPr>
          <w:highlight w:val="none"/>
        </w:rPr>
        <w:t xml:space="preserve">, </w:t>
      </w:r>
      <w:r>
        <w:rPr>
          <w:b/>
          <w:bCs/>
          <w:highlight w:val="none"/>
        </w:rPr>
        <w:t>D</w:t>
      </w:r>
      <w:r>
        <w:rPr>
          <w:highlight w:val="none"/>
        </w:rPr>
        <w:t xml:space="preserve">, </w:t>
      </w:r>
      <w:r>
        <w:rPr>
          <w:b/>
          <w:bCs/>
          <w:highlight w:val="none"/>
        </w:rPr>
        <w:t>E</w:t>
      </w:r>
      <w:r>
        <w:rPr>
          <w:highlight w:val="none"/>
        </w:rPr>
        <w:t xml:space="preserve">, </w:t>
      </w:r>
      <w:r>
        <w:rPr>
          <w:b/>
          <w:bCs/>
          <w:highlight w:val="none"/>
        </w:rPr>
        <w:t>F</w:t>
      </w:r>
      <w:r>
        <w:rPr>
          <w:highlight w:val="none"/>
        </w:rPr>
        <w:t>) show remarkably consistent computational results between GeLSA and eLSA</w:t>
      </w:r>
      <w:r>
        <w:rPr>
          <w:rFonts w:hint="eastAsia"/>
          <w:highlight w:val="none"/>
          <w:lang w:eastAsia="zh-CN"/>
        </w:rPr>
        <w:t>, with delay = 5.</w:t>
      </w:r>
    </w:p>
    <w:p>
      <w:pPr>
        <w:spacing w:line="360" w:lineRule="auto"/>
        <w:jc w:val="both"/>
        <w:rPr>
          <w:b/>
          <w:highlight w:val="none"/>
        </w:rPr>
      </w:pPr>
      <w:r>
        <w:rPr>
          <w:b/>
          <w:highlight w:val="none"/>
        </w:rPr>
        <w:t xml:space="preserve">Figure </w:t>
      </w:r>
      <w:r>
        <w:rPr>
          <w:rFonts w:hint="eastAsia"/>
          <w:b/>
          <w:highlight w:val="none"/>
          <w:lang w:val="en-US" w:eastAsia="zh-CN"/>
        </w:rPr>
        <w:t>S2</w:t>
      </w:r>
      <w:r>
        <w:rPr>
          <w:rFonts w:hint="eastAsia"/>
          <w:b/>
          <w:highlight w:val="none"/>
          <w:lang w:eastAsia="zh-CN"/>
        </w:rPr>
        <w:t xml:space="preserve">  </w:t>
      </w:r>
      <w:r>
        <w:rPr>
          <w:b/>
          <w:highlight w:val="none"/>
        </w:rPr>
        <w:t>Comparison of Correctness in Running Results between GeLSA and eLSA</w:t>
      </w:r>
    </w:p>
    <w:p>
      <w:pPr>
        <w:spacing w:line="360" w:lineRule="auto"/>
        <w:jc w:val="both"/>
        <w:rPr>
          <w:rFonts w:hint="eastAsia"/>
          <w:highlight w:val="none"/>
          <w:lang w:eastAsia="zh-CN"/>
        </w:rPr>
      </w:pPr>
      <w:r>
        <w:rPr>
          <w:rFonts w:hint="eastAsia"/>
          <w:highlight w:val="none"/>
          <w:lang w:val="en-US" w:eastAsia="zh-CN"/>
        </w:rPr>
        <w:t>With</w:t>
      </w:r>
      <w:r>
        <w:rPr>
          <w:highlight w:val="none"/>
        </w:rPr>
        <w:t xml:space="preserve"> the settings were configured as follows: m=100, n=50</w:t>
      </w:r>
      <w:r>
        <w:rPr>
          <w:rFonts w:hint="eastAsia"/>
          <w:highlight w:val="none"/>
        </w:rPr>
        <w:t xml:space="preserve"> and </w:t>
      </w:r>
      <w:r>
        <w:rPr>
          <w:highlight w:val="none"/>
        </w:rPr>
        <w:t>d=</w:t>
      </w:r>
      <w:r>
        <w:rPr>
          <w:rFonts w:hint="eastAsia"/>
          <w:highlight w:val="none"/>
          <w:lang w:val="en-US" w:eastAsia="zh-CN"/>
        </w:rPr>
        <w:t>1</w:t>
      </w:r>
      <w:r>
        <w:rPr>
          <w:highlight w:val="none"/>
        </w:rPr>
        <w:t>0</w:t>
      </w:r>
      <w:r>
        <w:rPr>
          <w:rFonts w:hint="eastAsia"/>
          <w:highlight w:val="none"/>
          <w:lang w:val="en-US" w:eastAsia="zh-CN"/>
        </w:rPr>
        <w:t>, t</w:t>
      </w:r>
      <w:r>
        <w:rPr>
          <w:highlight w:val="none"/>
        </w:rPr>
        <w:t>his figure vividly illustrates that both the local similarity score LS (</w:t>
      </w:r>
      <w:r>
        <w:rPr>
          <w:b/>
          <w:bCs/>
          <w:highlight w:val="none"/>
        </w:rPr>
        <w:t>A</w:t>
      </w:r>
      <w:r>
        <w:rPr>
          <w:highlight w:val="none"/>
        </w:rPr>
        <w:t>) and other statistical measures (p_value, xs, ys, len, delay) (</w:t>
      </w:r>
      <w:r>
        <w:rPr>
          <w:b/>
          <w:bCs/>
          <w:highlight w:val="none"/>
        </w:rPr>
        <w:t>B</w:t>
      </w:r>
      <w:r>
        <w:rPr>
          <w:highlight w:val="none"/>
        </w:rPr>
        <w:t xml:space="preserve">, </w:t>
      </w:r>
      <w:r>
        <w:rPr>
          <w:b/>
          <w:bCs/>
          <w:highlight w:val="none"/>
        </w:rPr>
        <w:t>C</w:t>
      </w:r>
      <w:r>
        <w:rPr>
          <w:highlight w:val="none"/>
        </w:rPr>
        <w:t xml:space="preserve">, </w:t>
      </w:r>
      <w:r>
        <w:rPr>
          <w:b/>
          <w:bCs/>
          <w:highlight w:val="none"/>
        </w:rPr>
        <w:t>D</w:t>
      </w:r>
      <w:r>
        <w:rPr>
          <w:highlight w:val="none"/>
        </w:rPr>
        <w:t xml:space="preserve">, </w:t>
      </w:r>
      <w:r>
        <w:rPr>
          <w:b/>
          <w:bCs/>
          <w:highlight w:val="none"/>
        </w:rPr>
        <w:t>E</w:t>
      </w:r>
      <w:r>
        <w:rPr>
          <w:highlight w:val="none"/>
        </w:rPr>
        <w:t xml:space="preserve">, </w:t>
      </w:r>
      <w:r>
        <w:rPr>
          <w:b/>
          <w:bCs/>
          <w:highlight w:val="none"/>
        </w:rPr>
        <w:t>F</w:t>
      </w:r>
      <w:r>
        <w:rPr>
          <w:highlight w:val="none"/>
        </w:rPr>
        <w:t>) show remarkably consistent computational results between GeLSA and eLSA</w:t>
      </w:r>
      <w:r>
        <w:rPr>
          <w:rFonts w:hint="eastAsia"/>
          <w:highlight w:val="none"/>
          <w:lang w:eastAsia="zh-CN"/>
        </w:rPr>
        <w:t>, with delay = 10.</w:t>
      </w:r>
    </w:p>
    <w:p>
      <w:pPr>
        <w:rPr>
          <w:rFonts w:hint="eastAsia"/>
          <w:color w:val="FF0000"/>
          <w:highlight w:val="none"/>
          <w:lang w:eastAsia="zh-CN"/>
        </w:rPr>
      </w:pPr>
      <w:r>
        <w:rPr>
          <w:rFonts w:hint="eastAsia"/>
          <w:highlight w:val="none"/>
          <w:lang w:eastAsia="zh-CN"/>
        </w:rPr>
        <w:br w:type="page"/>
      </w:r>
    </w:p>
    <w:p>
      <w:pPr>
        <w:spacing w:line="360" w:lineRule="auto"/>
        <w:jc w:val="both"/>
        <w:rPr>
          <w:rFonts w:hint="eastAsia"/>
          <w:b/>
          <w:highlight w:val="none"/>
          <w:u w:val="none"/>
          <w:lang w:val="en-US" w:eastAsia="zh-CN"/>
        </w:rPr>
      </w:pPr>
      <w:r>
        <w:rPr>
          <w:rFonts w:hint="eastAsia"/>
          <w:b/>
          <w:highlight w:val="none"/>
          <w:u w:val="none"/>
          <w:lang w:val="en-US" w:eastAsia="zh-CN"/>
        </w:rPr>
        <w:t>Table S1  The result of P-value comparisons for local similarity analysis</w:t>
      </w:r>
    </w:p>
    <w:tbl>
      <w:tblPr>
        <w:tblStyle w:val="6"/>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318"/>
        <w:gridCol w:w="2744"/>
        <w:gridCol w:w="1687"/>
        <w:gridCol w:w="1688"/>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318" w:type="dxa"/>
            <w:tcBorders>
              <w:top w:val="single" w:color="auto" w:sz="12" w:space="0"/>
            </w:tcBorders>
            <w:vAlign w:val="center"/>
          </w:tcPr>
          <w:p>
            <w:pPr>
              <w:keepNext w:val="0"/>
              <w:keepLines w:val="0"/>
              <w:widowControl/>
              <w:suppressLineNumbers w:val="0"/>
              <w:jc w:val="left"/>
              <w:textAlignment w:val="center"/>
              <w:rPr>
                <w:b/>
                <w:highlight w:val="none"/>
              </w:rPr>
            </w:pPr>
            <w:r>
              <w:rPr>
                <w:rFonts w:hint="default" w:ascii="Times New Roman" w:hAnsi="Times New Roman" w:eastAsia="等线" w:cs="Times New Roman"/>
                <w:b/>
                <w:bCs/>
                <w:i w:val="0"/>
                <w:iCs w:val="0"/>
                <w:color w:val="000000"/>
                <w:kern w:val="0"/>
                <w:sz w:val="24"/>
                <w:szCs w:val="24"/>
                <w:highlight w:val="none"/>
                <w:u w:val="none"/>
                <w:lang w:val="en-US" w:eastAsia="zh-CN" w:bidi="ar"/>
              </w:rPr>
              <w:t>source</w:t>
            </w:r>
          </w:p>
        </w:tc>
        <w:tc>
          <w:tcPr>
            <w:tcW w:w="2744" w:type="dxa"/>
            <w:tcBorders>
              <w:top w:val="single" w:color="auto" w:sz="12" w:space="0"/>
            </w:tcBorders>
            <w:vAlign w:val="center"/>
          </w:tcPr>
          <w:p>
            <w:pPr>
              <w:keepNext w:val="0"/>
              <w:keepLines w:val="0"/>
              <w:widowControl/>
              <w:suppressLineNumbers w:val="0"/>
              <w:jc w:val="left"/>
              <w:textAlignment w:val="center"/>
              <w:rPr>
                <w:b/>
                <w:highlight w:val="none"/>
              </w:rPr>
            </w:pPr>
            <w:r>
              <w:rPr>
                <w:rFonts w:hint="default" w:ascii="Times New Roman" w:hAnsi="Times New Roman" w:eastAsia="等线" w:cs="Times New Roman"/>
                <w:b/>
                <w:bCs/>
                <w:i w:val="0"/>
                <w:iCs w:val="0"/>
                <w:color w:val="000000"/>
                <w:kern w:val="0"/>
                <w:sz w:val="24"/>
                <w:szCs w:val="24"/>
                <w:highlight w:val="none"/>
                <w:u w:val="none"/>
                <w:lang w:val="en-US" w:eastAsia="zh-CN" w:bidi="ar"/>
              </w:rPr>
              <w:t>target</w:t>
            </w:r>
          </w:p>
        </w:tc>
        <w:tc>
          <w:tcPr>
            <w:tcW w:w="1687" w:type="dxa"/>
            <w:tcBorders>
              <w:top w:val="single" w:color="auto" w:sz="12" w:space="0"/>
            </w:tcBorders>
            <w:vAlign w:val="center"/>
          </w:tcPr>
          <w:p>
            <w:pPr>
              <w:keepNext w:val="0"/>
              <w:keepLines w:val="0"/>
              <w:widowControl/>
              <w:suppressLineNumbers w:val="0"/>
              <w:jc w:val="left"/>
              <w:textAlignment w:val="center"/>
              <w:rPr>
                <w:b/>
                <w:highlight w:val="none"/>
              </w:rPr>
            </w:pPr>
            <w:r>
              <w:rPr>
                <w:rFonts w:hint="default" w:ascii="Times New Roman" w:hAnsi="Times New Roman" w:eastAsia="等线" w:cs="Times New Roman"/>
                <w:b/>
                <w:bCs/>
                <w:i w:val="0"/>
                <w:iCs w:val="0"/>
                <w:color w:val="000000"/>
                <w:kern w:val="0"/>
                <w:sz w:val="24"/>
                <w:szCs w:val="24"/>
                <w:highlight w:val="none"/>
                <w:u w:val="none"/>
                <w:lang w:val="en-US" w:eastAsia="zh-CN" w:bidi="ar"/>
              </w:rPr>
              <w:t>LS</w:t>
            </w:r>
          </w:p>
        </w:tc>
        <w:tc>
          <w:tcPr>
            <w:tcW w:w="1688" w:type="dxa"/>
            <w:tcBorders>
              <w:top w:val="single" w:color="auto" w:sz="12" w:space="0"/>
            </w:tcBorders>
            <w:vAlign w:val="center"/>
          </w:tcPr>
          <w:p>
            <w:pPr>
              <w:keepNext w:val="0"/>
              <w:keepLines w:val="0"/>
              <w:widowControl/>
              <w:suppressLineNumbers w:val="0"/>
              <w:jc w:val="left"/>
              <w:textAlignment w:val="center"/>
              <w:rPr>
                <w:b/>
                <w:highlight w:val="none"/>
              </w:rPr>
            </w:pPr>
            <w:r>
              <w:rPr>
                <w:rFonts w:hint="default" w:ascii="Times New Roman" w:hAnsi="Times New Roman" w:eastAsia="等线" w:cs="Times New Roman"/>
                <w:b/>
                <w:bCs/>
                <w:i w:val="0"/>
                <w:iCs w:val="0"/>
                <w:color w:val="000000"/>
                <w:kern w:val="0"/>
                <w:sz w:val="24"/>
                <w:szCs w:val="24"/>
                <w:highlight w:val="none"/>
                <w:u w:val="none"/>
                <w:lang w:val="en-US" w:eastAsia="zh-CN" w:bidi="ar"/>
              </w:rPr>
              <w:t>p_value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90" w:hRule="atLeast"/>
        </w:trPr>
        <w:tc>
          <w:tcPr>
            <w:tcW w:w="2318" w:type="dxa"/>
            <w:tcBorders>
              <w:bottom w:val="nil"/>
            </w:tcBorders>
            <w:vAlign w:val="center"/>
          </w:tcPr>
          <w:p>
            <w:pPr>
              <w:keepNext w:val="0"/>
              <w:keepLines w:val="0"/>
              <w:widowControl/>
              <w:suppressLineNumbers w:val="0"/>
              <w:jc w:val="left"/>
              <w:textAlignment w:val="center"/>
              <w:rPr>
                <w:highlight w:val="none"/>
              </w:rPr>
            </w:pPr>
            <w:r>
              <w:rPr>
                <w:rFonts w:hint="default" w:ascii="Times New Roman" w:hAnsi="Times New Roman" w:eastAsia="等线" w:cs="Times New Roman"/>
                <w:i w:val="0"/>
                <w:iCs w:val="0"/>
                <w:color w:val="000000"/>
                <w:kern w:val="0"/>
                <w:sz w:val="24"/>
                <w:szCs w:val="24"/>
                <w:highlight w:val="none"/>
                <w:u w:val="none"/>
                <w:lang w:val="en-US" w:eastAsia="zh-CN" w:bidi="ar"/>
              </w:rPr>
              <w:t>ASV1</w:t>
            </w:r>
          </w:p>
        </w:tc>
        <w:tc>
          <w:tcPr>
            <w:tcW w:w="2744" w:type="dxa"/>
            <w:tcBorders>
              <w:bottom w:val="nil"/>
            </w:tcBorders>
            <w:vAlign w:val="center"/>
          </w:tcPr>
          <w:p>
            <w:pPr>
              <w:keepNext w:val="0"/>
              <w:keepLines w:val="0"/>
              <w:widowControl/>
              <w:suppressLineNumbers w:val="0"/>
              <w:jc w:val="left"/>
              <w:textAlignment w:val="center"/>
              <w:rPr>
                <w:highlight w:val="none"/>
              </w:rPr>
            </w:pPr>
            <w:r>
              <w:rPr>
                <w:rFonts w:hint="default" w:ascii="Times New Roman" w:hAnsi="Times New Roman" w:eastAsia="等线" w:cs="Times New Roman"/>
                <w:i w:val="0"/>
                <w:iCs w:val="0"/>
                <w:color w:val="000000"/>
                <w:kern w:val="0"/>
                <w:sz w:val="24"/>
                <w:szCs w:val="24"/>
                <w:highlight w:val="none"/>
                <w:u w:val="none"/>
                <w:lang w:val="en-US" w:eastAsia="zh-CN" w:bidi="ar"/>
              </w:rPr>
              <w:t>ASV7</w:t>
            </w:r>
          </w:p>
        </w:tc>
        <w:tc>
          <w:tcPr>
            <w:tcW w:w="1687" w:type="dxa"/>
            <w:tcBorders>
              <w:bottom w:val="nil"/>
            </w:tcBorders>
            <w:vAlign w:val="center"/>
          </w:tcPr>
          <w:p>
            <w:pPr>
              <w:keepNext w:val="0"/>
              <w:keepLines w:val="0"/>
              <w:widowControl/>
              <w:suppressLineNumbers w:val="0"/>
              <w:jc w:val="right"/>
              <w:textAlignment w:val="center"/>
              <w:rPr>
                <w:highlight w:val="none"/>
              </w:rPr>
            </w:pPr>
            <w:r>
              <w:rPr>
                <w:rFonts w:hint="default" w:ascii="Times New Roman" w:hAnsi="Times New Roman" w:eastAsia="等线" w:cs="Times New Roman"/>
                <w:i w:val="0"/>
                <w:iCs w:val="0"/>
                <w:color w:val="000000"/>
                <w:kern w:val="0"/>
                <w:sz w:val="24"/>
                <w:szCs w:val="24"/>
                <w:highlight w:val="none"/>
                <w:u w:val="none"/>
                <w:lang w:val="en-US" w:eastAsia="zh-CN" w:bidi="ar"/>
              </w:rPr>
              <w:t>0.763482392</w:t>
            </w:r>
          </w:p>
        </w:tc>
        <w:tc>
          <w:tcPr>
            <w:tcW w:w="1688" w:type="dxa"/>
            <w:tcBorders>
              <w:bottom w:val="nil"/>
            </w:tcBorders>
            <w:vAlign w:val="center"/>
          </w:tcPr>
          <w:p>
            <w:pPr>
              <w:keepNext w:val="0"/>
              <w:keepLines w:val="0"/>
              <w:widowControl/>
              <w:suppressLineNumbers w:val="0"/>
              <w:jc w:val="right"/>
              <w:textAlignment w:val="center"/>
              <w:rPr>
                <w:highlight w:val="none"/>
              </w:rPr>
            </w:pPr>
            <w:r>
              <w:rPr>
                <w:rFonts w:hint="default" w:ascii="Times New Roman" w:hAnsi="Times New Roman" w:eastAsia="等线" w:cs="Times New Roman"/>
                <w:i w:val="0"/>
                <w:iCs w:val="0"/>
                <w:color w:val="000000"/>
                <w:kern w:val="0"/>
                <w:sz w:val="24"/>
                <w:szCs w:val="24"/>
                <w:highlight w:val="none"/>
                <w:u w:val="none"/>
                <w:lang w:val="en-US" w:eastAsia="zh-CN" w:bidi="ar"/>
              </w:rPr>
              <w:t>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80" w:hRule="atLeast"/>
        </w:trPr>
        <w:tc>
          <w:tcPr>
            <w:tcW w:w="2318" w:type="dxa"/>
            <w:tcBorders>
              <w:top w:val="nil"/>
              <w:bottom w:val="nil"/>
            </w:tcBorders>
            <w:vAlign w:val="center"/>
          </w:tcPr>
          <w:p>
            <w:pPr>
              <w:keepNext w:val="0"/>
              <w:keepLines w:val="0"/>
              <w:widowControl/>
              <w:suppressLineNumbers w:val="0"/>
              <w:jc w:val="left"/>
              <w:textAlignment w:val="center"/>
              <w:rPr>
                <w:highlight w:val="none"/>
              </w:rPr>
            </w:pPr>
            <w:r>
              <w:rPr>
                <w:rFonts w:hint="default" w:ascii="Times New Roman" w:hAnsi="Times New Roman" w:eastAsia="等线" w:cs="Times New Roman"/>
                <w:i w:val="0"/>
                <w:iCs w:val="0"/>
                <w:color w:val="000000"/>
                <w:kern w:val="0"/>
                <w:sz w:val="24"/>
                <w:szCs w:val="24"/>
                <w:highlight w:val="none"/>
                <w:u w:val="none"/>
                <w:lang w:val="en-US" w:eastAsia="zh-CN" w:bidi="ar"/>
              </w:rPr>
              <w:t>ASV1</w:t>
            </w:r>
          </w:p>
        </w:tc>
        <w:tc>
          <w:tcPr>
            <w:tcW w:w="2744" w:type="dxa"/>
            <w:tcBorders>
              <w:top w:val="nil"/>
              <w:bottom w:val="nil"/>
            </w:tcBorders>
            <w:vAlign w:val="center"/>
          </w:tcPr>
          <w:p>
            <w:pPr>
              <w:keepNext w:val="0"/>
              <w:keepLines w:val="0"/>
              <w:widowControl/>
              <w:suppressLineNumbers w:val="0"/>
              <w:jc w:val="left"/>
              <w:textAlignment w:val="center"/>
              <w:rPr>
                <w:highlight w:val="none"/>
              </w:rPr>
            </w:pPr>
            <w:r>
              <w:rPr>
                <w:rFonts w:hint="default" w:ascii="Times New Roman" w:hAnsi="Times New Roman" w:eastAsia="等线" w:cs="Times New Roman"/>
                <w:i w:val="0"/>
                <w:iCs w:val="0"/>
                <w:color w:val="000000"/>
                <w:kern w:val="0"/>
                <w:sz w:val="24"/>
                <w:szCs w:val="24"/>
                <w:highlight w:val="none"/>
                <w:u w:val="none"/>
                <w:lang w:val="en-US" w:eastAsia="zh-CN" w:bidi="ar"/>
              </w:rPr>
              <w:t>ASV13</w:t>
            </w:r>
          </w:p>
        </w:tc>
        <w:tc>
          <w:tcPr>
            <w:tcW w:w="1687" w:type="dxa"/>
            <w:tcBorders>
              <w:top w:val="nil"/>
              <w:bottom w:val="nil"/>
            </w:tcBorders>
            <w:vAlign w:val="center"/>
          </w:tcPr>
          <w:p>
            <w:pPr>
              <w:keepNext w:val="0"/>
              <w:keepLines w:val="0"/>
              <w:widowControl/>
              <w:suppressLineNumbers w:val="0"/>
              <w:jc w:val="right"/>
              <w:textAlignment w:val="center"/>
              <w:rPr>
                <w:highlight w:val="none"/>
              </w:rPr>
            </w:pPr>
            <w:r>
              <w:rPr>
                <w:rFonts w:hint="default" w:ascii="Times New Roman" w:hAnsi="Times New Roman" w:eastAsia="等线" w:cs="Times New Roman"/>
                <w:i w:val="0"/>
                <w:iCs w:val="0"/>
                <w:color w:val="000000"/>
                <w:kern w:val="0"/>
                <w:sz w:val="24"/>
                <w:szCs w:val="24"/>
                <w:highlight w:val="none"/>
                <w:u w:val="none"/>
                <w:lang w:val="en-US" w:eastAsia="zh-CN" w:bidi="ar"/>
              </w:rPr>
              <w:t>0.821513355</w:t>
            </w:r>
          </w:p>
        </w:tc>
        <w:tc>
          <w:tcPr>
            <w:tcW w:w="1688" w:type="dxa"/>
            <w:tcBorders>
              <w:top w:val="nil"/>
              <w:bottom w:val="nil"/>
            </w:tcBorders>
            <w:vAlign w:val="center"/>
          </w:tcPr>
          <w:p>
            <w:pPr>
              <w:keepNext w:val="0"/>
              <w:keepLines w:val="0"/>
              <w:widowControl/>
              <w:suppressLineNumbers w:val="0"/>
              <w:jc w:val="right"/>
              <w:textAlignment w:val="center"/>
              <w:rPr>
                <w:highlight w:val="none"/>
              </w:rPr>
            </w:pPr>
            <w:r>
              <w:rPr>
                <w:rFonts w:hint="default" w:ascii="Times New Roman" w:hAnsi="Times New Roman" w:eastAsia="等线" w:cs="Times New Roman"/>
                <w:i w:val="0"/>
                <w:iCs w:val="0"/>
                <w:color w:val="000000"/>
                <w:kern w:val="0"/>
                <w:sz w:val="24"/>
                <w:szCs w:val="24"/>
                <w:highlight w:val="none"/>
                <w:u w:val="none"/>
                <w:lang w:val="en-US" w:eastAsia="zh-CN" w:bidi="ar"/>
              </w:rPr>
              <w:t>5.44E-15</w:t>
            </w:r>
          </w:p>
        </w:tc>
      </w:tr>
    </w:tbl>
    <w:p>
      <w:pPr>
        <w:spacing w:line="360" w:lineRule="auto"/>
        <w:jc w:val="both"/>
        <w:rPr>
          <w:highlight w:val="none"/>
        </w:rPr>
      </w:pPr>
      <w:r>
        <w:rPr>
          <w:i/>
          <w:highlight w:val="none"/>
        </w:rPr>
        <w:t>Note</w:t>
      </w:r>
      <w:r>
        <w:rPr>
          <w:highlight w:val="none"/>
        </w:rPr>
        <w:t xml:space="preserve">: </w:t>
      </w:r>
      <w:r>
        <w:rPr>
          <w:rFonts w:hint="eastAsia"/>
          <w:highlight w:val="none"/>
        </w:rPr>
        <w:t>For the Daya Bay dataset with 400 entries, GeLSA was employed for LSA calculations.</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sz="0" w:space="0"/>
        <w:left w:val="none" w:sz="0" w:space="0"/>
        <w:bottom w:val="none" w:sz="0" w:space="0"/>
        <w:right w:val="none" w:sz="0" w:space="0"/>
      </w:pgBorders>
      <w:lnNumType w:countBy="1" w:restart="continuou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CaeciliaLTStd-Roman">
    <w:altName w:val="Segoe Print"/>
    <w:panose1 w:val="00000000000000000000"/>
    <w:charset w:val="00"/>
    <w:family w:val="auto"/>
    <w:pitch w:val="default"/>
    <w:sig w:usb0="00000000" w:usb1="00000000" w:usb2="00000000" w:usb3="00000000" w:csb0="00000000" w:csb1="00000000"/>
  </w:font>
  <w:font w:name="CaeciliaLTStd-Light">
    <w:altName w:val="Calibri"/>
    <w:panose1 w:val="00000000000000000000"/>
    <w:charset w:val="00"/>
    <w:family w:val="auto"/>
    <w:pitch w:val="default"/>
    <w:sig w:usb0="00000000" w:usb1="00000000" w:usb2="00000000" w:usb3="00000000" w:csb0="00000000" w:csb1="00000000"/>
  </w:font>
  <w:font w:name="CaeciliaLTStd-LightItalic">
    <w:altName w:val="Segoe Print"/>
    <w:panose1 w:val="00000000000000000000"/>
    <w:charset w:val="00"/>
    <w:family w:val="auto"/>
    <w:pitch w:val="default"/>
    <w:sig w:usb0="00000000" w:usb1="00000000" w:usb2="00000000" w:usb3="00000000" w:csb0="00000000" w:csb1="00000000"/>
  </w:font>
  <w:font w:name="CaeciliaLTStd-Bold">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FD08E3"/>
    <w:multiLevelType w:val="singleLevel"/>
    <w:tmpl w:val="43FD08E3"/>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lZDA4NGIwZjM0MjUxMDFhNzE0MGUwOTM2ZTNjODgifQ=="/>
  </w:docVars>
  <w:rsids>
    <w:rsidRoot w:val="00000000"/>
    <w:rsid w:val="00951A38"/>
    <w:rsid w:val="02AF383B"/>
    <w:rsid w:val="054A784B"/>
    <w:rsid w:val="065D4B8D"/>
    <w:rsid w:val="078F4FB2"/>
    <w:rsid w:val="0FEB50A0"/>
    <w:rsid w:val="12E82452"/>
    <w:rsid w:val="136316FA"/>
    <w:rsid w:val="16B74615"/>
    <w:rsid w:val="1A02029D"/>
    <w:rsid w:val="1A4563DB"/>
    <w:rsid w:val="1AF75928"/>
    <w:rsid w:val="1B416BA3"/>
    <w:rsid w:val="1B990C44"/>
    <w:rsid w:val="1EA00084"/>
    <w:rsid w:val="1EE05092"/>
    <w:rsid w:val="20012DA5"/>
    <w:rsid w:val="20670E5A"/>
    <w:rsid w:val="206F41B2"/>
    <w:rsid w:val="21661111"/>
    <w:rsid w:val="21C771CB"/>
    <w:rsid w:val="226C0E5E"/>
    <w:rsid w:val="24045BCB"/>
    <w:rsid w:val="26B741BD"/>
    <w:rsid w:val="299D769A"/>
    <w:rsid w:val="2A862824"/>
    <w:rsid w:val="2B1700A6"/>
    <w:rsid w:val="2B1E480B"/>
    <w:rsid w:val="2BAC62BA"/>
    <w:rsid w:val="2CEF269C"/>
    <w:rsid w:val="2E64464E"/>
    <w:rsid w:val="301461DC"/>
    <w:rsid w:val="34D15ECA"/>
    <w:rsid w:val="371232F8"/>
    <w:rsid w:val="37EC38F1"/>
    <w:rsid w:val="39A6259B"/>
    <w:rsid w:val="3A124849"/>
    <w:rsid w:val="3B822B94"/>
    <w:rsid w:val="3C330B95"/>
    <w:rsid w:val="3E06185A"/>
    <w:rsid w:val="3F1D32FF"/>
    <w:rsid w:val="3F5D36FC"/>
    <w:rsid w:val="3F6330C1"/>
    <w:rsid w:val="42FF4ACA"/>
    <w:rsid w:val="43081BD1"/>
    <w:rsid w:val="43DB5537"/>
    <w:rsid w:val="4493196E"/>
    <w:rsid w:val="454C337D"/>
    <w:rsid w:val="457E749F"/>
    <w:rsid w:val="464419BE"/>
    <w:rsid w:val="472A0F19"/>
    <w:rsid w:val="47FB404A"/>
    <w:rsid w:val="484F3DFE"/>
    <w:rsid w:val="48733F90"/>
    <w:rsid w:val="499875AE"/>
    <w:rsid w:val="4D0D7491"/>
    <w:rsid w:val="4DA8648A"/>
    <w:rsid w:val="4DC96400"/>
    <w:rsid w:val="4F0A5FD9"/>
    <w:rsid w:val="52392D6D"/>
    <w:rsid w:val="523A6D37"/>
    <w:rsid w:val="525C788D"/>
    <w:rsid w:val="53FB308C"/>
    <w:rsid w:val="549C661D"/>
    <w:rsid w:val="567A0BDF"/>
    <w:rsid w:val="56C97471"/>
    <w:rsid w:val="58ED7447"/>
    <w:rsid w:val="5B14451E"/>
    <w:rsid w:val="5B1533D9"/>
    <w:rsid w:val="5C076A71"/>
    <w:rsid w:val="5D4C6DCF"/>
    <w:rsid w:val="5E6957C1"/>
    <w:rsid w:val="5FB0135E"/>
    <w:rsid w:val="5FB94527"/>
    <w:rsid w:val="60346B3A"/>
    <w:rsid w:val="65167D25"/>
    <w:rsid w:val="66442670"/>
    <w:rsid w:val="6B90226A"/>
    <w:rsid w:val="6BF46AF8"/>
    <w:rsid w:val="6E891568"/>
    <w:rsid w:val="6F683B8E"/>
    <w:rsid w:val="701B2E02"/>
    <w:rsid w:val="707A1AB0"/>
    <w:rsid w:val="7121017E"/>
    <w:rsid w:val="71F31A9C"/>
    <w:rsid w:val="725400DF"/>
    <w:rsid w:val="749D5D6D"/>
    <w:rsid w:val="76404C02"/>
    <w:rsid w:val="78EF6552"/>
    <w:rsid w:val="7A2B7977"/>
    <w:rsid w:val="7AC06311"/>
    <w:rsid w:val="7B06349B"/>
    <w:rsid w:val="7C5B09E8"/>
    <w:rsid w:val="7E1C7FF5"/>
    <w:rsid w:val="7E77378E"/>
    <w:rsid w:val="7F7E3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GB" w:eastAsia="en-US"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semiHidden/>
    <w:unhideWhenUsed/>
    <w:qFormat/>
    <w:uiPriority w:val="99"/>
    <w:rPr>
      <w:sz w:val="20"/>
      <w:szCs w:val="20"/>
    </w:rPr>
  </w:style>
  <w:style w:type="paragraph" w:styleId="3">
    <w:name w:val="footer"/>
    <w:basedOn w:val="1"/>
    <w:unhideWhenUsed/>
    <w:qFormat/>
    <w:uiPriority w:val="99"/>
    <w:pPr>
      <w:tabs>
        <w:tab w:val="center" w:pos="4153"/>
        <w:tab w:val="right" w:pos="8306"/>
      </w:tabs>
      <w:snapToGrid w:val="0"/>
    </w:pPr>
    <w:rPr>
      <w:sz w:val="18"/>
      <w:szCs w:val="18"/>
    </w:rPr>
  </w:style>
  <w:style w:type="paragraph" w:styleId="4">
    <w:name w:val="header"/>
    <w:basedOn w:val="1"/>
    <w:unhideWhenUsed/>
    <w:qFormat/>
    <w:uiPriority w:val="99"/>
    <w:pPr>
      <w:tabs>
        <w:tab w:val="center" w:pos="4153"/>
        <w:tab w:val="right" w:pos="8306"/>
      </w:tabs>
      <w:snapToGrid w:val="0"/>
      <w:jc w:val="center"/>
    </w:pPr>
    <w:rPr>
      <w:sz w:val="18"/>
      <w:szCs w:val="18"/>
    </w:rPr>
  </w:style>
  <w:style w:type="paragraph" w:styleId="5">
    <w:name w:val="Normal (Web)"/>
    <w:basedOn w:val="1"/>
    <w:unhideWhenUsed/>
    <w:qFormat/>
    <w:uiPriority w:val="99"/>
    <w:pPr>
      <w:widowControl w:val="0"/>
      <w:jc w:val="both"/>
    </w:pPr>
    <w:rPr>
      <w:rFonts w:ascii="Calibri" w:hAnsi="Calibri"/>
      <w:kern w:val="2"/>
      <w:lang w:val="en-US" w:eastAsia="zh-CN"/>
    </w:rPr>
  </w:style>
  <w:style w:type="character" w:styleId="8">
    <w:name w:val="Hyperlink"/>
    <w:basedOn w:val="7"/>
    <w:qFormat/>
    <w:uiPriority w:val="99"/>
    <w:rPr>
      <w:rFonts w:cs="Times New Roman"/>
      <w:color w:val="35A1D4"/>
      <w:u w:val="single"/>
    </w:rPr>
  </w:style>
  <w:style w:type="character" w:styleId="9">
    <w:name w:val="annotation reference"/>
    <w:basedOn w:val="7"/>
    <w:semiHidden/>
    <w:unhideWhenUsed/>
    <w:qFormat/>
    <w:uiPriority w:val="99"/>
    <w:rPr>
      <w:sz w:val="16"/>
      <w:szCs w:val="16"/>
    </w:rPr>
  </w:style>
  <w:style w:type="character" w:customStyle="1" w:styleId="10">
    <w:name w:val="15"/>
    <w:basedOn w:val="7"/>
    <w:qFormat/>
    <w:uiPriority w:val="0"/>
    <w:rPr>
      <w:rFonts w:hint="eastAsia" w:ascii="等线" w:hAnsi="等线" w:eastAsia="等线"/>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3407</Words>
  <Characters>19615</Characters>
  <Lines>0</Lines>
  <Paragraphs>0</Paragraphs>
  <TotalTime>0</TotalTime>
  <ScaleCrop>false</ScaleCrop>
  <LinksUpToDate>false</LinksUpToDate>
  <CharactersWithSpaces>22953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2024-05-22T11:26:00Z</dcterms:created>
  <dc:creator>liysc</dc:creator>
  <cp:lastModifiedBy>。</cp:lastModifiedBy>
  <dcterms:modified xsi:type="dcterms:W3CDTF">2024-05-30T06:05:40Z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D13D923F7EC44998827DC9C3D3A9A450_12</vt:lpwstr>
  </property>
</Properties>
</file>